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DC178" w14:textId="20A16F42" w:rsidR="00222CE2" w:rsidRPr="0001493F" w:rsidRDefault="00222CE2" w:rsidP="0015303C">
      <w:pPr>
        <w:rPr>
          <w:rFonts w:ascii="Verdana" w:hAnsi="Verdana" w:cstheme="majorHAnsi"/>
          <w:b/>
          <w:bCs/>
          <w:color w:val="035A9C"/>
          <w:sz w:val="18"/>
          <w:szCs w:val="18"/>
        </w:rPr>
      </w:pPr>
      <w:r w:rsidRPr="0001493F">
        <w:rPr>
          <w:rFonts w:ascii="Verdana" w:hAnsi="Verdana" w:cstheme="majorHAnsi"/>
          <w:b/>
          <w:bCs/>
          <w:noProof/>
          <w:color w:val="035A9C"/>
          <w:sz w:val="90"/>
          <w:szCs w:val="90"/>
        </w:rPr>
        <mc:AlternateContent>
          <mc:Choice Requires="wps">
            <w:drawing>
              <wp:anchor distT="0" distB="0" distL="114300" distR="114300" simplePos="0" relativeHeight="251658240" behindDoc="0" locked="0" layoutInCell="1" allowOverlap="1" wp14:anchorId="74ED1E29" wp14:editId="200A0D9D">
                <wp:simplePos x="0" y="0"/>
                <wp:positionH relativeFrom="margin">
                  <wp:posOffset>-106045</wp:posOffset>
                </wp:positionH>
                <wp:positionV relativeFrom="margin">
                  <wp:posOffset>48260</wp:posOffset>
                </wp:positionV>
                <wp:extent cx="6354445" cy="3634740"/>
                <wp:effectExtent l="76200" t="50800" r="84455" b="99060"/>
                <wp:wrapSquare wrapText="bothSides"/>
                <wp:docPr id="888458914" name="Rettangolo 1"/>
                <wp:cNvGraphicFramePr/>
                <a:graphic xmlns:a="http://schemas.openxmlformats.org/drawingml/2006/main">
                  <a:graphicData uri="http://schemas.microsoft.com/office/word/2010/wordprocessingShape">
                    <wps:wsp>
                      <wps:cNvSpPr/>
                      <wps:spPr>
                        <a:xfrm>
                          <a:off x="0" y="0"/>
                          <a:ext cx="6354445" cy="3634740"/>
                        </a:xfrm>
                        <a:prstGeom prst="rect">
                          <a:avLst/>
                        </a:prstGeom>
                        <a:solidFill>
                          <a:srgbClr val="BDD73E"/>
                        </a:solidFill>
                        <a:ln w="63500" cap="rnd" cmpd="thickThin">
                          <a:solidFill>
                            <a:srgbClr val="035A9C"/>
                          </a:solidFill>
                          <a:bevel/>
                        </a:ln>
                      </wps:spPr>
                      <wps:style>
                        <a:lnRef idx="1">
                          <a:schemeClr val="accent1"/>
                        </a:lnRef>
                        <a:fillRef idx="3">
                          <a:schemeClr val="accent1"/>
                        </a:fillRef>
                        <a:effectRef idx="2">
                          <a:schemeClr val="accent1"/>
                        </a:effectRef>
                        <a:fontRef idx="minor">
                          <a:schemeClr val="lt1"/>
                        </a:fontRef>
                      </wps:style>
                      <wps:txbx>
                        <w:txbxContent>
                          <w:p w14:paraId="256A3606" w14:textId="4FD73D94" w:rsidR="00222CE2" w:rsidRPr="00222CE2" w:rsidRDefault="00222CE2" w:rsidP="00222CE2">
                            <w:pPr>
                              <w:pStyle w:val="Titolo"/>
                            </w:pPr>
                            <w:r w:rsidRPr="00222CE2">
                              <w:t xml:space="preserve">MODELLO DI </w:t>
                            </w:r>
                            <w:r>
                              <w:br/>
                            </w:r>
                            <w:r w:rsidRPr="00222CE2">
                              <w:t xml:space="preserve">ORGANIZZAZIONE, </w:t>
                            </w:r>
                            <w:r>
                              <w:br/>
                            </w:r>
                            <w:r w:rsidRPr="00222CE2">
                              <w:t xml:space="preserve">GESTIONE E </w:t>
                            </w:r>
                            <w:r>
                              <w:br/>
                            </w:r>
                            <w:r w:rsidRPr="00222CE2">
                              <w:t>CONTROLLO</w:t>
                            </w:r>
                          </w:p>
                          <w:p w14:paraId="76A75912" w14:textId="77777777" w:rsidR="00222CE2" w:rsidRPr="00222CE2" w:rsidRDefault="00222CE2" w:rsidP="00222CE2">
                            <w:pPr>
                              <w:pStyle w:val="Sottotitolo"/>
                              <w:rPr>
                                <w:rFonts w:cs="Calibri (Titoli)"/>
                                <w:spacing w:val="30"/>
                                <w:sz w:val="28"/>
                                <w:szCs w:val="30"/>
                              </w:rPr>
                            </w:pPr>
                            <w:r w:rsidRPr="00222CE2">
                              <w:rPr>
                                <w:rFonts w:cs="Calibri (Titoli)"/>
                                <w:spacing w:val="30"/>
                                <w:sz w:val="28"/>
                                <w:szCs w:val="30"/>
                              </w:rPr>
                              <w:t>Ex art. 6 del D.Lgs. 231/01</w:t>
                            </w:r>
                          </w:p>
                        </w:txbxContent>
                      </wps:txbx>
                      <wps:bodyPr rot="0" spcFirstLastPara="0" vertOverflow="overflow" horzOverflow="overflow" vert="horz" wrap="square" lIns="360000" tIns="360000" rIns="360000" bIns="36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D1E29" id="Rettangolo 1" o:spid="_x0000_s1026" style="position:absolute;left:0;text-align:left;margin-left:-8.35pt;margin-top:3.8pt;width:500.35pt;height:286.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" fillcolor="#bdd73e" strokecolor="#035a9c" strokeweight="5pt">
                <v:stroke linestyle="thickThin" joinstyle="bevel" endcap="round"/>
                <v:shadow on="t" color="black" opacity="22937f" origin=",.5" offset="0,.63889mm"/>
                <v:textbox inset="10mm,10mm,10mm,10mm">
                  <w:txbxContent>
                    <w:p w14:paraId="256A3606" w14:textId="4FD73D94" w:rsidR="00222CE2" w:rsidRPr="00222CE2" w:rsidRDefault="00222CE2" w:rsidP="00222CE2">
                      <w:pPr>
                        <w:pStyle w:val="Titolo"/>
                      </w:pPr>
                      <w:r w:rsidRPr="00222CE2">
                        <w:t xml:space="preserve">MODELLO DI </w:t>
                      </w:r>
                      <w:r>
                        <w:br/>
                      </w:r>
                      <w:r w:rsidRPr="00222CE2">
                        <w:t xml:space="preserve">ORGANIZZAZIONE, </w:t>
                      </w:r>
                      <w:r>
                        <w:br/>
                      </w:r>
                      <w:r w:rsidRPr="00222CE2">
                        <w:t xml:space="preserve">GESTIONE E </w:t>
                      </w:r>
                      <w:r>
                        <w:br/>
                      </w:r>
                      <w:r w:rsidRPr="00222CE2">
                        <w:t>CONTROLLO</w:t>
                      </w:r>
                    </w:p>
                    <w:p w14:paraId="76A75912" w14:textId="77777777" w:rsidR="00222CE2" w:rsidRPr="00222CE2" w:rsidRDefault="00222CE2" w:rsidP="00222CE2">
                      <w:pPr>
                        <w:pStyle w:val="Sottotitolo"/>
                        <w:rPr>
                          <w:rFonts w:cs="Calibri (Titoli)"/>
                          <w:spacing w:val="30"/>
                          <w:sz w:val="28"/>
                          <w:szCs w:val="30"/>
                        </w:rPr>
                      </w:pPr>
                      <w:r w:rsidRPr="00222CE2">
                        <w:rPr>
                          <w:rFonts w:cs="Calibri (Titoli)"/>
                          <w:spacing w:val="30"/>
                          <w:sz w:val="28"/>
                          <w:szCs w:val="30"/>
                        </w:rPr>
                        <w:t>Ex art. 6 del D.Lgs. 231/01</w:t>
                      </w:r>
                    </w:p>
                  </w:txbxContent>
                </v:textbox>
                <w10:wrap type="square" anchorx="margin" anchory="margin"/>
              </v:rect>
            </w:pict>
          </mc:Fallback>
        </mc:AlternateContent>
      </w:r>
    </w:p>
    <w:p w14:paraId="69389E4F" w14:textId="77777777" w:rsidR="00222CE2" w:rsidRPr="0001493F" w:rsidRDefault="00222CE2" w:rsidP="0015303C">
      <w:pPr>
        <w:rPr>
          <w:rFonts w:ascii="Verdana" w:hAnsi="Verdana" w:cstheme="majorHAnsi"/>
          <w:b/>
          <w:bCs/>
          <w:color w:val="035A9C"/>
          <w:sz w:val="18"/>
          <w:szCs w:val="18"/>
        </w:rPr>
      </w:pPr>
    </w:p>
    <w:p w14:paraId="55AD2EAD" w14:textId="5CE38CE7" w:rsidR="0015303C" w:rsidRPr="0001493F" w:rsidRDefault="0015303C" w:rsidP="0015303C">
      <w:pPr>
        <w:rPr>
          <w:rFonts w:ascii="Verdana" w:hAnsi="Verdana" w:cstheme="majorHAnsi"/>
          <w:b/>
          <w:bCs/>
          <w:color w:val="035A9C"/>
          <w:sz w:val="18"/>
          <w:szCs w:val="18"/>
        </w:rPr>
      </w:pPr>
    </w:p>
    <w:tbl>
      <w:tblPr>
        <w:tblW w:w="9812" w:type="dxa"/>
        <w:tblInd w:w="-15" w:type="dxa"/>
        <w:tblLayout w:type="fixed"/>
        <w:tblLook w:val="0000" w:firstRow="0" w:lastRow="0" w:firstColumn="0" w:lastColumn="0" w:noHBand="0" w:noVBand="0"/>
      </w:tblPr>
      <w:tblGrid>
        <w:gridCol w:w="1711"/>
        <w:gridCol w:w="3119"/>
        <w:gridCol w:w="4982"/>
      </w:tblGrid>
      <w:tr w:rsidR="0015303C" w:rsidRPr="0001493F" w14:paraId="064B1050" w14:textId="77777777" w:rsidTr="0001493F">
        <w:trPr>
          <w:trHeight w:val="510"/>
        </w:trPr>
        <w:tc>
          <w:tcPr>
            <w:tcW w:w="1711" w:type="dxa"/>
            <w:tcBorders>
              <w:top w:val="single" w:sz="4" w:space="0" w:color="000000"/>
              <w:left w:val="single" w:sz="4" w:space="0" w:color="000000"/>
              <w:bottom w:val="single" w:sz="4" w:space="0" w:color="000000"/>
            </w:tcBorders>
            <w:vAlign w:val="center"/>
          </w:tcPr>
          <w:p w14:paraId="6BB6CD6F" w14:textId="6D2BD1FD" w:rsidR="0015303C" w:rsidRPr="0001493F" w:rsidRDefault="0015303C" w:rsidP="00222CE2">
            <w:pPr>
              <w:rPr>
                <w:rFonts w:ascii="Verdana" w:hAnsi="Verdana"/>
                <w:b/>
                <w:bCs/>
              </w:rPr>
            </w:pPr>
            <w:r w:rsidRPr="0001493F">
              <w:rPr>
                <w:rFonts w:ascii="Verdana" w:hAnsi="Verdana"/>
                <w:b/>
                <w:bCs/>
              </w:rPr>
              <w:t>DATA</w:t>
            </w:r>
          </w:p>
        </w:tc>
        <w:tc>
          <w:tcPr>
            <w:tcW w:w="3119" w:type="dxa"/>
            <w:tcBorders>
              <w:top w:val="single" w:sz="4" w:space="0" w:color="000000"/>
              <w:left w:val="single" w:sz="4" w:space="0" w:color="000000"/>
              <w:bottom w:val="single" w:sz="4" w:space="0" w:color="000000"/>
            </w:tcBorders>
            <w:vAlign w:val="center"/>
          </w:tcPr>
          <w:p w14:paraId="5EF3FF21" w14:textId="22465CB8" w:rsidR="0015303C" w:rsidRPr="0001493F" w:rsidRDefault="0015303C" w:rsidP="00222CE2">
            <w:pPr>
              <w:rPr>
                <w:rFonts w:ascii="Verdana" w:hAnsi="Verdana"/>
                <w:b/>
                <w:bCs/>
              </w:rPr>
            </w:pPr>
            <w:r w:rsidRPr="0001493F">
              <w:rPr>
                <w:rFonts w:ascii="Verdana" w:hAnsi="Verdana"/>
                <w:b/>
                <w:bCs/>
              </w:rPr>
              <w:t>PARAG. MODIFICATO</w:t>
            </w:r>
          </w:p>
        </w:tc>
        <w:tc>
          <w:tcPr>
            <w:tcW w:w="4982" w:type="dxa"/>
            <w:tcBorders>
              <w:top w:val="single" w:sz="4" w:space="0" w:color="000000"/>
              <w:left w:val="single" w:sz="4" w:space="0" w:color="000000"/>
              <w:bottom w:val="single" w:sz="4" w:space="0" w:color="000000"/>
              <w:right w:val="single" w:sz="4" w:space="0" w:color="000000"/>
            </w:tcBorders>
            <w:vAlign w:val="center"/>
          </w:tcPr>
          <w:p w14:paraId="518F6CBB" w14:textId="77777777" w:rsidR="0015303C" w:rsidRPr="0001493F" w:rsidRDefault="0015303C" w:rsidP="00222CE2">
            <w:pPr>
              <w:rPr>
                <w:rFonts w:ascii="Verdana" w:hAnsi="Verdana"/>
                <w:b/>
                <w:bCs/>
              </w:rPr>
            </w:pPr>
            <w:r w:rsidRPr="0001493F">
              <w:rPr>
                <w:rFonts w:ascii="Verdana" w:hAnsi="Verdana"/>
                <w:b/>
                <w:bCs/>
              </w:rPr>
              <w:t>DESCRIZIONE MODIFICA</w:t>
            </w:r>
          </w:p>
        </w:tc>
      </w:tr>
      <w:tr w:rsidR="0015303C" w:rsidRPr="0001493F" w14:paraId="7171EDE3" w14:textId="77777777" w:rsidTr="0001493F">
        <w:trPr>
          <w:trHeight w:val="397"/>
        </w:trPr>
        <w:tc>
          <w:tcPr>
            <w:tcW w:w="1711" w:type="dxa"/>
            <w:tcBorders>
              <w:top w:val="single" w:sz="4" w:space="0" w:color="000000"/>
              <w:left w:val="single" w:sz="4" w:space="0" w:color="000000"/>
              <w:bottom w:val="single" w:sz="4" w:space="0" w:color="000000"/>
            </w:tcBorders>
            <w:vAlign w:val="center"/>
          </w:tcPr>
          <w:p w14:paraId="08BD8064" w14:textId="77777777" w:rsidR="0015303C" w:rsidRPr="0001493F" w:rsidRDefault="0015303C" w:rsidP="0001493F">
            <w:pPr>
              <w:spacing w:after="0"/>
              <w:rPr>
                <w:rFonts w:ascii="Verdana" w:hAnsi="Verdana"/>
              </w:rPr>
            </w:pPr>
            <w:r w:rsidRPr="0001493F">
              <w:rPr>
                <w:rFonts w:ascii="Verdana" w:hAnsi="Verdana"/>
              </w:rPr>
              <w:t>28/12/2015</w:t>
            </w:r>
          </w:p>
        </w:tc>
        <w:tc>
          <w:tcPr>
            <w:tcW w:w="3119" w:type="dxa"/>
            <w:tcBorders>
              <w:top w:val="single" w:sz="4" w:space="0" w:color="000000"/>
              <w:left w:val="single" w:sz="4" w:space="0" w:color="000000"/>
              <w:bottom w:val="single" w:sz="4" w:space="0" w:color="000000"/>
            </w:tcBorders>
            <w:vAlign w:val="center"/>
          </w:tcPr>
          <w:p w14:paraId="68F34010" w14:textId="77777777" w:rsidR="0015303C" w:rsidRPr="0001493F" w:rsidRDefault="0015303C" w:rsidP="0001493F">
            <w:pPr>
              <w:spacing w:after="0"/>
              <w:rPr>
                <w:rFonts w:ascii="Verdana" w:hAnsi="Verdana"/>
              </w:rPr>
            </w:pPr>
            <w:r w:rsidRPr="0001493F">
              <w:rPr>
                <w:rFonts w:ascii="Verdana" w:hAnsi="Verdana"/>
              </w:rPr>
              <w:t>tutti</w:t>
            </w:r>
          </w:p>
        </w:tc>
        <w:tc>
          <w:tcPr>
            <w:tcW w:w="4982" w:type="dxa"/>
            <w:tcBorders>
              <w:top w:val="single" w:sz="4" w:space="0" w:color="000000"/>
              <w:left w:val="single" w:sz="4" w:space="0" w:color="000000"/>
              <w:bottom w:val="single" w:sz="4" w:space="0" w:color="000000"/>
              <w:right w:val="single" w:sz="4" w:space="0" w:color="000000"/>
            </w:tcBorders>
            <w:vAlign w:val="center"/>
          </w:tcPr>
          <w:p w14:paraId="56ED8771" w14:textId="77777777" w:rsidR="0015303C" w:rsidRPr="0001493F" w:rsidRDefault="0015303C" w:rsidP="0001493F">
            <w:pPr>
              <w:spacing w:after="0"/>
              <w:rPr>
                <w:rFonts w:ascii="Verdana" w:hAnsi="Verdana"/>
              </w:rPr>
            </w:pPr>
            <w:r w:rsidRPr="0001493F">
              <w:rPr>
                <w:rFonts w:ascii="Verdana" w:hAnsi="Verdana"/>
              </w:rPr>
              <w:t>Prima emissione</w:t>
            </w:r>
          </w:p>
        </w:tc>
      </w:tr>
      <w:tr w:rsidR="0015303C" w:rsidRPr="0001493F" w14:paraId="434D5EC5" w14:textId="77777777" w:rsidTr="0001493F">
        <w:trPr>
          <w:trHeight w:val="397"/>
        </w:trPr>
        <w:tc>
          <w:tcPr>
            <w:tcW w:w="1711" w:type="dxa"/>
            <w:tcBorders>
              <w:top w:val="single" w:sz="4" w:space="0" w:color="000000"/>
              <w:left w:val="single" w:sz="4" w:space="0" w:color="000000"/>
              <w:bottom w:val="single" w:sz="4" w:space="0" w:color="000000"/>
            </w:tcBorders>
            <w:vAlign w:val="center"/>
          </w:tcPr>
          <w:p w14:paraId="3AC016A0" w14:textId="77777777" w:rsidR="0015303C" w:rsidRPr="0001493F" w:rsidRDefault="0015303C" w:rsidP="0001493F">
            <w:pPr>
              <w:spacing w:after="0"/>
              <w:rPr>
                <w:rFonts w:ascii="Verdana" w:hAnsi="Verdana"/>
              </w:rPr>
            </w:pPr>
            <w:r w:rsidRPr="0001493F">
              <w:rPr>
                <w:rFonts w:ascii="Verdana" w:hAnsi="Verdana"/>
              </w:rPr>
              <w:t>21/03/2016</w:t>
            </w:r>
          </w:p>
        </w:tc>
        <w:tc>
          <w:tcPr>
            <w:tcW w:w="3119" w:type="dxa"/>
            <w:tcBorders>
              <w:top w:val="single" w:sz="4" w:space="0" w:color="000000"/>
              <w:left w:val="single" w:sz="4" w:space="0" w:color="000000"/>
              <w:bottom w:val="single" w:sz="4" w:space="0" w:color="000000"/>
            </w:tcBorders>
            <w:vAlign w:val="center"/>
          </w:tcPr>
          <w:p w14:paraId="7630C706" w14:textId="77777777" w:rsidR="0015303C" w:rsidRPr="0001493F" w:rsidRDefault="0015303C" w:rsidP="0001493F">
            <w:pPr>
              <w:spacing w:after="0"/>
              <w:rPr>
                <w:rFonts w:ascii="Verdana" w:hAnsi="Verdana"/>
              </w:rPr>
            </w:pPr>
            <w:r w:rsidRPr="0001493F">
              <w:rPr>
                <w:rFonts w:ascii="Verdana" w:hAnsi="Verdana"/>
              </w:rPr>
              <w:t>tutti</w:t>
            </w:r>
          </w:p>
        </w:tc>
        <w:tc>
          <w:tcPr>
            <w:tcW w:w="4982" w:type="dxa"/>
            <w:tcBorders>
              <w:top w:val="single" w:sz="4" w:space="0" w:color="000000"/>
              <w:left w:val="single" w:sz="4" w:space="0" w:color="000000"/>
              <w:bottom w:val="single" w:sz="4" w:space="0" w:color="000000"/>
              <w:right w:val="single" w:sz="4" w:space="0" w:color="000000"/>
            </w:tcBorders>
            <w:vAlign w:val="center"/>
          </w:tcPr>
          <w:p w14:paraId="48501549" w14:textId="77777777" w:rsidR="0015303C" w:rsidRPr="0001493F" w:rsidRDefault="0015303C" w:rsidP="0001493F">
            <w:pPr>
              <w:spacing w:after="0"/>
              <w:rPr>
                <w:rFonts w:ascii="Verdana" w:hAnsi="Verdana"/>
              </w:rPr>
            </w:pPr>
            <w:r w:rsidRPr="0001493F">
              <w:rPr>
                <w:rFonts w:ascii="Verdana" w:hAnsi="Verdana"/>
              </w:rPr>
              <w:t xml:space="preserve">Aggiornamento modello organizzativo </w:t>
            </w:r>
          </w:p>
        </w:tc>
      </w:tr>
      <w:tr w:rsidR="0015303C" w:rsidRPr="0001493F" w14:paraId="18ADA2D2" w14:textId="77777777" w:rsidTr="0001493F">
        <w:trPr>
          <w:trHeight w:val="397"/>
        </w:trPr>
        <w:tc>
          <w:tcPr>
            <w:tcW w:w="1711" w:type="dxa"/>
            <w:tcBorders>
              <w:top w:val="single" w:sz="4" w:space="0" w:color="000000"/>
              <w:left w:val="single" w:sz="4" w:space="0" w:color="000000"/>
              <w:bottom w:val="single" w:sz="4" w:space="0" w:color="000000"/>
            </w:tcBorders>
            <w:vAlign w:val="center"/>
          </w:tcPr>
          <w:p w14:paraId="0A398FD3" w14:textId="77777777" w:rsidR="0015303C" w:rsidRPr="0001493F" w:rsidRDefault="0015303C" w:rsidP="0001493F">
            <w:pPr>
              <w:spacing w:after="0"/>
              <w:rPr>
                <w:rFonts w:ascii="Verdana" w:hAnsi="Verdana"/>
              </w:rPr>
            </w:pPr>
            <w:r w:rsidRPr="0001493F">
              <w:rPr>
                <w:rFonts w:ascii="Verdana" w:hAnsi="Verdana"/>
              </w:rPr>
              <w:t>07/03/2018</w:t>
            </w:r>
          </w:p>
        </w:tc>
        <w:tc>
          <w:tcPr>
            <w:tcW w:w="3119" w:type="dxa"/>
            <w:tcBorders>
              <w:top w:val="single" w:sz="4" w:space="0" w:color="000000"/>
              <w:left w:val="single" w:sz="4" w:space="0" w:color="000000"/>
              <w:bottom w:val="single" w:sz="4" w:space="0" w:color="000000"/>
            </w:tcBorders>
            <w:vAlign w:val="center"/>
          </w:tcPr>
          <w:p w14:paraId="5D4F467A" w14:textId="77777777" w:rsidR="0015303C" w:rsidRPr="0001493F" w:rsidRDefault="0015303C" w:rsidP="0001493F">
            <w:pPr>
              <w:spacing w:after="0"/>
              <w:rPr>
                <w:rFonts w:ascii="Verdana" w:hAnsi="Verdana"/>
              </w:rPr>
            </w:pPr>
            <w:r w:rsidRPr="0001493F">
              <w:rPr>
                <w:rFonts w:ascii="Verdana" w:hAnsi="Verdana"/>
              </w:rPr>
              <w:t>tutti</w:t>
            </w:r>
          </w:p>
        </w:tc>
        <w:tc>
          <w:tcPr>
            <w:tcW w:w="4982" w:type="dxa"/>
            <w:tcBorders>
              <w:top w:val="single" w:sz="4" w:space="0" w:color="000000"/>
              <w:left w:val="single" w:sz="4" w:space="0" w:color="000000"/>
              <w:bottom w:val="single" w:sz="4" w:space="0" w:color="000000"/>
              <w:right w:val="single" w:sz="4" w:space="0" w:color="000000"/>
            </w:tcBorders>
            <w:vAlign w:val="center"/>
          </w:tcPr>
          <w:p w14:paraId="454F9255" w14:textId="77777777" w:rsidR="0015303C" w:rsidRPr="0001493F" w:rsidRDefault="0015303C" w:rsidP="0001493F">
            <w:pPr>
              <w:spacing w:after="0"/>
              <w:rPr>
                <w:rFonts w:ascii="Verdana" w:hAnsi="Verdana"/>
              </w:rPr>
            </w:pPr>
            <w:r w:rsidRPr="0001493F">
              <w:rPr>
                <w:rFonts w:ascii="Verdana" w:hAnsi="Verdana"/>
              </w:rPr>
              <w:t xml:space="preserve">Aggiornamento modello organizzativo </w:t>
            </w:r>
          </w:p>
        </w:tc>
      </w:tr>
      <w:tr w:rsidR="0015303C" w:rsidRPr="0001493F" w14:paraId="0E561B40" w14:textId="77777777" w:rsidTr="0001493F">
        <w:trPr>
          <w:trHeight w:val="397"/>
        </w:trPr>
        <w:tc>
          <w:tcPr>
            <w:tcW w:w="1711" w:type="dxa"/>
            <w:tcBorders>
              <w:top w:val="single" w:sz="4" w:space="0" w:color="000000"/>
              <w:left w:val="single" w:sz="4" w:space="0" w:color="000000"/>
              <w:bottom w:val="single" w:sz="4" w:space="0" w:color="000000"/>
            </w:tcBorders>
            <w:vAlign w:val="center"/>
          </w:tcPr>
          <w:p w14:paraId="584C00E5" w14:textId="77777777" w:rsidR="0015303C" w:rsidRPr="0001493F" w:rsidRDefault="0015303C" w:rsidP="0001493F">
            <w:pPr>
              <w:spacing w:after="0"/>
              <w:rPr>
                <w:rFonts w:ascii="Verdana" w:hAnsi="Verdana"/>
              </w:rPr>
            </w:pPr>
            <w:r w:rsidRPr="0001493F">
              <w:rPr>
                <w:rFonts w:ascii="Verdana" w:hAnsi="Verdana"/>
              </w:rPr>
              <w:t>04/02/2020</w:t>
            </w:r>
          </w:p>
        </w:tc>
        <w:tc>
          <w:tcPr>
            <w:tcW w:w="3119" w:type="dxa"/>
            <w:tcBorders>
              <w:top w:val="single" w:sz="4" w:space="0" w:color="000000"/>
              <w:left w:val="single" w:sz="4" w:space="0" w:color="000000"/>
              <w:bottom w:val="single" w:sz="4" w:space="0" w:color="000000"/>
            </w:tcBorders>
            <w:vAlign w:val="center"/>
          </w:tcPr>
          <w:p w14:paraId="76CB2A47" w14:textId="77777777" w:rsidR="0015303C" w:rsidRPr="0001493F" w:rsidRDefault="0015303C" w:rsidP="0001493F">
            <w:pPr>
              <w:spacing w:after="0"/>
              <w:rPr>
                <w:rFonts w:ascii="Verdana" w:hAnsi="Verdana"/>
              </w:rPr>
            </w:pPr>
            <w:r w:rsidRPr="0001493F">
              <w:rPr>
                <w:rFonts w:ascii="Verdana" w:hAnsi="Verdana"/>
              </w:rPr>
              <w:t>tutti</w:t>
            </w:r>
          </w:p>
        </w:tc>
        <w:tc>
          <w:tcPr>
            <w:tcW w:w="4982" w:type="dxa"/>
            <w:tcBorders>
              <w:top w:val="single" w:sz="4" w:space="0" w:color="000000"/>
              <w:left w:val="single" w:sz="4" w:space="0" w:color="000000"/>
              <w:bottom w:val="single" w:sz="4" w:space="0" w:color="000000"/>
              <w:right w:val="single" w:sz="4" w:space="0" w:color="000000"/>
            </w:tcBorders>
            <w:vAlign w:val="center"/>
          </w:tcPr>
          <w:p w14:paraId="6B21E4DE" w14:textId="77777777" w:rsidR="0015303C" w:rsidRPr="0001493F" w:rsidRDefault="0015303C" w:rsidP="0001493F">
            <w:pPr>
              <w:spacing w:after="0"/>
              <w:rPr>
                <w:rFonts w:ascii="Verdana" w:hAnsi="Verdana"/>
              </w:rPr>
            </w:pPr>
            <w:r w:rsidRPr="0001493F">
              <w:rPr>
                <w:rFonts w:ascii="Verdana" w:hAnsi="Verdana"/>
              </w:rPr>
              <w:t xml:space="preserve">Aggiornamento modello organizzativo </w:t>
            </w:r>
          </w:p>
        </w:tc>
      </w:tr>
      <w:tr w:rsidR="0015303C" w:rsidRPr="0001493F" w14:paraId="48458AAF" w14:textId="77777777" w:rsidTr="0001493F">
        <w:trPr>
          <w:trHeight w:val="397"/>
        </w:trPr>
        <w:tc>
          <w:tcPr>
            <w:tcW w:w="1711" w:type="dxa"/>
            <w:tcBorders>
              <w:top w:val="single" w:sz="4" w:space="0" w:color="000000"/>
              <w:left w:val="single" w:sz="4" w:space="0" w:color="000000"/>
              <w:bottom w:val="single" w:sz="4" w:space="0" w:color="000000"/>
            </w:tcBorders>
            <w:vAlign w:val="center"/>
          </w:tcPr>
          <w:p w14:paraId="186030CE" w14:textId="1C490523" w:rsidR="0015303C" w:rsidRPr="0001493F" w:rsidRDefault="0015303C" w:rsidP="0001493F">
            <w:pPr>
              <w:spacing w:after="0"/>
              <w:rPr>
                <w:rFonts w:ascii="Verdana" w:hAnsi="Verdana"/>
              </w:rPr>
            </w:pPr>
            <w:r w:rsidRPr="0001493F">
              <w:rPr>
                <w:rFonts w:ascii="Verdana" w:hAnsi="Verdana"/>
              </w:rPr>
              <w:t>22/01/2025</w:t>
            </w:r>
          </w:p>
        </w:tc>
        <w:tc>
          <w:tcPr>
            <w:tcW w:w="3119" w:type="dxa"/>
            <w:tcBorders>
              <w:top w:val="single" w:sz="4" w:space="0" w:color="000000"/>
              <w:left w:val="single" w:sz="4" w:space="0" w:color="000000"/>
              <w:bottom w:val="single" w:sz="4" w:space="0" w:color="000000"/>
            </w:tcBorders>
            <w:vAlign w:val="center"/>
          </w:tcPr>
          <w:p w14:paraId="3D3D1E69" w14:textId="35F20823" w:rsidR="0015303C" w:rsidRPr="0001493F" w:rsidRDefault="0015303C" w:rsidP="0001493F">
            <w:pPr>
              <w:spacing w:after="0"/>
              <w:rPr>
                <w:rFonts w:ascii="Verdana" w:hAnsi="Verdana"/>
              </w:rPr>
            </w:pPr>
            <w:r w:rsidRPr="0001493F">
              <w:rPr>
                <w:rFonts w:ascii="Verdana" w:hAnsi="Verdana"/>
              </w:rPr>
              <w:t>tutti</w:t>
            </w:r>
          </w:p>
        </w:tc>
        <w:tc>
          <w:tcPr>
            <w:tcW w:w="4982" w:type="dxa"/>
            <w:tcBorders>
              <w:top w:val="single" w:sz="4" w:space="0" w:color="000000"/>
              <w:left w:val="single" w:sz="4" w:space="0" w:color="000000"/>
              <w:bottom w:val="single" w:sz="4" w:space="0" w:color="000000"/>
              <w:right w:val="single" w:sz="4" w:space="0" w:color="000000"/>
            </w:tcBorders>
            <w:vAlign w:val="center"/>
          </w:tcPr>
          <w:p w14:paraId="6CC4783C" w14:textId="3EBDF664" w:rsidR="0015303C" w:rsidRPr="0001493F" w:rsidRDefault="0015303C" w:rsidP="0001493F">
            <w:pPr>
              <w:spacing w:after="0"/>
              <w:rPr>
                <w:rFonts w:ascii="Verdana" w:hAnsi="Verdana"/>
              </w:rPr>
            </w:pPr>
            <w:r w:rsidRPr="0001493F">
              <w:rPr>
                <w:rFonts w:ascii="Verdana" w:hAnsi="Verdana"/>
              </w:rPr>
              <w:t xml:space="preserve">Aggiornamento modello organizzativo </w:t>
            </w:r>
          </w:p>
        </w:tc>
      </w:tr>
      <w:tr w:rsidR="0015303C" w:rsidRPr="0001493F" w14:paraId="0941D521" w14:textId="77777777" w:rsidTr="0001493F">
        <w:trPr>
          <w:trHeight w:val="397"/>
        </w:trPr>
        <w:tc>
          <w:tcPr>
            <w:tcW w:w="1711" w:type="dxa"/>
            <w:tcBorders>
              <w:top w:val="single" w:sz="4" w:space="0" w:color="000000"/>
              <w:left w:val="single" w:sz="4" w:space="0" w:color="000000"/>
              <w:bottom w:val="single" w:sz="4" w:space="0" w:color="000000"/>
            </w:tcBorders>
            <w:vAlign w:val="center"/>
          </w:tcPr>
          <w:p w14:paraId="5CE87445" w14:textId="6704708C" w:rsidR="0015303C" w:rsidRPr="0001493F" w:rsidRDefault="0015303C" w:rsidP="0001493F">
            <w:pPr>
              <w:spacing w:after="0"/>
              <w:rPr>
                <w:rFonts w:ascii="Verdana" w:hAnsi="Verdana"/>
              </w:rPr>
            </w:pPr>
            <w:r w:rsidRPr="0001493F">
              <w:rPr>
                <w:rFonts w:ascii="Verdana" w:hAnsi="Verdana"/>
              </w:rPr>
              <w:t>12/05/2026</w:t>
            </w:r>
          </w:p>
        </w:tc>
        <w:tc>
          <w:tcPr>
            <w:tcW w:w="3119" w:type="dxa"/>
            <w:tcBorders>
              <w:top w:val="single" w:sz="4" w:space="0" w:color="000000"/>
              <w:left w:val="single" w:sz="4" w:space="0" w:color="000000"/>
              <w:bottom w:val="single" w:sz="4" w:space="0" w:color="000000"/>
            </w:tcBorders>
            <w:vAlign w:val="center"/>
          </w:tcPr>
          <w:p w14:paraId="5CC158F3" w14:textId="74A39F6E" w:rsidR="0015303C" w:rsidRPr="0001493F" w:rsidRDefault="0015303C" w:rsidP="0001493F">
            <w:pPr>
              <w:spacing w:after="0"/>
              <w:rPr>
                <w:rFonts w:ascii="Verdana" w:hAnsi="Verdana"/>
              </w:rPr>
            </w:pPr>
            <w:r w:rsidRPr="0001493F">
              <w:rPr>
                <w:rFonts w:ascii="Verdana" w:hAnsi="Verdana"/>
              </w:rPr>
              <w:t>tutti</w:t>
            </w:r>
          </w:p>
        </w:tc>
        <w:tc>
          <w:tcPr>
            <w:tcW w:w="4982" w:type="dxa"/>
            <w:tcBorders>
              <w:top w:val="single" w:sz="4" w:space="0" w:color="000000"/>
              <w:left w:val="single" w:sz="4" w:space="0" w:color="000000"/>
              <w:bottom w:val="single" w:sz="4" w:space="0" w:color="000000"/>
              <w:right w:val="single" w:sz="4" w:space="0" w:color="000000"/>
            </w:tcBorders>
            <w:vAlign w:val="center"/>
          </w:tcPr>
          <w:p w14:paraId="007E52F9" w14:textId="705F9F40" w:rsidR="0015303C" w:rsidRPr="0001493F" w:rsidRDefault="0015303C" w:rsidP="0001493F">
            <w:pPr>
              <w:spacing w:after="0"/>
              <w:rPr>
                <w:rFonts w:ascii="Verdana" w:hAnsi="Verdana"/>
              </w:rPr>
            </w:pPr>
            <w:r w:rsidRPr="0001493F">
              <w:rPr>
                <w:rFonts w:ascii="Verdana" w:hAnsi="Verdana"/>
              </w:rPr>
              <w:t xml:space="preserve">Aggiornamento modello organizzativo </w:t>
            </w:r>
          </w:p>
        </w:tc>
      </w:tr>
      <w:tr w:rsidR="0015303C" w:rsidRPr="0001493F" w14:paraId="5B7BEBD5" w14:textId="77777777" w:rsidTr="0001493F">
        <w:trPr>
          <w:trHeight w:val="397"/>
        </w:trPr>
        <w:tc>
          <w:tcPr>
            <w:tcW w:w="1711" w:type="dxa"/>
            <w:tcBorders>
              <w:top w:val="single" w:sz="4" w:space="0" w:color="000000"/>
              <w:left w:val="single" w:sz="4" w:space="0" w:color="000000"/>
              <w:bottom w:val="single" w:sz="4" w:space="0" w:color="000000"/>
            </w:tcBorders>
            <w:vAlign w:val="center"/>
          </w:tcPr>
          <w:p w14:paraId="7F1E2069" w14:textId="6B93B9A4" w:rsidR="0015303C" w:rsidRPr="0001493F" w:rsidRDefault="0015303C" w:rsidP="00222CE2">
            <w:pPr>
              <w:rPr>
                <w:rFonts w:ascii="Verdana" w:hAnsi="Verdana"/>
              </w:rPr>
            </w:pPr>
          </w:p>
        </w:tc>
        <w:tc>
          <w:tcPr>
            <w:tcW w:w="3119" w:type="dxa"/>
            <w:tcBorders>
              <w:top w:val="single" w:sz="4" w:space="0" w:color="000000"/>
              <w:left w:val="single" w:sz="4" w:space="0" w:color="000000"/>
              <w:bottom w:val="single" w:sz="4" w:space="0" w:color="000000"/>
            </w:tcBorders>
            <w:vAlign w:val="center"/>
          </w:tcPr>
          <w:p w14:paraId="41CE4904" w14:textId="4E6DF66E" w:rsidR="0015303C" w:rsidRPr="0001493F" w:rsidRDefault="0015303C" w:rsidP="00222CE2">
            <w:pPr>
              <w:rPr>
                <w:rFonts w:ascii="Verdana" w:hAnsi="Verdana"/>
              </w:rPr>
            </w:pPr>
          </w:p>
        </w:tc>
        <w:tc>
          <w:tcPr>
            <w:tcW w:w="4982" w:type="dxa"/>
            <w:tcBorders>
              <w:top w:val="single" w:sz="4" w:space="0" w:color="000000"/>
              <w:left w:val="single" w:sz="4" w:space="0" w:color="000000"/>
              <w:bottom w:val="single" w:sz="4" w:space="0" w:color="000000"/>
              <w:right w:val="single" w:sz="4" w:space="0" w:color="000000"/>
            </w:tcBorders>
            <w:vAlign w:val="center"/>
          </w:tcPr>
          <w:p w14:paraId="21D3F572" w14:textId="46F8B614" w:rsidR="0015303C" w:rsidRPr="0001493F" w:rsidRDefault="0015303C" w:rsidP="00222CE2">
            <w:pPr>
              <w:rPr>
                <w:rFonts w:ascii="Verdana" w:hAnsi="Verdana"/>
              </w:rPr>
            </w:pPr>
          </w:p>
        </w:tc>
      </w:tr>
      <w:tr w:rsidR="0015303C" w:rsidRPr="0001493F" w14:paraId="12A26256" w14:textId="77777777" w:rsidTr="0001493F">
        <w:trPr>
          <w:trHeight w:val="397"/>
        </w:trPr>
        <w:tc>
          <w:tcPr>
            <w:tcW w:w="1711" w:type="dxa"/>
            <w:tcBorders>
              <w:top w:val="single" w:sz="4" w:space="0" w:color="000000"/>
              <w:left w:val="single" w:sz="4" w:space="0" w:color="000000"/>
              <w:bottom w:val="single" w:sz="4" w:space="0" w:color="000000"/>
            </w:tcBorders>
            <w:vAlign w:val="center"/>
          </w:tcPr>
          <w:p w14:paraId="7570CC30" w14:textId="77777777" w:rsidR="0015303C" w:rsidRPr="0001493F" w:rsidRDefault="0015303C" w:rsidP="00222CE2">
            <w:pPr>
              <w:rPr>
                <w:rFonts w:ascii="Verdana" w:hAnsi="Verdana"/>
              </w:rPr>
            </w:pPr>
          </w:p>
        </w:tc>
        <w:tc>
          <w:tcPr>
            <w:tcW w:w="3119" w:type="dxa"/>
            <w:tcBorders>
              <w:top w:val="single" w:sz="4" w:space="0" w:color="000000"/>
              <w:left w:val="single" w:sz="4" w:space="0" w:color="000000"/>
              <w:bottom w:val="single" w:sz="4" w:space="0" w:color="000000"/>
            </w:tcBorders>
            <w:vAlign w:val="center"/>
          </w:tcPr>
          <w:p w14:paraId="03563C09" w14:textId="77777777" w:rsidR="0015303C" w:rsidRPr="0001493F" w:rsidRDefault="0015303C" w:rsidP="00222CE2">
            <w:pPr>
              <w:rPr>
                <w:rFonts w:ascii="Verdana" w:hAnsi="Verdana"/>
              </w:rPr>
            </w:pPr>
          </w:p>
        </w:tc>
        <w:tc>
          <w:tcPr>
            <w:tcW w:w="4982" w:type="dxa"/>
            <w:tcBorders>
              <w:top w:val="single" w:sz="4" w:space="0" w:color="000000"/>
              <w:left w:val="single" w:sz="4" w:space="0" w:color="000000"/>
              <w:bottom w:val="single" w:sz="4" w:space="0" w:color="000000"/>
              <w:right w:val="single" w:sz="4" w:space="0" w:color="000000"/>
            </w:tcBorders>
            <w:vAlign w:val="center"/>
          </w:tcPr>
          <w:p w14:paraId="1E49DCA5" w14:textId="77777777" w:rsidR="0015303C" w:rsidRPr="0001493F" w:rsidRDefault="0015303C" w:rsidP="00222CE2">
            <w:pPr>
              <w:rPr>
                <w:rFonts w:ascii="Verdana" w:hAnsi="Verdana"/>
              </w:rPr>
            </w:pPr>
          </w:p>
        </w:tc>
      </w:tr>
    </w:tbl>
    <w:p w14:paraId="408EE8F3" w14:textId="5D619F94" w:rsidR="009B169A" w:rsidRPr="0001493F" w:rsidRDefault="005763A6" w:rsidP="005763A6">
      <w:pPr>
        <w:spacing w:after="0" w:line="240" w:lineRule="atLeast"/>
        <w:jc w:val="center"/>
        <w:rPr>
          <w:rFonts w:ascii="Verdana" w:hAnsi="Verdana" w:cstheme="majorHAnsi"/>
          <w:b/>
          <w:bCs/>
          <w:color w:val="035A9C"/>
          <w:sz w:val="90"/>
          <w:szCs w:val="90"/>
        </w:rPr>
      </w:pPr>
      <w:r w:rsidRPr="0001493F">
        <w:rPr>
          <w:rFonts w:ascii="Verdana" w:hAnsi="Verdana" w:cstheme="majorHAnsi"/>
          <w:b/>
          <w:bCs/>
          <w:color w:val="035A9C"/>
          <w:sz w:val="44"/>
          <w:szCs w:val="44"/>
        </w:rPr>
        <w:t xml:space="preserve"> </w:t>
      </w:r>
      <w:r w:rsidR="009B169A" w:rsidRPr="0001493F">
        <w:rPr>
          <w:rFonts w:ascii="Verdana" w:hAnsi="Verdana" w:cstheme="majorHAnsi"/>
          <w:b/>
          <w:bCs/>
          <w:color w:val="035A9C"/>
          <w:sz w:val="90"/>
          <w:szCs w:val="90"/>
        </w:rPr>
        <w:br w:type="page"/>
      </w:r>
    </w:p>
    <w:sdt>
      <w:sdtPr>
        <w:rPr>
          <w:rFonts w:ascii="Verdana" w:eastAsia="Calibri" w:hAnsi="Verdana" w:cs="Times New Roman"/>
          <w:b w:val="0"/>
          <w:bCs w:val="0"/>
          <w:color w:val="auto"/>
          <w:sz w:val="22"/>
          <w:szCs w:val="22"/>
          <w:lang w:eastAsia="en-US"/>
        </w:rPr>
        <w:id w:val="-524104828"/>
        <w:docPartObj>
          <w:docPartGallery w:val="Table of Contents"/>
          <w:docPartUnique/>
        </w:docPartObj>
      </w:sdtPr>
      <w:sdtEndPr>
        <w:rPr>
          <w:noProof/>
        </w:rPr>
      </w:sdtEndPr>
      <w:sdtContent>
        <w:p w14:paraId="070C7970" w14:textId="4CD05BE0" w:rsidR="00EA2253" w:rsidRPr="0001493F" w:rsidRDefault="00EA2253">
          <w:pPr>
            <w:pStyle w:val="Titolosommario"/>
            <w:rPr>
              <w:rFonts w:ascii="Verdana" w:hAnsi="Verdana" w:cstheme="majorHAnsi"/>
            </w:rPr>
          </w:pPr>
          <w:r w:rsidRPr="0001493F">
            <w:rPr>
              <w:rFonts w:ascii="Verdana" w:hAnsi="Verdana" w:cstheme="majorHAnsi"/>
            </w:rPr>
            <w:t>Sommario</w:t>
          </w:r>
        </w:p>
        <w:p w14:paraId="6F165F76" w14:textId="4DD1F3DE" w:rsidR="00EA2253" w:rsidRPr="0001493F" w:rsidRDefault="00EA2253">
          <w:pPr>
            <w:pStyle w:val="Sommario1"/>
            <w:tabs>
              <w:tab w:val="right" w:leader="dot" w:pos="9622"/>
            </w:tabs>
            <w:rPr>
              <w:rFonts w:ascii="Verdana" w:eastAsiaTheme="minorEastAsia" w:hAnsi="Verdana" w:cstheme="majorHAnsi"/>
              <w:b w:val="0"/>
              <w:bCs w:val="0"/>
              <w:i/>
              <w:iCs/>
              <w:noProof/>
              <w:kern w:val="2"/>
              <w:lang w:eastAsia="it-IT"/>
              <w14:ligatures w14:val="standardContextual"/>
            </w:rPr>
          </w:pPr>
          <w:r w:rsidRPr="0001493F">
            <w:rPr>
              <w:rFonts w:ascii="Verdana" w:hAnsi="Verdana" w:cstheme="majorHAnsi"/>
              <w:b w:val="0"/>
              <w:bCs w:val="0"/>
            </w:rPr>
            <w:fldChar w:fldCharType="begin"/>
          </w:r>
          <w:r w:rsidRPr="0001493F">
            <w:rPr>
              <w:rFonts w:ascii="Verdana" w:hAnsi="Verdana" w:cstheme="majorHAnsi"/>
            </w:rPr>
            <w:instrText>TOC \o "1-3" \h \z \u</w:instrText>
          </w:r>
          <w:r w:rsidRPr="0001493F">
            <w:rPr>
              <w:rFonts w:ascii="Verdana" w:hAnsi="Verdana" w:cstheme="majorHAnsi"/>
              <w:b w:val="0"/>
              <w:bCs w:val="0"/>
            </w:rPr>
            <w:fldChar w:fldCharType="separate"/>
          </w:r>
          <w:hyperlink w:anchor="_Toc230349506" w:history="1">
            <w:r w:rsidRPr="0001493F">
              <w:rPr>
                <w:rStyle w:val="Collegamentoipertestuale"/>
                <w:rFonts w:ascii="Verdana" w:hAnsi="Verdana" w:cstheme="majorHAnsi"/>
                <w:noProof/>
                <w:lang w:bidi="he-IL"/>
              </w:rPr>
              <w:t>1. Presentazione dell’Azienda</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_Toc230349506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4</w:t>
            </w:r>
            <w:r w:rsidRPr="0001493F">
              <w:rPr>
                <w:rFonts w:ascii="Verdana" w:hAnsi="Verdana" w:cstheme="majorHAnsi"/>
                <w:noProof/>
                <w:webHidden/>
              </w:rPr>
              <w:fldChar w:fldCharType="end"/>
            </w:r>
          </w:hyperlink>
        </w:p>
        <w:p w14:paraId="48592448" w14:textId="39B03F4D"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07" w:history="1">
            <w:r w:rsidRPr="0001493F">
              <w:rPr>
                <w:rStyle w:val="Collegamentoipertestuale"/>
                <w:rFonts w:ascii="Verdana" w:hAnsi="Verdana" w:cstheme="majorHAnsi"/>
                <w:noProof/>
              </w:rPr>
              <w:t>1.1 Dati societari</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_Toc230349507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4</w:t>
            </w:r>
            <w:r w:rsidRPr="0001493F">
              <w:rPr>
                <w:rFonts w:ascii="Verdana" w:hAnsi="Verdana" w:cstheme="majorHAnsi"/>
                <w:noProof/>
                <w:webHidden/>
              </w:rPr>
              <w:fldChar w:fldCharType="end"/>
            </w:r>
          </w:hyperlink>
        </w:p>
        <w:p w14:paraId="1ED1C616" w14:textId="7DFD1B74" w:rsidR="00EA2253" w:rsidRPr="0001493F" w:rsidRDefault="00EA2253">
          <w:pPr>
            <w:pStyle w:val="Sommario1"/>
            <w:tabs>
              <w:tab w:val="right" w:leader="dot" w:pos="9622"/>
            </w:tabs>
            <w:rPr>
              <w:rFonts w:ascii="Verdana" w:eastAsiaTheme="minorEastAsia" w:hAnsi="Verdana" w:cstheme="majorHAnsi"/>
              <w:b w:val="0"/>
              <w:bCs w:val="0"/>
              <w:i/>
              <w:iCs/>
              <w:noProof/>
              <w:kern w:val="2"/>
              <w:lang w:eastAsia="it-IT"/>
              <w14:ligatures w14:val="standardContextual"/>
            </w:rPr>
          </w:pPr>
          <w:hyperlink w:anchor="_Toc230349508" w:history="1">
            <w:r w:rsidRPr="0001493F">
              <w:rPr>
                <w:rStyle w:val="Collegamentoipertestuale"/>
                <w:rFonts w:ascii="Verdana" w:hAnsi="Verdana" w:cstheme="majorHAnsi"/>
                <w:noProof/>
                <w:lang w:bidi="he-IL"/>
              </w:rPr>
              <w:t>2. Quadro Normativo di riferimento</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_Toc230349508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5</w:t>
            </w:r>
            <w:r w:rsidRPr="0001493F">
              <w:rPr>
                <w:rFonts w:ascii="Verdana" w:hAnsi="Verdana" w:cstheme="majorHAnsi"/>
                <w:noProof/>
                <w:webHidden/>
              </w:rPr>
              <w:fldChar w:fldCharType="end"/>
            </w:r>
          </w:hyperlink>
        </w:p>
        <w:p w14:paraId="70A8EAFE" w14:textId="64AC5679"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09" w:history="1">
            <w:r w:rsidRPr="0001493F">
              <w:rPr>
                <w:rStyle w:val="Collegamentoipertestuale"/>
                <w:rFonts w:ascii="Verdana" w:hAnsi="Verdana" w:cstheme="majorHAnsi"/>
                <w:noProof/>
              </w:rPr>
              <w:t>2.1 il regime di responsabilità amministrativa</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_Toc230349509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5</w:t>
            </w:r>
            <w:r w:rsidRPr="0001493F">
              <w:rPr>
                <w:rFonts w:ascii="Verdana" w:hAnsi="Verdana" w:cstheme="majorHAnsi"/>
                <w:noProof/>
                <w:webHidden/>
              </w:rPr>
              <w:fldChar w:fldCharType="end"/>
            </w:r>
          </w:hyperlink>
        </w:p>
        <w:p w14:paraId="1B4C0A89" w14:textId="03086FEB"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10" w:history="1">
            <w:r w:rsidRPr="0001493F">
              <w:rPr>
                <w:rStyle w:val="Collegamentoipertestuale"/>
                <w:rFonts w:ascii="Verdana" w:hAnsi="Verdana" w:cstheme="majorHAnsi"/>
                <w:noProof/>
              </w:rPr>
              <w:t>2.2 Sanzioni</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_Toc230349510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11</w:t>
            </w:r>
            <w:r w:rsidRPr="0001493F">
              <w:rPr>
                <w:rFonts w:ascii="Verdana" w:hAnsi="Verdana" w:cstheme="majorHAnsi"/>
                <w:noProof/>
                <w:webHidden/>
              </w:rPr>
              <w:fldChar w:fldCharType="end"/>
            </w:r>
          </w:hyperlink>
        </w:p>
        <w:p w14:paraId="4F3CF1C6" w14:textId="0522BCAA"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11" w:history="1">
            <w:r w:rsidRPr="0001493F">
              <w:rPr>
                <w:rStyle w:val="Collegamentoipertestuale"/>
                <w:rFonts w:ascii="Verdana" w:hAnsi="Verdana" w:cstheme="majorHAnsi"/>
                <w:noProof/>
              </w:rPr>
              <w:t>2.3 La Condizione Esimente</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_Toc230349511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11</w:t>
            </w:r>
            <w:r w:rsidRPr="0001493F">
              <w:rPr>
                <w:rFonts w:ascii="Verdana" w:hAnsi="Verdana" w:cstheme="majorHAnsi"/>
                <w:noProof/>
                <w:webHidden/>
              </w:rPr>
              <w:fldChar w:fldCharType="end"/>
            </w:r>
          </w:hyperlink>
        </w:p>
        <w:p w14:paraId="7014281F" w14:textId="14FB75BB" w:rsidR="00EA2253" w:rsidRPr="0001493F" w:rsidRDefault="00EA2253">
          <w:pPr>
            <w:pStyle w:val="Sommario1"/>
            <w:tabs>
              <w:tab w:val="right" w:leader="dot" w:pos="9622"/>
            </w:tabs>
            <w:rPr>
              <w:rFonts w:ascii="Verdana" w:eastAsiaTheme="minorEastAsia" w:hAnsi="Verdana" w:cstheme="majorHAnsi"/>
              <w:b w:val="0"/>
              <w:bCs w:val="0"/>
              <w:i/>
              <w:iCs/>
              <w:noProof/>
              <w:kern w:val="2"/>
              <w:lang w:eastAsia="it-IT"/>
              <w14:ligatures w14:val="standardContextual"/>
            </w:rPr>
          </w:pPr>
          <w:hyperlink w:anchor="_Toc230349512" w:history="1">
            <w:r w:rsidRPr="0001493F">
              <w:rPr>
                <w:rStyle w:val="Collegamentoipertestuale"/>
                <w:rFonts w:ascii="Verdana" w:hAnsi="Verdana" w:cstheme="majorHAnsi"/>
                <w:noProof/>
                <w:lang w:bidi="he-IL"/>
              </w:rPr>
              <w:t>3. DEFINIZIONI</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_Toc230349512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13</w:t>
            </w:r>
            <w:r w:rsidRPr="0001493F">
              <w:rPr>
                <w:rFonts w:ascii="Verdana" w:hAnsi="Verdana" w:cstheme="majorHAnsi"/>
                <w:noProof/>
                <w:webHidden/>
              </w:rPr>
              <w:fldChar w:fldCharType="end"/>
            </w:r>
          </w:hyperlink>
        </w:p>
        <w:p w14:paraId="50541C61" w14:textId="6CB230E3" w:rsidR="00EA2253" w:rsidRPr="0001493F" w:rsidRDefault="00EA2253">
          <w:pPr>
            <w:pStyle w:val="Sommario1"/>
            <w:tabs>
              <w:tab w:val="right" w:leader="dot" w:pos="9622"/>
            </w:tabs>
            <w:rPr>
              <w:rFonts w:ascii="Verdana" w:eastAsiaTheme="minorEastAsia" w:hAnsi="Verdana" w:cstheme="majorHAnsi"/>
              <w:b w:val="0"/>
              <w:bCs w:val="0"/>
              <w:i/>
              <w:iCs/>
              <w:noProof/>
              <w:kern w:val="2"/>
              <w:lang w:eastAsia="it-IT"/>
              <w14:ligatures w14:val="standardContextual"/>
            </w:rPr>
          </w:pPr>
          <w:hyperlink w:anchor="_Toc230349513" w:history="1">
            <w:r w:rsidRPr="0001493F">
              <w:rPr>
                <w:rStyle w:val="Collegamentoipertestuale"/>
                <w:rFonts w:ascii="Verdana" w:hAnsi="Verdana" w:cstheme="majorHAnsi"/>
                <w:noProof/>
                <w:lang w:bidi="he-IL"/>
              </w:rPr>
              <w:t>4. L’ente e il suo sistema di Governo</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_Toc230349513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14</w:t>
            </w:r>
            <w:r w:rsidRPr="0001493F">
              <w:rPr>
                <w:rFonts w:ascii="Verdana" w:hAnsi="Verdana" w:cstheme="majorHAnsi"/>
                <w:noProof/>
                <w:webHidden/>
              </w:rPr>
              <w:fldChar w:fldCharType="end"/>
            </w:r>
          </w:hyperlink>
        </w:p>
        <w:p w14:paraId="45D19D77" w14:textId="26620CF6"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14" w:history="1">
            <w:r w:rsidRPr="0001493F">
              <w:rPr>
                <w:rStyle w:val="Collegamentoipertestuale"/>
                <w:rFonts w:ascii="Verdana" w:hAnsi="Verdana" w:cstheme="majorHAnsi"/>
                <w:noProof/>
              </w:rPr>
              <w:t>4.1 Storia, attività e contesto</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_Toc230349514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14</w:t>
            </w:r>
            <w:r w:rsidRPr="0001493F">
              <w:rPr>
                <w:rFonts w:ascii="Verdana" w:hAnsi="Verdana" w:cstheme="majorHAnsi"/>
                <w:noProof/>
                <w:webHidden/>
              </w:rPr>
              <w:fldChar w:fldCharType="end"/>
            </w:r>
          </w:hyperlink>
        </w:p>
        <w:p w14:paraId="1592AB1C" w14:textId="56C10E73"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15" w:history="1">
            <w:r w:rsidRPr="0001493F">
              <w:rPr>
                <w:rStyle w:val="Collegamentoipertestuale"/>
                <w:rFonts w:ascii="Verdana" w:hAnsi="Verdana" w:cstheme="majorHAnsi"/>
                <w:noProof/>
              </w:rPr>
              <w:t>4.2 Mission</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_Toc230349515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15</w:t>
            </w:r>
            <w:r w:rsidRPr="0001493F">
              <w:rPr>
                <w:rFonts w:ascii="Verdana" w:hAnsi="Verdana" w:cstheme="majorHAnsi"/>
                <w:noProof/>
                <w:webHidden/>
              </w:rPr>
              <w:fldChar w:fldCharType="end"/>
            </w:r>
          </w:hyperlink>
        </w:p>
        <w:p w14:paraId="36BB1296" w14:textId="07670C8B"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16" w:history="1">
            <w:r w:rsidRPr="0001493F">
              <w:rPr>
                <w:rStyle w:val="Collegamentoipertestuale"/>
                <w:rFonts w:ascii="Verdana" w:hAnsi="Verdana" w:cstheme="majorHAnsi"/>
                <w:noProof/>
              </w:rPr>
              <w:t>4.3 Organizzazione, autorita’ e responsabilità, ruoli</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_Toc230349516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15</w:t>
            </w:r>
            <w:r w:rsidRPr="0001493F">
              <w:rPr>
                <w:rFonts w:ascii="Verdana" w:hAnsi="Verdana" w:cstheme="majorHAnsi"/>
                <w:noProof/>
                <w:webHidden/>
              </w:rPr>
              <w:fldChar w:fldCharType="end"/>
            </w:r>
          </w:hyperlink>
        </w:p>
        <w:p w14:paraId="41C4CDEC" w14:textId="474B8358"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17" w:history="1">
            <w:r w:rsidRPr="0001493F">
              <w:rPr>
                <w:rStyle w:val="Collegamentoipertestuale"/>
                <w:rFonts w:ascii="Verdana" w:hAnsi="Verdana" w:cstheme="majorHAnsi"/>
                <w:noProof/>
              </w:rPr>
              <w:t>4.4 I processi</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_Toc230349517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16</w:t>
            </w:r>
            <w:r w:rsidRPr="0001493F">
              <w:rPr>
                <w:rFonts w:ascii="Verdana" w:hAnsi="Verdana" w:cstheme="majorHAnsi"/>
                <w:noProof/>
                <w:webHidden/>
              </w:rPr>
              <w:fldChar w:fldCharType="end"/>
            </w:r>
          </w:hyperlink>
        </w:p>
        <w:p w14:paraId="361CB0E0" w14:textId="4AB27772"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18" w:history="1">
            <w:r w:rsidRPr="0001493F">
              <w:rPr>
                <w:rStyle w:val="Collegamentoipertestuale"/>
                <w:rFonts w:ascii="Verdana" w:hAnsi="Verdana" w:cstheme="majorHAnsi"/>
                <w:noProof/>
              </w:rPr>
              <w:t>4.5 Il Sistema di Governo</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_Toc230349518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16</w:t>
            </w:r>
            <w:r w:rsidRPr="0001493F">
              <w:rPr>
                <w:rFonts w:ascii="Verdana" w:hAnsi="Verdana" w:cstheme="majorHAnsi"/>
                <w:noProof/>
                <w:webHidden/>
              </w:rPr>
              <w:fldChar w:fldCharType="end"/>
            </w:r>
          </w:hyperlink>
        </w:p>
        <w:p w14:paraId="05BA4890" w14:textId="16C138EB" w:rsidR="00EA2253" w:rsidRPr="0001493F" w:rsidRDefault="00EA2253">
          <w:pPr>
            <w:pStyle w:val="Sommario3"/>
            <w:tabs>
              <w:tab w:val="right" w:leader="dot" w:pos="9622"/>
            </w:tabs>
            <w:rPr>
              <w:rFonts w:ascii="Verdana" w:eastAsiaTheme="minorEastAsia" w:hAnsi="Verdana" w:cstheme="majorHAnsi"/>
              <w:noProof/>
              <w:kern w:val="2"/>
              <w:sz w:val="24"/>
              <w:szCs w:val="24"/>
              <w:lang w:eastAsia="it-IT"/>
              <w14:ligatures w14:val="standardContextual"/>
            </w:rPr>
          </w:pPr>
          <w:hyperlink w:anchor="_Toc230349519" w:history="1">
            <w:r w:rsidRPr="0001493F">
              <w:rPr>
                <w:rStyle w:val="Collegamentoipertestuale"/>
                <w:rFonts w:ascii="Verdana" w:hAnsi="Verdana" w:cstheme="majorHAnsi"/>
                <w:noProof/>
              </w:rPr>
              <w:t>4.5.1 il codice etico</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_Toc230349519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16</w:t>
            </w:r>
            <w:r w:rsidRPr="0001493F">
              <w:rPr>
                <w:rFonts w:ascii="Verdana" w:hAnsi="Verdana" w:cstheme="majorHAnsi"/>
                <w:noProof/>
                <w:webHidden/>
              </w:rPr>
              <w:fldChar w:fldCharType="end"/>
            </w:r>
          </w:hyperlink>
        </w:p>
        <w:p w14:paraId="567E5EDA" w14:textId="663E5AE8" w:rsidR="00EA2253" w:rsidRPr="0001493F" w:rsidRDefault="00EA2253">
          <w:pPr>
            <w:pStyle w:val="Sommario3"/>
            <w:tabs>
              <w:tab w:val="right" w:leader="dot" w:pos="9622"/>
            </w:tabs>
            <w:rPr>
              <w:rFonts w:ascii="Verdana" w:eastAsiaTheme="minorEastAsia" w:hAnsi="Verdana" w:cstheme="majorHAnsi"/>
              <w:noProof/>
              <w:kern w:val="2"/>
              <w:sz w:val="24"/>
              <w:szCs w:val="24"/>
              <w:lang w:eastAsia="it-IT"/>
              <w14:ligatures w14:val="standardContextual"/>
            </w:rPr>
          </w:pPr>
          <w:hyperlink w:anchor="_Toc230349520" w:history="1">
            <w:r w:rsidRPr="0001493F">
              <w:rPr>
                <w:rStyle w:val="Collegamentoipertestuale"/>
                <w:rFonts w:ascii="Verdana" w:hAnsi="Verdana" w:cstheme="majorHAnsi"/>
                <w:noProof/>
              </w:rPr>
              <w:t>4.5.2 il modello organizzativo e le procedure interne</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_Toc230349520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17</w:t>
            </w:r>
            <w:r w:rsidRPr="0001493F">
              <w:rPr>
                <w:rFonts w:ascii="Verdana" w:hAnsi="Verdana" w:cstheme="majorHAnsi"/>
                <w:noProof/>
                <w:webHidden/>
              </w:rPr>
              <w:fldChar w:fldCharType="end"/>
            </w:r>
          </w:hyperlink>
        </w:p>
        <w:p w14:paraId="4909C748" w14:textId="028063B4" w:rsidR="00EA2253" w:rsidRPr="0001493F" w:rsidRDefault="00EA2253">
          <w:pPr>
            <w:pStyle w:val="Sommario1"/>
            <w:tabs>
              <w:tab w:val="right" w:leader="dot" w:pos="9622"/>
            </w:tabs>
            <w:rPr>
              <w:rFonts w:ascii="Verdana" w:eastAsiaTheme="minorEastAsia" w:hAnsi="Verdana" w:cstheme="majorHAnsi"/>
              <w:b w:val="0"/>
              <w:bCs w:val="0"/>
              <w:i/>
              <w:iCs/>
              <w:noProof/>
              <w:kern w:val="2"/>
              <w:lang w:eastAsia="it-IT"/>
              <w14:ligatures w14:val="standardContextual"/>
            </w:rPr>
          </w:pPr>
          <w:hyperlink w:anchor="_Toc230349521" w:history="1">
            <w:r w:rsidRPr="0001493F">
              <w:rPr>
                <w:rStyle w:val="Collegamentoipertestuale"/>
                <w:rFonts w:ascii="Verdana" w:hAnsi="Verdana" w:cstheme="majorHAnsi"/>
                <w:noProof/>
                <w:lang w:bidi="he-IL"/>
              </w:rPr>
              <w:t>5. Valutazione del Rischio</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_Toc230349521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19</w:t>
            </w:r>
            <w:r w:rsidRPr="0001493F">
              <w:rPr>
                <w:rFonts w:ascii="Verdana" w:hAnsi="Verdana" w:cstheme="majorHAnsi"/>
                <w:noProof/>
                <w:webHidden/>
              </w:rPr>
              <w:fldChar w:fldCharType="end"/>
            </w:r>
          </w:hyperlink>
        </w:p>
        <w:p w14:paraId="172EF930" w14:textId="7AC1E4C5"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22" w:history="1">
            <w:r w:rsidRPr="0001493F">
              <w:rPr>
                <w:rStyle w:val="Collegamentoipertestuale"/>
                <w:rFonts w:ascii="Verdana" w:hAnsi="Verdana" w:cstheme="majorHAnsi"/>
                <w:noProof/>
              </w:rPr>
              <w:t>5.1 Risultati della valutazione del Rischio</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_Toc230349522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19</w:t>
            </w:r>
            <w:r w:rsidRPr="0001493F">
              <w:rPr>
                <w:rFonts w:ascii="Verdana" w:hAnsi="Verdana" w:cstheme="majorHAnsi"/>
                <w:noProof/>
                <w:webHidden/>
              </w:rPr>
              <w:fldChar w:fldCharType="end"/>
            </w:r>
          </w:hyperlink>
        </w:p>
        <w:p w14:paraId="001A6CB9" w14:textId="6D9B743F" w:rsidR="00EA2253" w:rsidRPr="0001493F" w:rsidRDefault="00EA2253">
          <w:pPr>
            <w:pStyle w:val="Sommario1"/>
            <w:tabs>
              <w:tab w:val="right" w:leader="dot" w:pos="9622"/>
            </w:tabs>
            <w:rPr>
              <w:rFonts w:ascii="Verdana" w:eastAsiaTheme="minorEastAsia" w:hAnsi="Verdana" w:cstheme="majorHAnsi"/>
              <w:b w:val="0"/>
              <w:bCs w:val="0"/>
              <w:i/>
              <w:iCs/>
              <w:noProof/>
              <w:kern w:val="2"/>
              <w:lang w:eastAsia="it-IT"/>
              <w14:ligatures w14:val="standardContextual"/>
            </w:rPr>
          </w:pPr>
          <w:hyperlink w:anchor="_Toc230349523" w:history="1">
            <w:r w:rsidRPr="0001493F">
              <w:rPr>
                <w:rStyle w:val="Collegamentoipertestuale"/>
                <w:rFonts w:ascii="Verdana" w:hAnsi="Verdana" w:cstheme="majorHAnsi"/>
                <w:noProof/>
                <w:lang w:bidi="he-IL"/>
              </w:rPr>
              <w:t>6. organismo di vigilanza</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_Toc230349523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21</w:t>
            </w:r>
            <w:r w:rsidRPr="0001493F">
              <w:rPr>
                <w:rFonts w:ascii="Verdana" w:hAnsi="Verdana" w:cstheme="majorHAnsi"/>
                <w:noProof/>
                <w:webHidden/>
              </w:rPr>
              <w:fldChar w:fldCharType="end"/>
            </w:r>
          </w:hyperlink>
        </w:p>
        <w:p w14:paraId="10C9B739" w14:textId="229ED3EC"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24" w:history="1">
            <w:r w:rsidRPr="0001493F">
              <w:rPr>
                <w:rStyle w:val="Collegamentoipertestuale"/>
                <w:rFonts w:ascii="Verdana" w:hAnsi="Verdana" w:cstheme="majorHAnsi"/>
                <w:noProof/>
              </w:rPr>
              <w:t>6.1 Flusso informartivo verso l’OdV</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_Toc230349524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22</w:t>
            </w:r>
            <w:r w:rsidRPr="0001493F">
              <w:rPr>
                <w:rFonts w:ascii="Verdana" w:hAnsi="Verdana" w:cstheme="majorHAnsi"/>
                <w:noProof/>
                <w:webHidden/>
              </w:rPr>
              <w:fldChar w:fldCharType="end"/>
            </w:r>
          </w:hyperlink>
        </w:p>
        <w:p w14:paraId="2586BA29" w14:textId="7BE1FD68" w:rsidR="00EA2253" w:rsidRPr="0001493F" w:rsidRDefault="00EA2253">
          <w:pPr>
            <w:pStyle w:val="Sommario1"/>
            <w:tabs>
              <w:tab w:val="right" w:leader="dot" w:pos="9622"/>
            </w:tabs>
            <w:rPr>
              <w:rFonts w:ascii="Verdana" w:eastAsiaTheme="minorEastAsia" w:hAnsi="Verdana" w:cstheme="majorHAnsi"/>
              <w:b w:val="0"/>
              <w:bCs w:val="0"/>
              <w:i/>
              <w:iCs/>
              <w:noProof/>
              <w:kern w:val="2"/>
              <w:lang w:eastAsia="it-IT"/>
              <w14:ligatures w14:val="standardContextual"/>
            </w:rPr>
          </w:pPr>
          <w:hyperlink w:anchor="_Toc230349525" w:history="1">
            <w:r w:rsidRPr="0001493F">
              <w:rPr>
                <w:rStyle w:val="Collegamentoipertestuale"/>
                <w:rFonts w:ascii="Verdana" w:hAnsi="Verdana" w:cstheme="majorHAnsi"/>
                <w:noProof/>
                <w:lang w:bidi="he-IL"/>
              </w:rPr>
              <w:t>7. Sistema disciplinare</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_Toc230349525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23</w:t>
            </w:r>
            <w:r w:rsidRPr="0001493F">
              <w:rPr>
                <w:rFonts w:ascii="Verdana" w:hAnsi="Verdana" w:cstheme="majorHAnsi"/>
                <w:noProof/>
                <w:webHidden/>
              </w:rPr>
              <w:fldChar w:fldCharType="end"/>
            </w:r>
          </w:hyperlink>
        </w:p>
        <w:p w14:paraId="3CA07E6F" w14:textId="10926AD1"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26" w:history="1">
            <w:r w:rsidRPr="0001493F">
              <w:rPr>
                <w:rStyle w:val="Collegamentoipertestuale"/>
                <w:rFonts w:ascii="Verdana" w:hAnsi="Verdana" w:cstheme="majorHAnsi"/>
                <w:noProof/>
              </w:rPr>
              <w:t>7.1 sanzioni nei confronti dei lavoratori dipendenti</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_Toc230349526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23</w:t>
            </w:r>
            <w:r w:rsidRPr="0001493F">
              <w:rPr>
                <w:rFonts w:ascii="Verdana" w:hAnsi="Verdana" w:cstheme="majorHAnsi"/>
                <w:noProof/>
                <w:webHidden/>
              </w:rPr>
              <w:fldChar w:fldCharType="end"/>
            </w:r>
          </w:hyperlink>
        </w:p>
        <w:p w14:paraId="741F3593" w14:textId="34686815"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27" w:history="1">
            <w:r w:rsidRPr="0001493F">
              <w:rPr>
                <w:rStyle w:val="Collegamentoipertestuale"/>
                <w:rFonts w:ascii="Verdana" w:hAnsi="Verdana" w:cstheme="majorHAnsi"/>
                <w:noProof/>
              </w:rPr>
              <w:t>7.2 misure nei confronti degli amministratori</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_Toc230349527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24</w:t>
            </w:r>
            <w:r w:rsidRPr="0001493F">
              <w:rPr>
                <w:rFonts w:ascii="Verdana" w:hAnsi="Verdana" w:cstheme="majorHAnsi"/>
                <w:noProof/>
                <w:webHidden/>
              </w:rPr>
              <w:fldChar w:fldCharType="end"/>
            </w:r>
          </w:hyperlink>
        </w:p>
        <w:p w14:paraId="6C572CA7" w14:textId="20930EE6"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28" w:history="1">
            <w:r w:rsidRPr="0001493F">
              <w:rPr>
                <w:rStyle w:val="Collegamentoipertestuale"/>
                <w:rFonts w:ascii="Verdana" w:hAnsi="Verdana" w:cstheme="majorHAnsi"/>
                <w:noProof/>
              </w:rPr>
              <w:t>7.3 misure nei confronti di consulenti e collaboratori</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_Toc230349528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24</w:t>
            </w:r>
            <w:r w:rsidRPr="0001493F">
              <w:rPr>
                <w:rFonts w:ascii="Verdana" w:hAnsi="Verdana" w:cstheme="majorHAnsi"/>
                <w:noProof/>
                <w:webHidden/>
              </w:rPr>
              <w:fldChar w:fldCharType="end"/>
            </w:r>
          </w:hyperlink>
        </w:p>
        <w:p w14:paraId="67590438" w14:textId="16E50D76" w:rsidR="00EA2253" w:rsidRPr="0001493F" w:rsidRDefault="00EA2253">
          <w:pPr>
            <w:pStyle w:val="Sommario1"/>
            <w:tabs>
              <w:tab w:val="right" w:leader="dot" w:pos="9622"/>
            </w:tabs>
            <w:rPr>
              <w:rFonts w:ascii="Verdana" w:eastAsiaTheme="minorEastAsia" w:hAnsi="Verdana" w:cstheme="majorHAnsi"/>
              <w:b w:val="0"/>
              <w:bCs w:val="0"/>
              <w:i/>
              <w:iCs/>
              <w:noProof/>
              <w:kern w:val="2"/>
              <w:lang w:eastAsia="it-IT"/>
              <w14:ligatures w14:val="standardContextual"/>
            </w:rPr>
          </w:pPr>
          <w:hyperlink w:anchor="_Toc230349529" w:history="1">
            <w:r w:rsidRPr="0001493F">
              <w:rPr>
                <w:rStyle w:val="Collegamentoipertestuale"/>
                <w:rFonts w:ascii="Verdana" w:hAnsi="Verdana" w:cstheme="majorHAnsi"/>
                <w:noProof/>
                <w:lang w:bidi="he-IL"/>
              </w:rPr>
              <w:t>8. comunicazione, informazione e formazione</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_Toc230349529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25</w:t>
            </w:r>
            <w:r w:rsidRPr="0001493F">
              <w:rPr>
                <w:rFonts w:ascii="Verdana" w:hAnsi="Verdana" w:cstheme="majorHAnsi"/>
                <w:noProof/>
                <w:webHidden/>
              </w:rPr>
              <w:fldChar w:fldCharType="end"/>
            </w:r>
          </w:hyperlink>
        </w:p>
        <w:p w14:paraId="5D03B46E" w14:textId="43220279" w:rsidR="00EA2253" w:rsidRPr="0001493F" w:rsidRDefault="00EA2253">
          <w:pPr>
            <w:pStyle w:val="Sommario1"/>
            <w:tabs>
              <w:tab w:val="right" w:leader="dot" w:pos="9622"/>
            </w:tabs>
            <w:rPr>
              <w:rFonts w:ascii="Verdana" w:eastAsiaTheme="minorEastAsia" w:hAnsi="Verdana" w:cstheme="majorHAnsi"/>
              <w:b w:val="0"/>
              <w:bCs w:val="0"/>
              <w:i/>
              <w:iCs/>
              <w:noProof/>
              <w:kern w:val="2"/>
              <w:lang w:eastAsia="it-IT"/>
              <w14:ligatures w14:val="standardContextual"/>
            </w:rPr>
          </w:pPr>
          <w:hyperlink w:anchor="_Toc230349530" w:history="1">
            <w:r w:rsidRPr="0001493F">
              <w:rPr>
                <w:rStyle w:val="Collegamentoipertestuale"/>
                <w:rFonts w:ascii="Verdana" w:hAnsi="Verdana" w:cstheme="majorHAnsi"/>
                <w:noProof/>
                <w:lang w:bidi="he-IL"/>
              </w:rPr>
              <w:t>9. PARTE SPECIALE A: REATI CONTRO LA P.A.</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_Toc230349530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26</w:t>
            </w:r>
            <w:r w:rsidRPr="0001493F">
              <w:rPr>
                <w:rFonts w:ascii="Verdana" w:hAnsi="Verdana" w:cstheme="majorHAnsi"/>
                <w:noProof/>
                <w:webHidden/>
              </w:rPr>
              <w:fldChar w:fldCharType="end"/>
            </w:r>
          </w:hyperlink>
        </w:p>
        <w:p w14:paraId="722DC2DD" w14:textId="5BCB3C93"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31" w:history="1">
            <w:r w:rsidRPr="0001493F">
              <w:rPr>
                <w:rStyle w:val="Collegamentoipertestuale"/>
                <w:rFonts w:ascii="Verdana" w:hAnsi="Verdana" w:cstheme="majorHAnsi"/>
                <w:noProof/>
              </w:rPr>
              <w:t>9.1 fattispecie di reati contro la p.a.</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_Toc230349531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26</w:t>
            </w:r>
            <w:r w:rsidRPr="0001493F">
              <w:rPr>
                <w:rFonts w:ascii="Verdana" w:hAnsi="Verdana" w:cstheme="majorHAnsi"/>
                <w:noProof/>
                <w:webHidden/>
              </w:rPr>
              <w:fldChar w:fldCharType="end"/>
            </w:r>
          </w:hyperlink>
        </w:p>
        <w:p w14:paraId="60998F7F" w14:textId="0A5B8347"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32" w:history="1">
            <w:r w:rsidRPr="0001493F">
              <w:rPr>
                <w:rStyle w:val="Collegamentoipertestuale"/>
                <w:rFonts w:ascii="Verdana" w:hAnsi="Verdana" w:cstheme="majorHAnsi"/>
                <w:noProof/>
              </w:rPr>
              <w:t>9.2 processi identificati</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_Toc230349532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28</w:t>
            </w:r>
            <w:r w:rsidRPr="0001493F">
              <w:rPr>
                <w:rFonts w:ascii="Verdana" w:hAnsi="Verdana" w:cstheme="majorHAnsi"/>
                <w:noProof/>
                <w:webHidden/>
              </w:rPr>
              <w:fldChar w:fldCharType="end"/>
            </w:r>
          </w:hyperlink>
        </w:p>
        <w:p w14:paraId="7E22D4AC" w14:textId="5B0EFC14"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33" w:history="1">
            <w:r w:rsidRPr="0001493F">
              <w:rPr>
                <w:rStyle w:val="Collegamentoipertestuale"/>
                <w:rFonts w:ascii="Verdana" w:hAnsi="Verdana" w:cstheme="majorHAnsi"/>
                <w:noProof/>
              </w:rPr>
              <w:t>9.3 Sistemi di controllo e prevenzione</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_Toc230349533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29</w:t>
            </w:r>
            <w:r w:rsidRPr="0001493F">
              <w:rPr>
                <w:rFonts w:ascii="Verdana" w:hAnsi="Verdana" w:cstheme="majorHAnsi"/>
                <w:noProof/>
                <w:webHidden/>
              </w:rPr>
              <w:fldChar w:fldCharType="end"/>
            </w:r>
          </w:hyperlink>
        </w:p>
        <w:p w14:paraId="1945CD03" w14:textId="5DFDC14A" w:rsidR="00EA2253" w:rsidRPr="0001493F" w:rsidRDefault="00EA2253">
          <w:pPr>
            <w:pStyle w:val="Sommario1"/>
            <w:tabs>
              <w:tab w:val="right" w:leader="dot" w:pos="9622"/>
            </w:tabs>
            <w:rPr>
              <w:rFonts w:ascii="Verdana" w:eastAsiaTheme="minorEastAsia" w:hAnsi="Verdana" w:cstheme="majorHAnsi"/>
              <w:b w:val="0"/>
              <w:bCs w:val="0"/>
              <w:i/>
              <w:iCs/>
              <w:noProof/>
              <w:kern w:val="2"/>
              <w:lang w:eastAsia="it-IT"/>
              <w14:ligatures w14:val="standardContextual"/>
            </w:rPr>
          </w:pPr>
          <w:hyperlink w:anchor="_Toc230349534" w:history="1">
            <w:r w:rsidRPr="0001493F">
              <w:rPr>
                <w:rStyle w:val="Collegamentoipertestuale"/>
                <w:rFonts w:ascii="Verdana" w:hAnsi="Verdana" w:cstheme="majorHAnsi"/>
                <w:noProof/>
                <w:lang w:bidi="he-IL"/>
              </w:rPr>
              <w:t>10. PARTE SPECIALE B: REATI SOCIETARI</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_Toc230349534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34</w:t>
            </w:r>
            <w:r w:rsidRPr="0001493F">
              <w:rPr>
                <w:rFonts w:ascii="Verdana" w:hAnsi="Verdana" w:cstheme="majorHAnsi"/>
                <w:noProof/>
                <w:webHidden/>
              </w:rPr>
              <w:fldChar w:fldCharType="end"/>
            </w:r>
          </w:hyperlink>
        </w:p>
        <w:p w14:paraId="25D6AF9A" w14:textId="236241D0"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35" w:history="1">
            <w:r w:rsidRPr="0001493F">
              <w:rPr>
                <w:rStyle w:val="Collegamentoipertestuale"/>
                <w:rFonts w:ascii="Verdana" w:hAnsi="Verdana" w:cstheme="majorHAnsi"/>
                <w:noProof/>
              </w:rPr>
              <w:t>10.1 fattispecie di reato – reati societari</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_Toc230349535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34</w:t>
            </w:r>
            <w:r w:rsidRPr="0001493F">
              <w:rPr>
                <w:rFonts w:ascii="Verdana" w:hAnsi="Verdana" w:cstheme="majorHAnsi"/>
                <w:noProof/>
                <w:webHidden/>
              </w:rPr>
              <w:fldChar w:fldCharType="end"/>
            </w:r>
          </w:hyperlink>
        </w:p>
        <w:p w14:paraId="381B73AC" w14:textId="4FC70B75"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36" w:history="1">
            <w:r w:rsidRPr="0001493F">
              <w:rPr>
                <w:rStyle w:val="Collegamentoipertestuale"/>
                <w:rFonts w:ascii="Verdana" w:hAnsi="Verdana" w:cstheme="majorHAnsi"/>
                <w:noProof/>
              </w:rPr>
              <w:t>10.2 Attività sensibili identificate</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_Toc230349536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36</w:t>
            </w:r>
            <w:r w:rsidRPr="0001493F">
              <w:rPr>
                <w:rFonts w:ascii="Verdana" w:hAnsi="Verdana" w:cstheme="majorHAnsi"/>
                <w:noProof/>
                <w:webHidden/>
              </w:rPr>
              <w:fldChar w:fldCharType="end"/>
            </w:r>
          </w:hyperlink>
        </w:p>
        <w:p w14:paraId="10316754" w14:textId="4407B3C7"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37" w:history="1">
            <w:r w:rsidRPr="0001493F">
              <w:rPr>
                <w:rStyle w:val="Collegamentoipertestuale"/>
                <w:rFonts w:ascii="Verdana" w:hAnsi="Verdana" w:cstheme="majorHAnsi"/>
                <w:noProof/>
              </w:rPr>
              <w:t>10.3 sistemi di controllo e prevenzione</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_Toc230349537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37</w:t>
            </w:r>
            <w:r w:rsidRPr="0001493F">
              <w:rPr>
                <w:rFonts w:ascii="Verdana" w:hAnsi="Verdana" w:cstheme="majorHAnsi"/>
                <w:noProof/>
                <w:webHidden/>
              </w:rPr>
              <w:fldChar w:fldCharType="end"/>
            </w:r>
          </w:hyperlink>
        </w:p>
        <w:p w14:paraId="5255ACD3" w14:textId="75193359" w:rsidR="00EA2253" w:rsidRPr="0001493F" w:rsidRDefault="00EA2253">
          <w:pPr>
            <w:pStyle w:val="Sommario1"/>
            <w:tabs>
              <w:tab w:val="right" w:leader="dot" w:pos="9622"/>
            </w:tabs>
            <w:rPr>
              <w:rFonts w:ascii="Verdana" w:eastAsiaTheme="minorEastAsia" w:hAnsi="Verdana" w:cstheme="majorHAnsi"/>
              <w:b w:val="0"/>
              <w:bCs w:val="0"/>
              <w:i/>
              <w:iCs/>
              <w:noProof/>
              <w:kern w:val="2"/>
              <w:lang w:eastAsia="it-IT"/>
              <w14:ligatures w14:val="standardContextual"/>
            </w:rPr>
          </w:pPr>
          <w:hyperlink w:anchor="_Toc230349538" w:history="1">
            <w:r w:rsidRPr="0001493F">
              <w:rPr>
                <w:rStyle w:val="Collegamentoipertestuale"/>
                <w:rFonts w:ascii="Verdana" w:hAnsi="Verdana" w:cstheme="majorHAnsi"/>
                <w:noProof/>
                <w:lang w:bidi="he-IL"/>
              </w:rPr>
              <w:t>11. PARTE SPECIALE C: REATI INFORMATICI</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_Toc230349538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40</w:t>
            </w:r>
            <w:r w:rsidRPr="0001493F">
              <w:rPr>
                <w:rFonts w:ascii="Verdana" w:hAnsi="Verdana" w:cstheme="majorHAnsi"/>
                <w:noProof/>
                <w:webHidden/>
              </w:rPr>
              <w:fldChar w:fldCharType="end"/>
            </w:r>
          </w:hyperlink>
        </w:p>
        <w:p w14:paraId="3BD3F40B" w14:textId="7473A7B0"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39" w:history="1">
            <w:r w:rsidRPr="0001493F">
              <w:rPr>
                <w:rStyle w:val="Collegamentoipertestuale"/>
                <w:rFonts w:ascii="Verdana" w:hAnsi="Verdana" w:cstheme="majorHAnsi"/>
                <w:noProof/>
              </w:rPr>
              <w:t>11.1 fattispecie di reato - reati informatici</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_Toc230349539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40</w:t>
            </w:r>
            <w:r w:rsidRPr="0001493F">
              <w:rPr>
                <w:rFonts w:ascii="Verdana" w:hAnsi="Verdana" w:cstheme="majorHAnsi"/>
                <w:noProof/>
                <w:webHidden/>
              </w:rPr>
              <w:fldChar w:fldCharType="end"/>
            </w:r>
          </w:hyperlink>
        </w:p>
        <w:p w14:paraId="4D461839" w14:textId="37A8790F"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40" w:history="1">
            <w:r w:rsidRPr="0001493F">
              <w:rPr>
                <w:rStyle w:val="Collegamentoipertestuale"/>
                <w:rFonts w:ascii="Verdana" w:hAnsi="Verdana" w:cstheme="majorHAnsi"/>
                <w:noProof/>
              </w:rPr>
              <w:t>11.2 Attività sensibili identificate</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_Toc230349540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42</w:t>
            </w:r>
            <w:r w:rsidRPr="0001493F">
              <w:rPr>
                <w:rFonts w:ascii="Verdana" w:hAnsi="Verdana" w:cstheme="majorHAnsi"/>
                <w:noProof/>
                <w:webHidden/>
              </w:rPr>
              <w:fldChar w:fldCharType="end"/>
            </w:r>
          </w:hyperlink>
        </w:p>
        <w:p w14:paraId="151C0E76" w14:textId="04F50BF4" w:rsidR="00EA2253" w:rsidRPr="0001493F" w:rsidRDefault="00EA2253">
          <w:pPr>
            <w:pStyle w:val="Sommario2"/>
            <w:tabs>
              <w:tab w:val="right" w:leader="dot" w:pos="9622"/>
            </w:tabs>
            <w:rPr>
              <w:rFonts w:ascii="Verdana" w:eastAsiaTheme="minorEastAsia" w:hAnsi="Verdana" w:cstheme="majorHAnsi"/>
              <w:b/>
              <w:bCs/>
              <w:noProof/>
              <w:kern w:val="2"/>
              <w:sz w:val="24"/>
              <w:szCs w:val="24"/>
              <w:lang w:eastAsia="it-IT"/>
              <w14:ligatures w14:val="standardContextual"/>
            </w:rPr>
          </w:pPr>
          <w:hyperlink w:anchor="_Toc230349541" w:history="1">
            <w:r w:rsidRPr="0001493F">
              <w:rPr>
                <w:rStyle w:val="Collegamentoipertestuale"/>
                <w:rFonts w:ascii="Verdana" w:hAnsi="Verdana" w:cstheme="majorHAnsi"/>
                <w:noProof/>
              </w:rPr>
              <w:t>11.3 sistemi di controllo e prevenzione</w:t>
            </w:r>
            <w:r w:rsidRPr="0001493F">
              <w:rPr>
                <w:rFonts w:ascii="Verdana" w:hAnsi="Verdana" w:cstheme="majorHAnsi"/>
                <w:noProof/>
                <w:webHidden/>
              </w:rPr>
              <w:tab/>
            </w:r>
            <w:r w:rsidRPr="0001493F">
              <w:rPr>
                <w:rFonts w:ascii="Verdana" w:hAnsi="Verdana" w:cstheme="majorHAnsi"/>
                <w:noProof/>
                <w:webHidden/>
              </w:rPr>
              <w:fldChar w:fldCharType="begin"/>
            </w:r>
            <w:r w:rsidRPr="0001493F">
              <w:rPr>
                <w:rFonts w:ascii="Verdana" w:hAnsi="Verdana" w:cstheme="majorHAnsi"/>
                <w:noProof/>
                <w:webHidden/>
              </w:rPr>
              <w:instrText xml:space="preserve"> PAGEREF _Toc230349541 \h </w:instrText>
            </w:r>
            <w:r w:rsidRPr="0001493F">
              <w:rPr>
                <w:rFonts w:ascii="Verdana" w:hAnsi="Verdana" w:cstheme="majorHAnsi"/>
                <w:noProof/>
                <w:webHidden/>
              </w:rPr>
            </w:r>
            <w:r w:rsidRPr="0001493F">
              <w:rPr>
                <w:rFonts w:ascii="Verdana" w:hAnsi="Verdana" w:cstheme="majorHAnsi"/>
                <w:noProof/>
                <w:webHidden/>
              </w:rPr>
              <w:fldChar w:fldCharType="separate"/>
            </w:r>
            <w:r w:rsidRPr="0001493F">
              <w:rPr>
                <w:rFonts w:ascii="Verdana" w:hAnsi="Verdana" w:cstheme="majorHAnsi"/>
                <w:noProof/>
                <w:webHidden/>
              </w:rPr>
              <w:t>43</w:t>
            </w:r>
            <w:r w:rsidRPr="0001493F">
              <w:rPr>
                <w:rFonts w:ascii="Verdana" w:hAnsi="Verdana" w:cstheme="majorHAnsi"/>
                <w:noProof/>
                <w:webHidden/>
              </w:rPr>
              <w:fldChar w:fldCharType="end"/>
            </w:r>
          </w:hyperlink>
        </w:p>
        <w:p w14:paraId="049B6E78" w14:textId="47D8375A" w:rsidR="00EA2253" w:rsidRPr="0001493F" w:rsidRDefault="00EA2253">
          <w:pPr>
            <w:rPr>
              <w:rFonts w:ascii="Verdana" w:hAnsi="Verdana"/>
            </w:rPr>
          </w:pPr>
          <w:r w:rsidRPr="0001493F">
            <w:rPr>
              <w:rFonts w:ascii="Verdana" w:hAnsi="Verdana" w:cstheme="majorHAnsi"/>
              <w:b/>
              <w:bCs/>
              <w:noProof/>
            </w:rPr>
            <w:fldChar w:fldCharType="end"/>
          </w:r>
        </w:p>
      </w:sdtContent>
    </w:sdt>
    <w:p w14:paraId="51723107" w14:textId="72A97A71" w:rsidR="00431E82" w:rsidRPr="0001493F" w:rsidRDefault="00431E82" w:rsidP="00834983">
      <w:pPr>
        <w:rPr>
          <w:rFonts w:ascii="Verdana" w:hAnsi="Verdana"/>
        </w:rPr>
      </w:pPr>
    </w:p>
    <w:p w14:paraId="11594000" w14:textId="657EA5CC" w:rsidR="00577A3B" w:rsidRPr="0001493F" w:rsidRDefault="002B735D" w:rsidP="00431E82">
      <w:pPr>
        <w:pStyle w:val="Titolo1"/>
        <w:rPr>
          <w:rFonts w:ascii="Verdana" w:hAnsi="Verdana"/>
        </w:rPr>
      </w:pPr>
      <w:bookmarkStart w:id="0" w:name="_Toc230349506"/>
      <w:r w:rsidRPr="0001493F">
        <w:rPr>
          <w:rFonts w:ascii="Verdana" w:hAnsi="Verdana"/>
        </w:rPr>
        <w:lastRenderedPageBreak/>
        <w:t>1</w:t>
      </w:r>
      <w:r w:rsidR="00834983" w:rsidRPr="0001493F">
        <w:rPr>
          <w:rFonts w:ascii="Verdana" w:hAnsi="Verdana"/>
        </w:rPr>
        <w:t>.</w:t>
      </w:r>
      <w:r w:rsidR="00577A3B" w:rsidRPr="0001493F">
        <w:rPr>
          <w:rFonts w:ascii="Verdana" w:hAnsi="Verdana"/>
        </w:rPr>
        <w:t xml:space="preserve"> Presentazione dell’Azienda</w:t>
      </w:r>
      <w:bookmarkEnd w:id="0"/>
    </w:p>
    <w:p w14:paraId="3A0FAF70" w14:textId="77777777" w:rsidR="00E447FF" w:rsidRPr="0001493F" w:rsidRDefault="00E447FF" w:rsidP="00222CE2">
      <w:pPr>
        <w:pStyle w:val="Titolo2"/>
        <w:rPr>
          <w:rFonts w:ascii="Verdana" w:hAnsi="Verdana"/>
        </w:rPr>
      </w:pPr>
      <w:bookmarkStart w:id="1" w:name="_Toc230349507"/>
      <w:r w:rsidRPr="0001493F">
        <w:rPr>
          <w:rFonts w:ascii="Verdana" w:hAnsi="Verdana"/>
        </w:rPr>
        <w:t>1.1 Dati societari</w:t>
      </w:r>
      <w:bookmarkEnd w:id="1"/>
      <w:r w:rsidRPr="0001493F">
        <w:rPr>
          <w:rFonts w:ascii="Verdana" w:hAnsi="Verdana"/>
        </w:rPr>
        <w:t xml:space="preserve"> </w:t>
      </w:r>
    </w:p>
    <w:tbl>
      <w:tblPr>
        <w:tblW w:w="9786" w:type="dxa"/>
        <w:tblInd w:w="-10" w:type="dxa"/>
        <w:tblBorders>
          <w:top w:val="single" w:sz="4" w:space="0" w:color="BFC7D5"/>
          <w:left w:val="single" w:sz="4" w:space="0" w:color="BFC7D5"/>
          <w:bottom w:val="single" w:sz="4" w:space="0" w:color="BFC7D5"/>
          <w:right w:val="single" w:sz="4" w:space="0" w:color="BFC7D5"/>
          <w:insideH w:val="single" w:sz="4" w:space="0" w:color="BFC7D5"/>
          <w:insideV w:val="single" w:sz="4" w:space="0" w:color="BFC7D5"/>
        </w:tblBorders>
        <w:tblLayout w:type="fixed"/>
        <w:tblLook w:val="0000" w:firstRow="0" w:lastRow="0" w:firstColumn="0" w:lastColumn="0" w:noHBand="0" w:noVBand="0"/>
      </w:tblPr>
      <w:tblGrid>
        <w:gridCol w:w="1706"/>
        <w:gridCol w:w="8080"/>
      </w:tblGrid>
      <w:tr w:rsidR="00E447FF" w:rsidRPr="0001493F" w14:paraId="5BBD771B" w14:textId="77777777" w:rsidTr="00B4749A">
        <w:tc>
          <w:tcPr>
            <w:tcW w:w="1706" w:type="dxa"/>
          </w:tcPr>
          <w:p w14:paraId="151E3D1C" w14:textId="77777777" w:rsidR="00E447FF" w:rsidRPr="0001493F" w:rsidRDefault="00E447FF" w:rsidP="00222CE2">
            <w:pPr>
              <w:rPr>
                <w:rFonts w:ascii="Verdana" w:hAnsi="Verdana"/>
              </w:rPr>
            </w:pPr>
            <w:r w:rsidRPr="0001493F">
              <w:rPr>
                <w:rFonts w:ascii="Verdana" w:hAnsi="Verdana"/>
              </w:rPr>
              <w:t>Ragione Sociale</w:t>
            </w:r>
          </w:p>
        </w:tc>
        <w:tc>
          <w:tcPr>
            <w:tcW w:w="8080" w:type="dxa"/>
          </w:tcPr>
          <w:p w14:paraId="441B05E2" w14:textId="77777777" w:rsidR="00E447FF" w:rsidRPr="0001493F" w:rsidRDefault="00E447FF" w:rsidP="00222CE2">
            <w:pPr>
              <w:rPr>
                <w:rFonts w:ascii="Verdana" w:hAnsi="Verdana"/>
              </w:rPr>
            </w:pPr>
            <w:r w:rsidRPr="0001493F">
              <w:rPr>
                <w:rFonts w:ascii="Verdana" w:hAnsi="Verdana"/>
              </w:rPr>
              <w:t>Energheia impresa sociale s.r.l.</w:t>
            </w:r>
            <w:r w:rsidRPr="0001493F">
              <w:rPr>
                <w:rFonts w:ascii="Verdana" w:hAnsi="Verdana"/>
                <w:sz w:val="24"/>
                <w:szCs w:val="24"/>
              </w:rPr>
              <w:t xml:space="preserve">  </w:t>
            </w:r>
          </w:p>
        </w:tc>
      </w:tr>
      <w:tr w:rsidR="00E447FF" w:rsidRPr="0001493F" w14:paraId="4D8DA00C" w14:textId="77777777" w:rsidTr="00B4749A">
        <w:tc>
          <w:tcPr>
            <w:tcW w:w="1706" w:type="dxa"/>
            <w:tcBorders>
              <w:bottom w:val="single" w:sz="4" w:space="0" w:color="BFC7D5"/>
            </w:tcBorders>
          </w:tcPr>
          <w:p w14:paraId="0E8F3601" w14:textId="77777777" w:rsidR="00E447FF" w:rsidRPr="0001493F" w:rsidRDefault="00E447FF" w:rsidP="00222CE2">
            <w:pPr>
              <w:rPr>
                <w:rFonts w:ascii="Verdana" w:hAnsi="Verdana"/>
              </w:rPr>
            </w:pPr>
            <w:r w:rsidRPr="0001493F">
              <w:rPr>
                <w:rFonts w:ascii="Verdana" w:hAnsi="Verdana"/>
              </w:rPr>
              <w:t xml:space="preserve">Sede Legale  </w:t>
            </w:r>
          </w:p>
        </w:tc>
        <w:tc>
          <w:tcPr>
            <w:tcW w:w="8080" w:type="dxa"/>
            <w:tcBorders>
              <w:bottom w:val="single" w:sz="4" w:space="0" w:color="BFC7D5"/>
            </w:tcBorders>
          </w:tcPr>
          <w:p w14:paraId="27178D1F" w14:textId="68A36735" w:rsidR="00E447FF" w:rsidRPr="0001493F" w:rsidRDefault="00E447FF" w:rsidP="00222CE2">
            <w:pPr>
              <w:rPr>
                <w:rFonts w:ascii="Verdana" w:hAnsi="Verdana"/>
              </w:rPr>
            </w:pPr>
            <w:r w:rsidRPr="0001493F">
              <w:rPr>
                <w:rFonts w:ascii="Verdana" w:hAnsi="Verdana"/>
              </w:rPr>
              <w:t>Via Varese 25/d</w:t>
            </w:r>
            <w:r w:rsidR="006F2A51" w:rsidRPr="0001493F">
              <w:rPr>
                <w:rFonts w:ascii="Verdana" w:hAnsi="Verdana"/>
              </w:rPr>
              <w:t xml:space="preserve"> </w:t>
            </w:r>
            <w:r w:rsidRPr="0001493F">
              <w:rPr>
                <w:rFonts w:ascii="Verdana" w:hAnsi="Verdana"/>
              </w:rPr>
              <w:t>-</w:t>
            </w:r>
            <w:r w:rsidR="006F2A51" w:rsidRPr="0001493F">
              <w:rPr>
                <w:rFonts w:ascii="Verdana" w:hAnsi="Verdana"/>
              </w:rPr>
              <w:t xml:space="preserve"> </w:t>
            </w:r>
            <w:r w:rsidRPr="0001493F">
              <w:rPr>
                <w:rFonts w:ascii="Verdana" w:hAnsi="Verdana"/>
              </w:rPr>
              <w:t>21047 SARONNO  (VA)</w:t>
            </w:r>
          </w:p>
        </w:tc>
      </w:tr>
      <w:tr w:rsidR="00E447FF" w:rsidRPr="0001493F" w14:paraId="64839305" w14:textId="77777777" w:rsidTr="00B4749A">
        <w:tc>
          <w:tcPr>
            <w:tcW w:w="1706" w:type="dxa"/>
            <w:tcBorders>
              <w:bottom w:val="single" w:sz="4" w:space="0" w:color="BFC7D5"/>
            </w:tcBorders>
          </w:tcPr>
          <w:p w14:paraId="4D41D8A1" w14:textId="77777777" w:rsidR="00E447FF" w:rsidRPr="0001493F" w:rsidRDefault="00E447FF" w:rsidP="00222CE2">
            <w:pPr>
              <w:rPr>
                <w:rFonts w:ascii="Verdana" w:hAnsi="Verdana"/>
              </w:rPr>
            </w:pPr>
            <w:r w:rsidRPr="0001493F">
              <w:rPr>
                <w:rFonts w:ascii="Verdana" w:hAnsi="Verdana"/>
              </w:rPr>
              <w:t>Uffici</w:t>
            </w:r>
          </w:p>
        </w:tc>
        <w:tc>
          <w:tcPr>
            <w:tcW w:w="8080" w:type="dxa"/>
            <w:tcBorders>
              <w:bottom w:val="single" w:sz="4" w:space="0" w:color="BFC7D5"/>
            </w:tcBorders>
          </w:tcPr>
          <w:p w14:paraId="72208462" w14:textId="4A63A33B" w:rsidR="00E447FF" w:rsidRPr="0001493F" w:rsidRDefault="00E447FF" w:rsidP="00222CE2">
            <w:pPr>
              <w:rPr>
                <w:rFonts w:ascii="Verdana" w:hAnsi="Verdana"/>
              </w:rPr>
            </w:pPr>
            <w:r w:rsidRPr="0001493F">
              <w:rPr>
                <w:rFonts w:ascii="Verdana" w:hAnsi="Verdana"/>
              </w:rPr>
              <w:t>Via Stazione 3/5 - 21040 GERENZANO (VA)</w:t>
            </w:r>
          </w:p>
        </w:tc>
      </w:tr>
      <w:tr w:rsidR="00B4749A" w:rsidRPr="0001493F" w14:paraId="5B029B18" w14:textId="77777777" w:rsidTr="00B4749A">
        <w:trPr>
          <w:trHeight w:val="343"/>
        </w:trPr>
        <w:tc>
          <w:tcPr>
            <w:tcW w:w="9786" w:type="dxa"/>
            <w:gridSpan w:val="2"/>
            <w:tcBorders>
              <w:top w:val="single" w:sz="4" w:space="0" w:color="BFC7D5"/>
              <w:left w:val="nil"/>
              <w:bottom w:val="single" w:sz="4" w:space="0" w:color="BFC7D5"/>
              <w:right w:val="nil"/>
            </w:tcBorders>
            <w:vAlign w:val="center"/>
          </w:tcPr>
          <w:p w14:paraId="303777FB" w14:textId="677F3065" w:rsidR="00B4749A" w:rsidRPr="0001493F" w:rsidRDefault="00B4749A" w:rsidP="00B4749A">
            <w:pPr>
              <w:jc w:val="center"/>
              <w:rPr>
                <w:rFonts w:ascii="Verdana" w:hAnsi="Verdana"/>
              </w:rPr>
            </w:pPr>
            <w:r w:rsidRPr="0001493F">
              <w:rPr>
                <w:rFonts w:ascii="Verdana" w:hAnsi="Verdana"/>
              </w:rPr>
              <w:t>Sedi Operative</w:t>
            </w:r>
          </w:p>
        </w:tc>
      </w:tr>
    </w:tbl>
    <w:tbl>
      <w:tblPr>
        <w:tblW w:w="5423" w:type="pct"/>
        <w:tblInd w:w="-284" w:type="dxa"/>
        <w:tblBorders>
          <w:insideV w:val="single" w:sz="4" w:space="0" w:color="BFC7D5"/>
        </w:tblBorders>
        <w:tblLook w:val="0000" w:firstRow="0" w:lastRow="0" w:firstColumn="0" w:lastColumn="0" w:noHBand="0" w:noVBand="0"/>
      </w:tblPr>
      <w:tblGrid>
        <w:gridCol w:w="5386"/>
        <w:gridCol w:w="5061"/>
      </w:tblGrid>
      <w:tr w:rsidR="00B4749A" w:rsidRPr="0001493F" w14:paraId="47B769DE" w14:textId="28052C46" w:rsidTr="0001493F">
        <w:trPr>
          <w:trHeight w:val="2123"/>
        </w:trPr>
        <w:tc>
          <w:tcPr>
            <w:tcW w:w="2578" w:type="pct"/>
          </w:tcPr>
          <w:p w14:paraId="3950940C" w14:textId="77777777" w:rsidR="00B4749A" w:rsidRPr="0001493F" w:rsidRDefault="00B4749A" w:rsidP="0001493F">
            <w:pPr>
              <w:pStyle w:val="Paragrafoelenco"/>
              <w:numPr>
                <w:ilvl w:val="0"/>
                <w:numId w:val="3"/>
              </w:numPr>
              <w:spacing w:after="0"/>
              <w:ind w:left="284" w:hanging="284"/>
              <w:contextualSpacing w:val="0"/>
              <w:jc w:val="left"/>
              <w:rPr>
                <w:rFonts w:ascii="Verdana" w:hAnsi="Verdana"/>
                <w:sz w:val="21"/>
                <w:szCs w:val="21"/>
              </w:rPr>
            </w:pPr>
            <w:r w:rsidRPr="0001493F">
              <w:rPr>
                <w:rFonts w:ascii="Verdana" w:hAnsi="Verdana"/>
                <w:sz w:val="21"/>
                <w:szCs w:val="21"/>
              </w:rPr>
              <w:t>Via  Appiani 1 - 20900  MONZA  (MB)</w:t>
            </w:r>
          </w:p>
          <w:p w14:paraId="6AA6A0AE" w14:textId="77777777" w:rsidR="00B4749A" w:rsidRPr="0001493F" w:rsidRDefault="00B4749A" w:rsidP="0001493F">
            <w:pPr>
              <w:pStyle w:val="Paragrafoelenco"/>
              <w:numPr>
                <w:ilvl w:val="0"/>
                <w:numId w:val="3"/>
              </w:numPr>
              <w:spacing w:after="0"/>
              <w:ind w:left="284" w:hanging="284"/>
              <w:contextualSpacing w:val="0"/>
              <w:jc w:val="left"/>
              <w:rPr>
                <w:rFonts w:ascii="Verdana" w:hAnsi="Verdana"/>
                <w:sz w:val="21"/>
                <w:szCs w:val="21"/>
              </w:rPr>
            </w:pPr>
            <w:r w:rsidRPr="0001493F">
              <w:rPr>
                <w:rFonts w:ascii="Verdana" w:hAnsi="Verdana"/>
                <w:sz w:val="21"/>
                <w:szCs w:val="21"/>
              </w:rPr>
              <w:t>Via Martelli 27 – 26041 CASALMAGGIORE (CR)</w:t>
            </w:r>
          </w:p>
          <w:p w14:paraId="156F3331" w14:textId="77777777" w:rsidR="00B4749A" w:rsidRPr="0001493F" w:rsidRDefault="00B4749A" w:rsidP="0001493F">
            <w:pPr>
              <w:pStyle w:val="Paragrafoelenco"/>
              <w:numPr>
                <w:ilvl w:val="0"/>
                <w:numId w:val="3"/>
              </w:numPr>
              <w:spacing w:after="0"/>
              <w:ind w:left="284" w:hanging="284"/>
              <w:contextualSpacing w:val="0"/>
              <w:jc w:val="left"/>
              <w:rPr>
                <w:rFonts w:ascii="Verdana" w:hAnsi="Verdana"/>
                <w:sz w:val="21"/>
                <w:szCs w:val="21"/>
              </w:rPr>
            </w:pPr>
            <w:r w:rsidRPr="0001493F">
              <w:rPr>
                <w:rFonts w:ascii="Verdana" w:hAnsi="Verdana"/>
                <w:sz w:val="21"/>
                <w:szCs w:val="21"/>
              </w:rPr>
              <w:t>Via Creta, 27, - 25142  Brescia (BS)</w:t>
            </w:r>
          </w:p>
          <w:p w14:paraId="1F867F49" w14:textId="77777777" w:rsidR="00B4749A" w:rsidRPr="0001493F" w:rsidRDefault="00B4749A" w:rsidP="0001493F">
            <w:pPr>
              <w:pStyle w:val="Paragrafoelenco"/>
              <w:numPr>
                <w:ilvl w:val="0"/>
                <w:numId w:val="3"/>
              </w:numPr>
              <w:spacing w:after="0"/>
              <w:ind w:left="284" w:hanging="284"/>
              <w:contextualSpacing w:val="0"/>
              <w:jc w:val="left"/>
              <w:rPr>
                <w:rFonts w:ascii="Verdana" w:hAnsi="Verdana"/>
                <w:sz w:val="21"/>
                <w:szCs w:val="21"/>
              </w:rPr>
            </w:pPr>
            <w:r w:rsidRPr="0001493F">
              <w:rPr>
                <w:rFonts w:ascii="Verdana" w:hAnsi="Verdana"/>
                <w:sz w:val="21"/>
                <w:szCs w:val="21"/>
              </w:rPr>
              <w:t>Via Santuario dell'Olmo, 4 – 24040 Verdellino (BG)</w:t>
            </w:r>
          </w:p>
          <w:p w14:paraId="1DB1C3F6" w14:textId="7003DD5E" w:rsidR="00B4749A" w:rsidRPr="0001493F" w:rsidRDefault="00B4749A" w:rsidP="0001493F">
            <w:pPr>
              <w:pStyle w:val="Paragrafoelenco"/>
              <w:numPr>
                <w:ilvl w:val="0"/>
                <w:numId w:val="3"/>
              </w:numPr>
              <w:spacing w:after="0"/>
              <w:ind w:left="284" w:hanging="284"/>
              <w:contextualSpacing w:val="0"/>
              <w:jc w:val="left"/>
              <w:rPr>
                <w:rFonts w:ascii="Verdana" w:hAnsi="Verdana"/>
                <w:sz w:val="21"/>
                <w:szCs w:val="21"/>
              </w:rPr>
            </w:pPr>
            <w:r w:rsidRPr="0001493F">
              <w:rPr>
                <w:rFonts w:ascii="Verdana" w:hAnsi="Verdana"/>
                <w:sz w:val="21"/>
                <w:szCs w:val="21"/>
              </w:rPr>
              <w:t>Via Papa Giovanni XXIII, 31, 23848 Oggiono (LC)</w:t>
            </w:r>
          </w:p>
        </w:tc>
        <w:tc>
          <w:tcPr>
            <w:tcW w:w="2422" w:type="pct"/>
          </w:tcPr>
          <w:p w14:paraId="19798516" w14:textId="77777777" w:rsidR="00B4749A" w:rsidRPr="0001493F" w:rsidRDefault="00B4749A" w:rsidP="0001493F">
            <w:pPr>
              <w:pStyle w:val="Paragrafoelenco"/>
              <w:numPr>
                <w:ilvl w:val="0"/>
                <w:numId w:val="3"/>
              </w:numPr>
              <w:spacing w:after="0"/>
              <w:ind w:left="284" w:hanging="284"/>
              <w:contextualSpacing w:val="0"/>
              <w:jc w:val="left"/>
              <w:rPr>
                <w:rFonts w:ascii="Verdana" w:hAnsi="Verdana"/>
                <w:sz w:val="21"/>
                <w:szCs w:val="21"/>
              </w:rPr>
            </w:pPr>
            <w:r w:rsidRPr="0001493F">
              <w:rPr>
                <w:rFonts w:ascii="Verdana" w:hAnsi="Verdana"/>
                <w:sz w:val="21"/>
                <w:szCs w:val="21"/>
              </w:rPr>
              <w:t>Viale Toscana n. 21 – 20136 Milano (MI)</w:t>
            </w:r>
          </w:p>
          <w:p w14:paraId="65F365BF" w14:textId="77777777" w:rsidR="00B4749A" w:rsidRPr="0001493F" w:rsidRDefault="00B4749A" w:rsidP="0001493F">
            <w:pPr>
              <w:pStyle w:val="Paragrafoelenco"/>
              <w:numPr>
                <w:ilvl w:val="0"/>
                <w:numId w:val="3"/>
              </w:numPr>
              <w:spacing w:after="0"/>
              <w:ind w:left="284" w:hanging="284"/>
              <w:contextualSpacing w:val="0"/>
              <w:jc w:val="left"/>
              <w:rPr>
                <w:rFonts w:ascii="Verdana" w:hAnsi="Verdana"/>
                <w:sz w:val="21"/>
                <w:szCs w:val="21"/>
              </w:rPr>
            </w:pPr>
            <w:r w:rsidRPr="0001493F">
              <w:rPr>
                <w:rFonts w:ascii="Verdana" w:hAnsi="Verdana"/>
                <w:sz w:val="21"/>
                <w:szCs w:val="21"/>
              </w:rPr>
              <w:t>Via Lago Maggiore, 2, 26900 Lodi (LO)</w:t>
            </w:r>
          </w:p>
          <w:p w14:paraId="45933889" w14:textId="77777777" w:rsidR="00B4749A" w:rsidRPr="0001493F" w:rsidRDefault="00B4749A" w:rsidP="0001493F">
            <w:pPr>
              <w:pStyle w:val="Paragrafoelenco"/>
              <w:numPr>
                <w:ilvl w:val="0"/>
                <w:numId w:val="3"/>
              </w:numPr>
              <w:spacing w:after="0"/>
              <w:ind w:left="284" w:hanging="284"/>
              <w:contextualSpacing w:val="0"/>
              <w:jc w:val="left"/>
              <w:rPr>
                <w:rFonts w:ascii="Verdana" w:hAnsi="Verdana"/>
                <w:sz w:val="21"/>
                <w:szCs w:val="21"/>
              </w:rPr>
            </w:pPr>
            <w:r w:rsidRPr="0001493F">
              <w:rPr>
                <w:rFonts w:ascii="Verdana" w:hAnsi="Verdana"/>
                <w:sz w:val="21"/>
                <w:szCs w:val="21"/>
              </w:rPr>
              <w:t>Via Gorini, 39 – 26900  Lodi (LO)</w:t>
            </w:r>
          </w:p>
          <w:p w14:paraId="3BECCC0B" w14:textId="77777777" w:rsidR="00B4749A" w:rsidRPr="0001493F" w:rsidRDefault="00B4749A" w:rsidP="0001493F">
            <w:pPr>
              <w:pStyle w:val="Paragrafoelenco"/>
              <w:numPr>
                <w:ilvl w:val="0"/>
                <w:numId w:val="3"/>
              </w:numPr>
              <w:spacing w:after="0"/>
              <w:ind w:left="284" w:hanging="284"/>
              <w:contextualSpacing w:val="0"/>
              <w:jc w:val="left"/>
              <w:rPr>
                <w:rFonts w:ascii="Verdana" w:hAnsi="Verdana"/>
                <w:sz w:val="21"/>
                <w:szCs w:val="21"/>
              </w:rPr>
            </w:pPr>
            <w:r w:rsidRPr="0001493F">
              <w:rPr>
                <w:rFonts w:ascii="Verdana" w:hAnsi="Verdana"/>
                <w:sz w:val="21"/>
                <w:szCs w:val="21"/>
              </w:rPr>
              <w:t>Via Flero n. 46 - 25125 Brescia (BS)</w:t>
            </w:r>
          </w:p>
          <w:p w14:paraId="69803239" w14:textId="065C8789" w:rsidR="00B4749A" w:rsidRPr="0001493F" w:rsidRDefault="00B4749A" w:rsidP="0001493F">
            <w:pPr>
              <w:pStyle w:val="Paragrafoelenco"/>
              <w:numPr>
                <w:ilvl w:val="0"/>
                <w:numId w:val="3"/>
              </w:numPr>
              <w:spacing w:after="0"/>
              <w:ind w:left="284" w:hanging="284"/>
              <w:contextualSpacing w:val="0"/>
              <w:jc w:val="left"/>
              <w:rPr>
                <w:rFonts w:ascii="Verdana" w:hAnsi="Verdana"/>
                <w:sz w:val="21"/>
                <w:szCs w:val="21"/>
              </w:rPr>
            </w:pPr>
            <w:r w:rsidRPr="0001493F">
              <w:rPr>
                <w:rFonts w:ascii="Verdana" w:hAnsi="Verdana"/>
                <w:sz w:val="21"/>
                <w:szCs w:val="21"/>
              </w:rPr>
              <w:t>Via Trento, 7/f  - 22074 Lomazzo (CO)</w:t>
            </w:r>
          </w:p>
        </w:tc>
      </w:tr>
    </w:tbl>
    <w:p w14:paraId="3A938E9F" w14:textId="77777777" w:rsidR="00B4749A" w:rsidRPr="0001493F" w:rsidRDefault="00B4749A" w:rsidP="00222CE2">
      <w:pPr>
        <w:rPr>
          <w:rFonts w:ascii="Verdana" w:hAnsi="Verdana"/>
        </w:rPr>
      </w:pPr>
    </w:p>
    <w:p w14:paraId="46BD4524" w14:textId="3A2BBA36" w:rsidR="00E447FF" w:rsidRPr="0001493F" w:rsidRDefault="00E447FF" w:rsidP="00222CE2">
      <w:pPr>
        <w:rPr>
          <w:rFonts w:ascii="Verdana" w:hAnsi="Verdana"/>
        </w:rPr>
      </w:pPr>
      <w:r w:rsidRPr="0001493F">
        <w:rPr>
          <w:rFonts w:ascii="Verdana" w:hAnsi="Verdana"/>
        </w:rPr>
        <w:t>Iscrizione CCIAA di Varese  n. :</w:t>
      </w:r>
      <w:r w:rsidRPr="0001493F">
        <w:rPr>
          <w:rFonts w:ascii="Verdana" w:hAnsi="Verdana"/>
        </w:rPr>
        <w:tab/>
        <w:t>02996710121</w:t>
      </w:r>
    </w:p>
    <w:p w14:paraId="66124460" w14:textId="77777777" w:rsidR="00E447FF" w:rsidRPr="0001493F" w:rsidRDefault="00E447FF" w:rsidP="00222CE2">
      <w:pPr>
        <w:rPr>
          <w:rFonts w:ascii="Verdana" w:hAnsi="Verdana"/>
        </w:rPr>
      </w:pPr>
      <w:r w:rsidRPr="0001493F">
        <w:rPr>
          <w:rFonts w:ascii="Verdana" w:hAnsi="Verdana"/>
        </w:rPr>
        <w:t>R.E.A.:</w:t>
      </w:r>
      <w:r w:rsidRPr="0001493F">
        <w:rPr>
          <w:rFonts w:ascii="Verdana" w:hAnsi="Verdana"/>
        </w:rPr>
        <w:tab/>
        <w:t>311051</w:t>
      </w:r>
    </w:p>
    <w:p w14:paraId="65D60FF5" w14:textId="77777777" w:rsidR="00E447FF" w:rsidRPr="0001493F" w:rsidRDefault="00E447FF" w:rsidP="00222CE2">
      <w:pPr>
        <w:rPr>
          <w:rFonts w:ascii="Verdana" w:hAnsi="Verdana"/>
        </w:rPr>
      </w:pPr>
      <w:r w:rsidRPr="0001493F">
        <w:rPr>
          <w:rFonts w:ascii="Verdana" w:hAnsi="Verdana"/>
        </w:rPr>
        <w:t>Partita IVA /C.F. :</w:t>
      </w:r>
      <w:r w:rsidRPr="0001493F">
        <w:rPr>
          <w:rFonts w:ascii="Verdana" w:hAnsi="Verdana"/>
        </w:rPr>
        <w:tab/>
        <w:t>02996710121</w:t>
      </w:r>
    </w:p>
    <w:p w14:paraId="602F1839" w14:textId="77777777" w:rsidR="00E447FF" w:rsidRPr="0001493F" w:rsidRDefault="00E447FF" w:rsidP="00222CE2">
      <w:pPr>
        <w:rPr>
          <w:rFonts w:ascii="Verdana" w:hAnsi="Verdana"/>
        </w:rPr>
      </w:pPr>
      <w:r w:rsidRPr="0001493F">
        <w:rPr>
          <w:rFonts w:ascii="Verdana" w:hAnsi="Verdana"/>
        </w:rPr>
        <w:t>Capitale sociale :</w:t>
      </w:r>
      <w:r w:rsidRPr="0001493F">
        <w:rPr>
          <w:rFonts w:ascii="Verdana" w:hAnsi="Verdana"/>
        </w:rPr>
        <w:tab/>
        <w:t xml:space="preserve">€  25.000,00 i.v. </w:t>
      </w:r>
    </w:p>
    <w:p w14:paraId="09C123F8" w14:textId="77777777" w:rsidR="00E447FF" w:rsidRPr="0001493F" w:rsidRDefault="00E447FF" w:rsidP="00222CE2">
      <w:pPr>
        <w:rPr>
          <w:rFonts w:ascii="Verdana" w:hAnsi="Verdana"/>
        </w:rPr>
      </w:pPr>
      <w:r w:rsidRPr="0001493F">
        <w:rPr>
          <w:rFonts w:ascii="Verdana" w:hAnsi="Verdana"/>
        </w:rPr>
        <w:t>CCNL  applicato :</w:t>
      </w:r>
      <w:r w:rsidRPr="0001493F">
        <w:rPr>
          <w:rFonts w:ascii="Verdana" w:hAnsi="Verdana"/>
        </w:rPr>
        <w:tab/>
        <w:t xml:space="preserve">Cooperative Sociali </w:t>
      </w:r>
    </w:p>
    <w:p w14:paraId="518D8BBA" w14:textId="77777777" w:rsidR="00E447FF" w:rsidRPr="0001493F" w:rsidRDefault="00E447FF" w:rsidP="00222CE2">
      <w:pPr>
        <w:rPr>
          <w:rFonts w:ascii="Verdana" w:hAnsi="Verdana"/>
        </w:rPr>
      </w:pPr>
      <w:r w:rsidRPr="0001493F">
        <w:rPr>
          <w:rFonts w:ascii="Verdana" w:hAnsi="Verdana"/>
        </w:rPr>
        <w:t>Posizione INPS  :</w:t>
      </w:r>
      <w:r w:rsidRPr="0001493F">
        <w:rPr>
          <w:rFonts w:ascii="Verdana" w:hAnsi="Verdana"/>
        </w:rPr>
        <w:tab/>
        <w:t xml:space="preserve">Codice </w:t>
      </w:r>
      <w:r w:rsidRPr="0001493F">
        <w:rPr>
          <w:rFonts w:ascii="Verdana" w:hAnsi="Verdana"/>
          <w:color w:val="000000"/>
        </w:rPr>
        <w:t>8713306787</w:t>
      </w:r>
    </w:p>
    <w:tbl>
      <w:tblPr>
        <w:tblStyle w:val="Grigliatabel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1843"/>
      </w:tblGrid>
      <w:tr w:rsidR="00E447FF" w:rsidRPr="0001493F" w14:paraId="28CE125A" w14:textId="77777777" w:rsidTr="00F91657">
        <w:tc>
          <w:tcPr>
            <w:tcW w:w="2268" w:type="dxa"/>
          </w:tcPr>
          <w:p w14:paraId="3E3645F9" w14:textId="77777777" w:rsidR="00E447FF" w:rsidRPr="0001493F" w:rsidRDefault="00E447FF" w:rsidP="00222CE2">
            <w:pPr>
              <w:rPr>
                <w:rFonts w:ascii="Verdana" w:hAnsi="Verdana"/>
              </w:rPr>
            </w:pPr>
            <w:r w:rsidRPr="0001493F">
              <w:rPr>
                <w:rFonts w:ascii="Verdana" w:hAnsi="Verdana"/>
              </w:rPr>
              <w:t>Posizione INAIL :</w:t>
            </w:r>
          </w:p>
        </w:tc>
        <w:tc>
          <w:tcPr>
            <w:tcW w:w="2268" w:type="dxa"/>
          </w:tcPr>
          <w:p w14:paraId="43272E69" w14:textId="77777777" w:rsidR="00E447FF" w:rsidRPr="0001493F" w:rsidRDefault="00E447FF" w:rsidP="00222CE2">
            <w:pPr>
              <w:rPr>
                <w:rFonts w:ascii="Verdana" w:hAnsi="Verdana"/>
              </w:rPr>
            </w:pPr>
            <w:r w:rsidRPr="0001493F">
              <w:rPr>
                <w:rFonts w:ascii="Verdana" w:hAnsi="Verdana"/>
              </w:rPr>
              <w:t xml:space="preserve">Gerenzano </w:t>
            </w:r>
          </w:p>
        </w:tc>
        <w:tc>
          <w:tcPr>
            <w:tcW w:w="1843" w:type="dxa"/>
          </w:tcPr>
          <w:p w14:paraId="512C3A86" w14:textId="77777777" w:rsidR="00E447FF" w:rsidRPr="0001493F" w:rsidRDefault="00E447FF" w:rsidP="00222CE2">
            <w:pPr>
              <w:rPr>
                <w:rFonts w:ascii="Verdana" w:hAnsi="Verdana"/>
                <w:lang w:eastAsia="it-IT"/>
              </w:rPr>
            </w:pPr>
            <w:r w:rsidRPr="0001493F">
              <w:rPr>
                <w:rFonts w:ascii="Verdana" w:hAnsi="Verdana"/>
                <w:color w:val="000000"/>
                <w:lang w:eastAsia="it-IT"/>
              </w:rPr>
              <w:t>20346807/26</w:t>
            </w:r>
          </w:p>
        </w:tc>
      </w:tr>
      <w:tr w:rsidR="00E447FF" w:rsidRPr="0001493F" w14:paraId="4760781A" w14:textId="77777777" w:rsidTr="00F91657">
        <w:tc>
          <w:tcPr>
            <w:tcW w:w="2268" w:type="dxa"/>
          </w:tcPr>
          <w:p w14:paraId="04A2E136" w14:textId="77777777" w:rsidR="00E447FF" w:rsidRPr="0001493F" w:rsidRDefault="00E447FF" w:rsidP="00222CE2">
            <w:pPr>
              <w:rPr>
                <w:rFonts w:ascii="Verdana" w:hAnsi="Verdana"/>
              </w:rPr>
            </w:pPr>
          </w:p>
        </w:tc>
        <w:tc>
          <w:tcPr>
            <w:tcW w:w="2268" w:type="dxa"/>
          </w:tcPr>
          <w:p w14:paraId="77A69846" w14:textId="77777777" w:rsidR="00E447FF" w:rsidRPr="0001493F" w:rsidRDefault="00E447FF" w:rsidP="00222CE2">
            <w:pPr>
              <w:rPr>
                <w:rFonts w:ascii="Verdana" w:hAnsi="Verdana"/>
              </w:rPr>
            </w:pPr>
            <w:r w:rsidRPr="0001493F">
              <w:rPr>
                <w:rFonts w:ascii="Verdana" w:hAnsi="Verdana"/>
              </w:rPr>
              <w:t xml:space="preserve">Casalmaggiore </w:t>
            </w:r>
          </w:p>
        </w:tc>
        <w:tc>
          <w:tcPr>
            <w:tcW w:w="1843" w:type="dxa"/>
          </w:tcPr>
          <w:p w14:paraId="4D2CB675" w14:textId="77777777" w:rsidR="00E447FF" w:rsidRPr="0001493F" w:rsidRDefault="00E447FF" w:rsidP="00222CE2">
            <w:pPr>
              <w:rPr>
                <w:rFonts w:ascii="Verdana" w:hAnsi="Verdana"/>
                <w:lang w:eastAsia="it-IT"/>
              </w:rPr>
            </w:pPr>
            <w:r w:rsidRPr="0001493F">
              <w:rPr>
                <w:rFonts w:ascii="Verdana" w:hAnsi="Verdana"/>
                <w:color w:val="000000"/>
                <w:lang w:eastAsia="it-IT"/>
              </w:rPr>
              <w:t>95206051/00</w:t>
            </w:r>
          </w:p>
        </w:tc>
      </w:tr>
      <w:tr w:rsidR="00E447FF" w:rsidRPr="0001493F" w14:paraId="57A3F3F3" w14:textId="77777777" w:rsidTr="00F91657">
        <w:tc>
          <w:tcPr>
            <w:tcW w:w="2268" w:type="dxa"/>
          </w:tcPr>
          <w:p w14:paraId="5AEC4FDD" w14:textId="77777777" w:rsidR="00E447FF" w:rsidRPr="0001493F" w:rsidRDefault="00E447FF" w:rsidP="00222CE2">
            <w:pPr>
              <w:rPr>
                <w:rFonts w:ascii="Verdana" w:hAnsi="Verdana"/>
              </w:rPr>
            </w:pPr>
          </w:p>
        </w:tc>
        <w:tc>
          <w:tcPr>
            <w:tcW w:w="2268" w:type="dxa"/>
          </w:tcPr>
          <w:p w14:paraId="36C0C9FF" w14:textId="77777777" w:rsidR="00E447FF" w:rsidRPr="0001493F" w:rsidRDefault="00E447FF" w:rsidP="00222CE2">
            <w:pPr>
              <w:rPr>
                <w:rFonts w:ascii="Verdana" w:hAnsi="Verdana"/>
              </w:rPr>
            </w:pPr>
            <w:r w:rsidRPr="0001493F">
              <w:rPr>
                <w:rFonts w:ascii="Verdana" w:hAnsi="Verdana"/>
              </w:rPr>
              <w:t>Lomazzo</w:t>
            </w:r>
          </w:p>
        </w:tc>
        <w:tc>
          <w:tcPr>
            <w:tcW w:w="1843" w:type="dxa"/>
          </w:tcPr>
          <w:p w14:paraId="1D120704" w14:textId="77777777" w:rsidR="00E447FF" w:rsidRPr="0001493F" w:rsidRDefault="00E447FF" w:rsidP="00222CE2">
            <w:pPr>
              <w:rPr>
                <w:rFonts w:ascii="Verdana" w:hAnsi="Verdana"/>
                <w:lang w:eastAsia="it-IT"/>
              </w:rPr>
            </w:pPr>
            <w:r w:rsidRPr="0001493F">
              <w:rPr>
                <w:rFonts w:ascii="Verdana" w:hAnsi="Verdana"/>
                <w:lang w:eastAsia="it-IT"/>
              </w:rPr>
              <w:t>96885587/00</w:t>
            </w:r>
          </w:p>
        </w:tc>
      </w:tr>
      <w:tr w:rsidR="00E447FF" w:rsidRPr="0001493F" w14:paraId="0CB2FE03" w14:textId="77777777" w:rsidTr="00F91657">
        <w:tc>
          <w:tcPr>
            <w:tcW w:w="2268" w:type="dxa"/>
          </w:tcPr>
          <w:p w14:paraId="47D2A6C4" w14:textId="77777777" w:rsidR="00E447FF" w:rsidRPr="0001493F" w:rsidRDefault="00E447FF" w:rsidP="00222CE2">
            <w:pPr>
              <w:rPr>
                <w:rFonts w:ascii="Verdana" w:hAnsi="Verdana"/>
              </w:rPr>
            </w:pPr>
          </w:p>
        </w:tc>
        <w:tc>
          <w:tcPr>
            <w:tcW w:w="2268" w:type="dxa"/>
          </w:tcPr>
          <w:p w14:paraId="77547FD9" w14:textId="77777777" w:rsidR="00E447FF" w:rsidRPr="0001493F" w:rsidRDefault="00E447FF" w:rsidP="00222CE2">
            <w:pPr>
              <w:rPr>
                <w:rFonts w:ascii="Verdana" w:hAnsi="Verdana"/>
              </w:rPr>
            </w:pPr>
            <w:r w:rsidRPr="0001493F">
              <w:rPr>
                <w:rFonts w:ascii="Verdana" w:hAnsi="Verdana"/>
              </w:rPr>
              <w:t>Brescia</w:t>
            </w:r>
          </w:p>
        </w:tc>
        <w:tc>
          <w:tcPr>
            <w:tcW w:w="1843" w:type="dxa"/>
          </w:tcPr>
          <w:p w14:paraId="7FB98F14" w14:textId="77777777" w:rsidR="00E447FF" w:rsidRPr="0001493F" w:rsidRDefault="00E447FF" w:rsidP="00222CE2">
            <w:pPr>
              <w:rPr>
                <w:rFonts w:ascii="Verdana" w:hAnsi="Verdana"/>
                <w:color w:val="000000"/>
                <w:lang w:eastAsia="it-IT"/>
              </w:rPr>
            </w:pPr>
            <w:r w:rsidRPr="0001493F">
              <w:rPr>
                <w:rFonts w:ascii="Verdana" w:hAnsi="Verdana"/>
                <w:color w:val="000000"/>
                <w:lang w:eastAsia="it-IT"/>
              </w:rPr>
              <w:t>97033255/00</w:t>
            </w:r>
          </w:p>
        </w:tc>
      </w:tr>
      <w:tr w:rsidR="00E447FF" w:rsidRPr="0001493F" w14:paraId="490869B2" w14:textId="77777777" w:rsidTr="00F91657">
        <w:tc>
          <w:tcPr>
            <w:tcW w:w="2268" w:type="dxa"/>
          </w:tcPr>
          <w:p w14:paraId="49C7636D" w14:textId="77777777" w:rsidR="00E447FF" w:rsidRPr="0001493F" w:rsidRDefault="00E447FF" w:rsidP="00222CE2">
            <w:pPr>
              <w:rPr>
                <w:rFonts w:ascii="Verdana" w:hAnsi="Verdana"/>
              </w:rPr>
            </w:pPr>
          </w:p>
        </w:tc>
        <w:tc>
          <w:tcPr>
            <w:tcW w:w="2268" w:type="dxa"/>
          </w:tcPr>
          <w:p w14:paraId="013E1821" w14:textId="77777777" w:rsidR="00E447FF" w:rsidRPr="0001493F" w:rsidRDefault="00E447FF" w:rsidP="00222CE2">
            <w:pPr>
              <w:rPr>
                <w:rFonts w:ascii="Verdana" w:hAnsi="Verdana"/>
              </w:rPr>
            </w:pPr>
            <w:r w:rsidRPr="0001493F">
              <w:rPr>
                <w:rFonts w:ascii="Verdana" w:hAnsi="Verdana"/>
              </w:rPr>
              <w:t>Verdellino</w:t>
            </w:r>
          </w:p>
        </w:tc>
        <w:tc>
          <w:tcPr>
            <w:tcW w:w="1843" w:type="dxa"/>
          </w:tcPr>
          <w:p w14:paraId="4630610F" w14:textId="77777777" w:rsidR="00E447FF" w:rsidRPr="0001493F" w:rsidRDefault="00E447FF" w:rsidP="00222CE2">
            <w:pPr>
              <w:rPr>
                <w:rFonts w:ascii="Verdana" w:hAnsi="Verdana"/>
                <w:lang w:eastAsia="it-IT"/>
              </w:rPr>
            </w:pPr>
            <w:r w:rsidRPr="0001493F">
              <w:rPr>
                <w:rFonts w:ascii="Verdana" w:hAnsi="Verdana"/>
                <w:color w:val="000000"/>
                <w:lang w:eastAsia="it-IT"/>
              </w:rPr>
              <w:t>97033256/00</w:t>
            </w:r>
          </w:p>
        </w:tc>
      </w:tr>
      <w:tr w:rsidR="00E447FF" w:rsidRPr="0001493F" w14:paraId="26705AB5" w14:textId="77777777" w:rsidTr="00F91657">
        <w:tc>
          <w:tcPr>
            <w:tcW w:w="2268" w:type="dxa"/>
          </w:tcPr>
          <w:p w14:paraId="62CBB085" w14:textId="77777777" w:rsidR="00E447FF" w:rsidRPr="0001493F" w:rsidRDefault="00E447FF" w:rsidP="00222CE2">
            <w:pPr>
              <w:rPr>
                <w:rFonts w:ascii="Verdana" w:hAnsi="Verdana"/>
              </w:rPr>
            </w:pPr>
          </w:p>
        </w:tc>
        <w:tc>
          <w:tcPr>
            <w:tcW w:w="2268" w:type="dxa"/>
          </w:tcPr>
          <w:p w14:paraId="3B3FDCDF" w14:textId="77777777" w:rsidR="00E447FF" w:rsidRPr="0001493F" w:rsidRDefault="00E447FF" w:rsidP="00222CE2">
            <w:pPr>
              <w:rPr>
                <w:rFonts w:ascii="Verdana" w:hAnsi="Verdana"/>
              </w:rPr>
            </w:pPr>
            <w:r w:rsidRPr="0001493F">
              <w:rPr>
                <w:rFonts w:ascii="Verdana" w:hAnsi="Verdana"/>
              </w:rPr>
              <w:t>Oggiono</w:t>
            </w:r>
          </w:p>
        </w:tc>
        <w:tc>
          <w:tcPr>
            <w:tcW w:w="1843" w:type="dxa"/>
          </w:tcPr>
          <w:p w14:paraId="1C0928D6" w14:textId="77777777" w:rsidR="00E447FF" w:rsidRPr="0001493F" w:rsidRDefault="00E447FF" w:rsidP="00222CE2">
            <w:pPr>
              <w:rPr>
                <w:rFonts w:ascii="Verdana" w:hAnsi="Verdana"/>
              </w:rPr>
            </w:pPr>
            <w:r w:rsidRPr="0001493F">
              <w:rPr>
                <w:rFonts w:ascii="Verdana" w:hAnsi="Verdana"/>
                <w:color w:val="000000"/>
                <w:shd w:val="clear" w:color="auto" w:fill="FFFFFF"/>
              </w:rPr>
              <w:t>97017112/00</w:t>
            </w:r>
          </w:p>
        </w:tc>
      </w:tr>
      <w:tr w:rsidR="00E447FF" w:rsidRPr="0001493F" w14:paraId="5D2C4FD6" w14:textId="77777777" w:rsidTr="00F91657">
        <w:tc>
          <w:tcPr>
            <w:tcW w:w="2268" w:type="dxa"/>
          </w:tcPr>
          <w:p w14:paraId="3F5497BD" w14:textId="77777777" w:rsidR="00E447FF" w:rsidRPr="0001493F" w:rsidRDefault="00E447FF" w:rsidP="00222CE2">
            <w:pPr>
              <w:rPr>
                <w:rFonts w:ascii="Verdana" w:hAnsi="Verdana"/>
              </w:rPr>
            </w:pPr>
          </w:p>
        </w:tc>
        <w:tc>
          <w:tcPr>
            <w:tcW w:w="2268" w:type="dxa"/>
          </w:tcPr>
          <w:p w14:paraId="2B4DFA2A" w14:textId="77777777" w:rsidR="00E447FF" w:rsidRPr="0001493F" w:rsidRDefault="00E447FF" w:rsidP="00222CE2">
            <w:pPr>
              <w:rPr>
                <w:rFonts w:ascii="Verdana" w:hAnsi="Verdana"/>
              </w:rPr>
            </w:pPr>
            <w:r w:rsidRPr="0001493F">
              <w:rPr>
                <w:rFonts w:ascii="Verdana" w:hAnsi="Verdana"/>
              </w:rPr>
              <w:t>Milano</w:t>
            </w:r>
          </w:p>
        </w:tc>
        <w:tc>
          <w:tcPr>
            <w:tcW w:w="1843" w:type="dxa"/>
          </w:tcPr>
          <w:p w14:paraId="6982E231" w14:textId="77777777" w:rsidR="00E447FF" w:rsidRPr="0001493F" w:rsidRDefault="00E447FF" w:rsidP="00B4749A">
            <w:pPr>
              <w:rPr>
                <w:rFonts w:ascii="Verdana" w:hAnsi="Verdana"/>
              </w:rPr>
            </w:pPr>
            <w:r w:rsidRPr="0001493F">
              <w:rPr>
                <w:rFonts w:ascii="Verdana" w:hAnsi="Verdana"/>
                <w:shd w:val="clear" w:color="auto" w:fill="FFFFFF"/>
              </w:rPr>
              <w:t>97109844/00</w:t>
            </w:r>
          </w:p>
        </w:tc>
      </w:tr>
      <w:tr w:rsidR="00E447FF" w:rsidRPr="0001493F" w14:paraId="1D9C2841" w14:textId="77777777" w:rsidTr="00F91657">
        <w:tc>
          <w:tcPr>
            <w:tcW w:w="2268" w:type="dxa"/>
          </w:tcPr>
          <w:p w14:paraId="07FF9D03" w14:textId="77777777" w:rsidR="00E447FF" w:rsidRPr="0001493F" w:rsidRDefault="00E447FF" w:rsidP="00222CE2">
            <w:pPr>
              <w:rPr>
                <w:rFonts w:ascii="Verdana" w:hAnsi="Verdana"/>
              </w:rPr>
            </w:pPr>
          </w:p>
        </w:tc>
        <w:tc>
          <w:tcPr>
            <w:tcW w:w="2268" w:type="dxa"/>
          </w:tcPr>
          <w:p w14:paraId="74372E84" w14:textId="77777777" w:rsidR="00E447FF" w:rsidRPr="0001493F" w:rsidRDefault="00E447FF" w:rsidP="00222CE2">
            <w:pPr>
              <w:rPr>
                <w:rFonts w:ascii="Verdana" w:hAnsi="Verdana"/>
              </w:rPr>
            </w:pPr>
            <w:r w:rsidRPr="0001493F">
              <w:rPr>
                <w:rFonts w:ascii="Verdana" w:hAnsi="Verdana"/>
              </w:rPr>
              <w:t>Lodi</w:t>
            </w:r>
          </w:p>
        </w:tc>
        <w:tc>
          <w:tcPr>
            <w:tcW w:w="1843" w:type="dxa"/>
          </w:tcPr>
          <w:p w14:paraId="0400612A" w14:textId="77777777" w:rsidR="00E447FF" w:rsidRPr="0001493F" w:rsidRDefault="00E447FF" w:rsidP="00222CE2">
            <w:pPr>
              <w:rPr>
                <w:rFonts w:ascii="Verdana" w:hAnsi="Verdana"/>
              </w:rPr>
            </w:pPr>
            <w:r w:rsidRPr="0001493F">
              <w:rPr>
                <w:rFonts w:ascii="Verdana" w:hAnsi="Verdana"/>
                <w:color w:val="000000"/>
                <w:shd w:val="clear" w:color="auto" w:fill="FFFFFF"/>
              </w:rPr>
              <w:t>97109845/00</w:t>
            </w:r>
          </w:p>
        </w:tc>
      </w:tr>
    </w:tbl>
    <w:p w14:paraId="0AC10E99" w14:textId="77777777" w:rsidR="00E447FF" w:rsidRPr="0001493F" w:rsidRDefault="00E447FF" w:rsidP="00E447FF">
      <w:pPr>
        <w:rPr>
          <w:rFonts w:ascii="Verdana" w:hAnsi="Verdana"/>
        </w:rPr>
      </w:pPr>
    </w:p>
    <w:p w14:paraId="2B59B3EA" w14:textId="7C2B723D" w:rsidR="00CD2DEF" w:rsidRPr="0001493F" w:rsidRDefault="00E447FF" w:rsidP="00B4749A">
      <w:pPr>
        <w:rPr>
          <w:rFonts w:ascii="Verdana" w:hAnsi="Verdana"/>
        </w:rPr>
      </w:pPr>
      <w:r w:rsidRPr="0001493F">
        <w:rPr>
          <w:rFonts w:ascii="Verdana" w:hAnsi="Verdana"/>
        </w:rPr>
        <w:t xml:space="preserve">Sito web: </w:t>
      </w:r>
      <w:r w:rsidRPr="0001493F">
        <w:rPr>
          <w:rFonts w:ascii="Verdana" w:hAnsi="Verdana"/>
        </w:rPr>
        <w:tab/>
      </w:r>
      <w:r w:rsidRPr="0001493F">
        <w:rPr>
          <w:rFonts w:ascii="Verdana" w:hAnsi="Verdana"/>
        </w:rPr>
        <w:tab/>
        <w:t>www.energheiaim</w:t>
      </w:r>
      <w:r w:rsidR="00B4749A" w:rsidRPr="0001493F">
        <w:rPr>
          <w:rFonts w:ascii="Verdana" w:hAnsi="Verdana"/>
        </w:rPr>
        <w:t>pre</w:t>
      </w:r>
      <w:r w:rsidRPr="0001493F">
        <w:rPr>
          <w:rFonts w:ascii="Verdana" w:hAnsi="Verdana"/>
        </w:rPr>
        <w:t>sa.it</w:t>
      </w:r>
      <w:r w:rsidRPr="0001493F">
        <w:rPr>
          <w:rFonts w:ascii="Verdana" w:hAnsi="Verdana"/>
        </w:rPr>
        <w:tab/>
        <w:t xml:space="preserve"> </w:t>
      </w:r>
      <w:r w:rsidRPr="0001493F">
        <w:rPr>
          <w:rFonts w:ascii="Verdana" w:hAnsi="Verdana"/>
        </w:rPr>
        <w:tab/>
        <w:t>www.g-enera.it</w:t>
      </w:r>
      <w:r w:rsidR="00CD2DEF" w:rsidRPr="0001493F">
        <w:rPr>
          <w:rFonts w:ascii="Verdana" w:hAnsi="Verdana"/>
        </w:rPr>
        <w:br w:type="page"/>
      </w:r>
    </w:p>
    <w:p w14:paraId="16F11718" w14:textId="0F11DB5D" w:rsidR="00E447FF" w:rsidRPr="0001493F" w:rsidRDefault="00E447FF" w:rsidP="00CD2DEF">
      <w:pPr>
        <w:pStyle w:val="Titolo1"/>
        <w:rPr>
          <w:rFonts w:ascii="Verdana" w:hAnsi="Verdana"/>
        </w:rPr>
      </w:pPr>
      <w:bookmarkStart w:id="2" w:name="_Toc230349508"/>
      <w:r w:rsidRPr="0001493F">
        <w:rPr>
          <w:rFonts w:ascii="Verdana" w:hAnsi="Verdana"/>
        </w:rPr>
        <w:lastRenderedPageBreak/>
        <w:t>2. Quadro Normativo di riferimento</w:t>
      </w:r>
      <w:bookmarkEnd w:id="2"/>
      <w:r w:rsidRPr="0001493F">
        <w:rPr>
          <w:rFonts w:ascii="Verdana" w:hAnsi="Verdana"/>
        </w:rPr>
        <w:t xml:space="preserve"> </w:t>
      </w:r>
    </w:p>
    <w:p w14:paraId="7603B569" w14:textId="424FE9BE" w:rsidR="00E447FF" w:rsidRPr="0001493F" w:rsidRDefault="00E447FF" w:rsidP="00CD2DEF">
      <w:pPr>
        <w:pStyle w:val="Titolo2"/>
        <w:rPr>
          <w:rFonts w:ascii="Verdana" w:hAnsi="Verdana"/>
        </w:rPr>
      </w:pPr>
      <w:bookmarkStart w:id="3" w:name="_Toc230349509"/>
      <w:r w:rsidRPr="0001493F">
        <w:rPr>
          <w:rFonts w:ascii="Verdana" w:hAnsi="Verdana"/>
        </w:rPr>
        <w:t xml:space="preserve">2.1 </w:t>
      </w:r>
      <w:r w:rsidR="00431E82" w:rsidRPr="0001493F">
        <w:rPr>
          <w:rFonts w:ascii="Verdana" w:hAnsi="Verdana"/>
        </w:rPr>
        <w:t>il regime di</w:t>
      </w:r>
      <w:r w:rsidRPr="0001493F">
        <w:rPr>
          <w:rFonts w:ascii="Verdana" w:hAnsi="Verdana"/>
        </w:rPr>
        <w:t xml:space="preserve"> </w:t>
      </w:r>
      <w:r w:rsidR="00431E82" w:rsidRPr="0001493F">
        <w:rPr>
          <w:rFonts w:ascii="Verdana" w:hAnsi="Verdana"/>
        </w:rPr>
        <w:t>responsabilità amministrativa</w:t>
      </w:r>
      <w:bookmarkEnd w:id="3"/>
      <w:r w:rsidR="00431E82" w:rsidRPr="0001493F">
        <w:rPr>
          <w:rFonts w:ascii="Verdana" w:hAnsi="Verdana"/>
          <w:caps w:val="0"/>
        </w:rPr>
        <w:t xml:space="preserve"> </w:t>
      </w:r>
    </w:p>
    <w:p w14:paraId="075366DF" w14:textId="77777777" w:rsidR="00E447FF" w:rsidRPr="0001493F" w:rsidRDefault="00E447FF" w:rsidP="00CD2DEF">
      <w:pPr>
        <w:rPr>
          <w:rFonts w:ascii="Verdana" w:hAnsi="Verdana"/>
        </w:rPr>
      </w:pPr>
      <w:r w:rsidRPr="0001493F">
        <w:rPr>
          <w:rFonts w:ascii="Verdana" w:hAnsi="Verdana"/>
        </w:rPr>
        <w:t>In data 8 Giugno 2001 è stato emanato il Decreto Legislativo n. 231/2001 “Disciplina della responsabilità amministrativa delle persone giuridiche, delle società e delle associazioni anche prive di personalità giuridica, a norma dell’Articolo 11 della Legge n. 300 del 29 Settembre 2000” entrato in vigore il 4 Luglio successivo che ha inteso adeguare la normativa italiana in materia di responsabilità delle persone giuridiche ad alcune convenzioni internazionali alle quali l’Italia ha da tempo aderito, quali la Convenzione di Bruxelles del 26 Luglio 1995 sulla tutela degli interessi finanziari delle Comunità Europee, la Convenzione del 26 Maggio 1996, anch’essa firmata a Bruxelles, in materia di lotta alla corruzione nella quale sono coinvolti funzionari della Comunità Europea o degli Stati Membri e la Convenzione OCSE del 17 Dicembre 1997 sulla lotta alla corruzione dei pubblici ufficiali stranieri nelle operazioni economiche internazionali</w:t>
      </w:r>
    </w:p>
    <w:p w14:paraId="259E37E1" w14:textId="77777777" w:rsidR="00E447FF" w:rsidRPr="0001493F" w:rsidRDefault="00E447FF" w:rsidP="00E447FF">
      <w:pPr>
        <w:pStyle w:val="Corpodeltesto22"/>
        <w:spacing w:line="276" w:lineRule="auto"/>
        <w:ind w:right="-81"/>
        <w:rPr>
          <w:rFonts w:ascii="Verdana" w:hAnsi="Verdana" w:cs="Arial"/>
          <w:sz w:val="22"/>
          <w:szCs w:val="22"/>
        </w:rPr>
      </w:pPr>
    </w:p>
    <w:p w14:paraId="41D2756D" w14:textId="77777777" w:rsidR="00E447FF" w:rsidRPr="0001493F" w:rsidRDefault="00E447FF" w:rsidP="00CD2DEF">
      <w:pPr>
        <w:rPr>
          <w:rFonts w:ascii="Verdana" w:hAnsi="Verdana"/>
        </w:rPr>
      </w:pPr>
      <w:r w:rsidRPr="0001493F">
        <w:rPr>
          <w:rFonts w:ascii="Verdana" w:hAnsi="Verdana"/>
        </w:rPr>
        <w:t>Il D.Lgs.231/01 ha introdotto per la prima volta in Italia la responsabilità in sede penale degli enti per alcuni reati commessi nell’interesse o a vantaggio degli stessi da persone che rivestono funzioni di pubblica rappresentanza, di amministrazione o di direzione dell’ente o di una sua unità organizzativa dotata di autonomia finanziaria e funzionale nonché da persone che esercitano, anche di fatto, la gestione ed il controllo dello stesso ed infine da persone sottoposte dalla direzione o alla vigilanza di uno dei soggetti sopra indicati. Tale responsabilità dell’ente si aggiunge a quella della persona fisica che ha realizzato materialmente il reato</w:t>
      </w:r>
    </w:p>
    <w:p w14:paraId="41EFA366" w14:textId="77777777" w:rsidR="00E447FF" w:rsidRPr="0001493F" w:rsidRDefault="00E447FF" w:rsidP="00E447FF">
      <w:pPr>
        <w:pStyle w:val="Corpodeltesto22"/>
        <w:spacing w:line="276" w:lineRule="auto"/>
        <w:ind w:right="-81"/>
        <w:rPr>
          <w:rFonts w:ascii="Verdana" w:hAnsi="Verdana" w:cs="Arial"/>
          <w:sz w:val="22"/>
          <w:szCs w:val="22"/>
        </w:rPr>
      </w:pPr>
    </w:p>
    <w:p w14:paraId="215C60DD" w14:textId="77777777" w:rsidR="00E447FF" w:rsidRPr="0001493F" w:rsidRDefault="00E447FF" w:rsidP="00CD2DEF">
      <w:pPr>
        <w:rPr>
          <w:rFonts w:ascii="Verdana" w:hAnsi="Verdana"/>
        </w:rPr>
      </w:pPr>
      <w:r w:rsidRPr="0001493F">
        <w:rPr>
          <w:rFonts w:ascii="Verdana" w:hAnsi="Verdana"/>
        </w:rPr>
        <w:t xml:space="preserve">Quanto ai reati cui si applica la disciplina in esame, trattandosi di alcuni reati contro la Pubblica Amministrazione (indebita percezione di erogazioni pubbliche, truffa in danno dello Stato di altro ente pubblico o per il conseguimento di erogazioni pubbliche, frode informatiche in danno dello stato o di altro ente pubblico, concussione e corruzione) a cui si sono successivamente aggiunti i reati di falsità in monete, in carta di pubblico credito e in valor di bollo, alcune fattispecie di reati in materia societaria, i reati con finalità di terrorismo o di eversione dell’ordine democratico ed i reati contro la personalità individuale, i reati di abuso di informazioni privilegiate e di manipolazione del mercato (abusi di mercato), una nuova fattispecie di reato contro la vita e l’incolumità individuale, nonché i cosiddetti “illeciti transazionali” </w:t>
      </w:r>
    </w:p>
    <w:p w14:paraId="6FFCCBD5" w14:textId="77777777" w:rsidR="00E447FF" w:rsidRPr="0001493F" w:rsidRDefault="00E447FF" w:rsidP="00CD2DEF">
      <w:pPr>
        <w:rPr>
          <w:rFonts w:ascii="Verdana" w:hAnsi="Verdana"/>
        </w:rPr>
      </w:pPr>
      <w:r w:rsidRPr="0001493F">
        <w:rPr>
          <w:rFonts w:ascii="Verdana" w:hAnsi="Verdana"/>
        </w:rPr>
        <w:t xml:space="preserve"> </w:t>
      </w:r>
    </w:p>
    <w:p w14:paraId="5024AA81" w14:textId="77777777" w:rsidR="00E447FF" w:rsidRPr="0001493F" w:rsidRDefault="00E447FF" w:rsidP="00CD2DEF">
      <w:pPr>
        <w:rPr>
          <w:rFonts w:ascii="Verdana" w:hAnsi="Verdana"/>
        </w:rPr>
      </w:pPr>
      <w:r w:rsidRPr="0001493F">
        <w:rPr>
          <w:rFonts w:ascii="Verdana" w:hAnsi="Verdana"/>
        </w:rPr>
        <w:t>A ciò si aggiunga che tra le fattispecie di reati in materia societaria è stata inclusa quella dell’omessa comunicazione del conflitto di interessi da parte, tra l’altro, dell’amministratore o del componente del consiglio di gestione di una società con titoli quotati mentre, a seguito dell’abrogazione dell’Articolo 2623 c.c. da parte della Legge 262/2005, in reato di falso in prospetto non è più parte delle fattispecie di reati in materia societaria rilevanti ai sensi del D.Lgs.n.231/01</w:t>
      </w:r>
    </w:p>
    <w:p w14:paraId="29AE07EF" w14:textId="77777777" w:rsidR="00E447FF" w:rsidRPr="0001493F" w:rsidRDefault="00E447FF" w:rsidP="00CD2DEF">
      <w:pPr>
        <w:rPr>
          <w:rFonts w:ascii="Verdana" w:hAnsi="Verdana"/>
        </w:rPr>
      </w:pPr>
      <w:r w:rsidRPr="0001493F">
        <w:rPr>
          <w:rFonts w:ascii="Verdana" w:hAnsi="Verdana"/>
        </w:rPr>
        <w:lastRenderedPageBreak/>
        <w:t xml:space="preserve">Con la </w:t>
      </w:r>
      <w:r w:rsidRPr="0001493F">
        <w:rPr>
          <w:rFonts w:ascii="Verdana" w:hAnsi="Verdana"/>
          <w:b/>
          <w:bCs/>
        </w:rPr>
        <w:t>Legge n. 123 del 3 Agosto 2007</w:t>
      </w:r>
      <w:r w:rsidRPr="0001493F">
        <w:rPr>
          <w:rFonts w:ascii="Verdana" w:hAnsi="Verdana"/>
        </w:rPr>
        <w:t xml:space="preserve">, il novero dei reati ai fini del D.Lgs.231/01 è stato ulteriormente ampliato con l’introduzione dei </w:t>
      </w:r>
      <w:r w:rsidRPr="0001493F">
        <w:rPr>
          <w:rFonts w:ascii="Verdana" w:hAnsi="Verdana"/>
          <w:u w:val="single"/>
        </w:rPr>
        <w:t>reati concernenti i delitti di  omicidio colposo e di lesioni colpose gravi o gravissime conseguenti a violazioni delle norme antinfortunistiche e sulla tutela dell’igiene e della salute sul lavoro</w:t>
      </w:r>
      <w:r w:rsidRPr="0001493F">
        <w:rPr>
          <w:rFonts w:ascii="Verdana" w:hAnsi="Verdana"/>
        </w:rPr>
        <w:t>, mentre il D.Lgs.231 del 21 Novembre 2007 ha ampliato la responsabilità delle società anche ai delitti di ricettazione, riciclaggio ed impiego di beni o denaro di provenienza illecita</w:t>
      </w:r>
    </w:p>
    <w:p w14:paraId="147312F9" w14:textId="77777777" w:rsidR="00E447FF" w:rsidRPr="0001493F" w:rsidRDefault="00E447FF" w:rsidP="00CD2DEF">
      <w:pPr>
        <w:rPr>
          <w:rFonts w:ascii="Verdana" w:hAnsi="Verdana"/>
        </w:rPr>
      </w:pPr>
      <w:r w:rsidRPr="0001493F">
        <w:rPr>
          <w:rFonts w:ascii="Verdana" w:hAnsi="Verdana"/>
        </w:rPr>
        <w:t xml:space="preserve">La </w:t>
      </w:r>
      <w:r w:rsidRPr="0001493F">
        <w:rPr>
          <w:rFonts w:ascii="Verdana" w:hAnsi="Verdana"/>
          <w:b/>
          <w:bCs/>
        </w:rPr>
        <w:t>Legge n. 94 del 15 luglio 2009</w:t>
      </w:r>
      <w:r w:rsidRPr="0001493F">
        <w:rPr>
          <w:rFonts w:ascii="Verdana" w:hAnsi="Verdana"/>
        </w:rPr>
        <w:t xml:space="preserve"> ha introdotto tra i reati presupposto i delitti di criminalità organizzata mentre la Legge n. 99 del 23 luglio 2009 ha amplificato le fattispecie rilevanti con i delitti contro l’industria ed il commercio ed i delitti in materia di violazione del diritto d’autore. Infine, la Legge n. 116 del 3 agosto 2009 ha introdotto il reato di induzione a non rendere dichiarazioni o a rendere dichiarazioni mendaci all’autorità giudiziaria.                       </w:t>
      </w:r>
    </w:p>
    <w:p w14:paraId="1DABA84F" w14:textId="77777777" w:rsidR="00E447FF" w:rsidRPr="0001493F" w:rsidRDefault="00E447FF" w:rsidP="00CD2DEF">
      <w:pPr>
        <w:rPr>
          <w:rFonts w:ascii="Verdana" w:hAnsi="Verdana"/>
        </w:rPr>
      </w:pPr>
    </w:p>
    <w:p w14:paraId="5D64ADF9" w14:textId="77777777" w:rsidR="00E447FF" w:rsidRPr="0001493F" w:rsidRDefault="00E447FF" w:rsidP="00CD2DEF">
      <w:pPr>
        <w:rPr>
          <w:rFonts w:ascii="Verdana" w:hAnsi="Verdana"/>
        </w:rPr>
      </w:pPr>
      <w:bookmarkStart w:id="4" w:name="_Hlk480126881"/>
      <w:r w:rsidRPr="0001493F">
        <w:rPr>
          <w:rFonts w:ascii="Verdana" w:hAnsi="Verdana"/>
        </w:rPr>
        <w:t>Nel corso degli anni successivi sono entrati in vigore ulteriori Decreti legislativi e disposizioni di legge che hanno avuto un impatto rilevante sui reati presupposto del D.Lgs.n.231 ed i relativi Modelli Organizzativi:</w:t>
      </w:r>
    </w:p>
    <w:p w14:paraId="7A730A09" w14:textId="77777777" w:rsidR="00E447FF" w:rsidRPr="0001493F" w:rsidRDefault="00E447FF" w:rsidP="00CD2DEF">
      <w:pPr>
        <w:rPr>
          <w:rFonts w:ascii="Verdana" w:hAnsi="Verdana"/>
        </w:rPr>
      </w:pPr>
      <w:r w:rsidRPr="0001493F">
        <w:rPr>
          <w:rFonts w:ascii="Verdana" w:hAnsi="Verdana"/>
          <w:b/>
        </w:rPr>
        <w:t>La legge N° 68 del 22 maggio 2015</w:t>
      </w:r>
      <w:r w:rsidRPr="0001493F">
        <w:rPr>
          <w:rFonts w:ascii="Verdana" w:hAnsi="Verdana"/>
        </w:rPr>
        <w:t>, ha introdotto i cosiddetti ecoreati, ovvero i reati di inquinamento ambientale (Art. 452-bis c.p.), disastro ambientale (Art. 452-quater c.p.), delitti colposi contro l’ambiente (Art. 452-quinquies c.p.), traffico ed abbandono di materiale ad alta radioattività (Art. 452 sexies c.p.), circostanze aggravanti (Art.452-novies c.p.)</w:t>
      </w:r>
    </w:p>
    <w:p w14:paraId="2A5500A5" w14:textId="77777777" w:rsidR="00E447FF" w:rsidRPr="0001493F" w:rsidRDefault="00E447FF" w:rsidP="00CD2DEF">
      <w:pPr>
        <w:rPr>
          <w:rFonts w:ascii="Verdana" w:hAnsi="Verdana"/>
        </w:rPr>
      </w:pPr>
      <w:r w:rsidRPr="0001493F">
        <w:rPr>
          <w:rFonts w:ascii="Verdana" w:hAnsi="Verdana"/>
          <w:b/>
        </w:rPr>
        <w:t xml:space="preserve">La legge N.186 del 15 dicembre 2015 </w:t>
      </w:r>
      <w:r w:rsidRPr="0001493F">
        <w:rPr>
          <w:rFonts w:ascii="Verdana" w:hAnsi="Verdana"/>
        </w:rPr>
        <w:t>ha introdotto il reato di autoriciclaggio (Art.648-ter-1bis c.p.)</w:t>
      </w:r>
    </w:p>
    <w:p w14:paraId="1A0679B5" w14:textId="77777777" w:rsidR="00E447FF" w:rsidRPr="0001493F" w:rsidRDefault="00E447FF" w:rsidP="00CD2DEF">
      <w:pPr>
        <w:rPr>
          <w:rFonts w:ascii="Verdana" w:hAnsi="Verdana"/>
        </w:rPr>
      </w:pPr>
      <w:r w:rsidRPr="0001493F">
        <w:rPr>
          <w:rFonts w:ascii="Verdana" w:hAnsi="Verdana"/>
          <w:b/>
        </w:rPr>
        <w:t>La legge N.69 del 27 maggio 2015</w:t>
      </w:r>
      <w:r w:rsidRPr="0001493F">
        <w:rPr>
          <w:rFonts w:ascii="Verdana" w:hAnsi="Verdana"/>
        </w:rPr>
        <w:t>, ha modificato il reato di false comunicazioni sociali (Art. 2621 c.c.), introdotto il reato di fatti di lieve entità (Art. 2621 bis c.c.), introdotto il reato di false comunicazioni sociali delle società quotate (Art. 2622 c.c.) novellando l’Art. 2622 c.c. che prima era false comunicazioni sociali in danno dei soci o dei creditori</w:t>
      </w:r>
    </w:p>
    <w:p w14:paraId="0577DE56" w14:textId="77777777" w:rsidR="00E447FF" w:rsidRPr="0001493F" w:rsidRDefault="00E447FF" w:rsidP="00CD2DEF">
      <w:pPr>
        <w:rPr>
          <w:rFonts w:ascii="Verdana" w:hAnsi="Verdana"/>
          <w:b/>
          <w:bCs/>
        </w:rPr>
      </w:pPr>
      <w:r w:rsidRPr="0001493F">
        <w:rPr>
          <w:rFonts w:ascii="Verdana" w:hAnsi="Verdana"/>
          <w:b/>
        </w:rPr>
        <w:t>Il DL n.7 del 18 Febbraio 2015, modificato dalla L. n. 43 del 17 Aprile 2015</w:t>
      </w:r>
      <w:r w:rsidRPr="0001493F">
        <w:rPr>
          <w:rFonts w:ascii="Verdana" w:hAnsi="Verdana"/>
        </w:rPr>
        <w:t xml:space="preserve"> ha introdotto modifiche a vari articoli dei ” Reati con finalità di terrorismo o di eversione dell’ordine democratico previsti dal codice penale e dalle leggi speciali” per il contrasto al terrorismo internazionale con la possibilità di applicare la misura della sorveglianza speciale di pubblica sicurezza ai potenziali "foreign fighters", l'introduzione di una nuova figura di reato destinata a punire chi organizza, finanzia e propaganda viaggi per commettere condotte terroristiche ,l’autorizzazione alla polizia a entrare all'interno dei computer da remoto per intercettare le comunicazioni via web dei sospettati di terrorismo, l’aggiornamento di  una black-list dei siti internet che vengano utilizzati per la commissione di reati di terrorismo, anche al fine di favorire lo svolgimento delle indagini della polizia giudiziaria, effettuate anche sotto copertura , l'attribuzione al Procuratore nazionale antimafia anche delle funzioni in materia di antiterrorismo relativamente al </w:t>
      </w:r>
      <w:r w:rsidRPr="0001493F">
        <w:rPr>
          <w:rFonts w:ascii="Verdana" w:hAnsi="Verdana"/>
        </w:rPr>
        <w:lastRenderedPageBreak/>
        <w:t>coordinamento nazionale delle indagini nei procedimenti per i delitti di terrorismo, anche internazionale</w:t>
      </w:r>
    </w:p>
    <w:p w14:paraId="62994AF4" w14:textId="77777777" w:rsidR="00E447FF" w:rsidRPr="0001493F" w:rsidRDefault="00E447FF" w:rsidP="00CD2DEF">
      <w:pPr>
        <w:rPr>
          <w:rFonts w:ascii="Verdana" w:hAnsi="Verdana"/>
        </w:rPr>
      </w:pPr>
      <w:r w:rsidRPr="0001493F">
        <w:rPr>
          <w:rFonts w:ascii="Verdana" w:hAnsi="Verdana"/>
          <w:b/>
        </w:rPr>
        <w:t>Il D.Lgs.n.7 del 15 gennaio 2016</w:t>
      </w:r>
      <w:r w:rsidRPr="0001493F">
        <w:rPr>
          <w:rFonts w:ascii="Verdana" w:hAnsi="Verdana"/>
        </w:rPr>
        <w:t xml:space="preserve"> ha introdotto modifiche a vari articoli dei” Reati informatici e di trattamento illecito di dati”</w:t>
      </w:r>
    </w:p>
    <w:p w14:paraId="2DDD57F2" w14:textId="77777777" w:rsidR="00E447FF" w:rsidRPr="0001493F" w:rsidRDefault="00E447FF" w:rsidP="00CD2DEF">
      <w:pPr>
        <w:rPr>
          <w:rFonts w:ascii="Verdana" w:hAnsi="Verdana"/>
          <w:b/>
        </w:rPr>
      </w:pPr>
      <w:r w:rsidRPr="0001493F">
        <w:rPr>
          <w:rFonts w:ascii="Verdana" w:hAnsi="Verdana"/>
          <w:b/>
        </w:rPr>
        <w:t xml:space="preserve">Il </w:t>
      </w:r>
      <w:hyperlink r:id="rId8" w:history="1">
        <w:r w:rsidRPr="0001493F">
          <w:rPr>
            <w:rStyle w:val="Collegamentoipertestuale"/>
            <w:rFonts w:ascii="Verdana" w:hAnsi="Verdana" w:cs="Arial"/>
            <w:b/>
            <w:color w:val="auto"/>
          </w:rPr>
          <w:t>D.Lgs.202 del 29 ottobre 2016</w:t>
        </w:r>
      </w:hyperlink>
      <w:r w:rsidRPr="0001493F">
        <w:rPr>
          <w:rFonts w:ascii="Verdana" w:hAnsi="Verdana"/>
          <w:b/>
          <w:bCs/>
        </w:rPr>
        <w:t xml:space="preserve"> </w:t>
      </w:r>
      <w:r w:rsidRPr="0001493F">
        <w:rPr>
          <w:rFonts w:ascii="Verdana" w:hAnsi="Verdana"/>
        </w:rPr>
        <w:t>aggiunge la confisca per “L’associazione a delinquere finalizzata al traffico illecito di sostanze stupefacenti o psicotrope”</w:t>
      </w:r>
    </w:p>
    <w:p w14:paraId="1F83A892" w14:textId="77777777" w:rsidR="00E447FF" w:rsidRPr="0001493F" w:rsidRDefault="00E447FF" w:rsidP="00CD2DEF">
      <w:pPr>
        <w:rPr>
          <w:rFonts w:ascii="Verdana" w:hAnsi="Verdana"/>
        </w:rPr>
      </w:pPr>
      <w:r w:rsidRPr="0001493F">
        <w:rPr>
          <w:rFonts w:ascii="Verdana" w:hAnsi="Verdana"/>
          <w:b/>
        </w:rPr>
        <w:t>Il D.Lgs.n.125 del 21 giugno 2016</w:t>
      </w:r>
      <w:r w:rsidRPr="0001493F">
        <w:rPr>
          <w:rFonts w:ascii="Verdana" w:hAnsi="Verdana"/>
        </w:rPr>
        <w:t xml:space="preserve"> ha introdotto modifiche a vari articoli dei” Reati di falsità di monete, carte di pubblico credito ed in valori di bollo “</w:t>
      </w:r>
    </w:p>
    <w:p w14:paraId="18E6B1B9" w14:textId="77777777" w:rsidR="00E447FF" w:rsidRPr="0001493F" w:rsidRDefault="00E447FF" w:rsidP="00CD2DEF">
      <w:pPr>
        <w:rPr>
          <w:rFonts w:ascii="Verdana" w:hAnsi="Verdana"/>
        </w:rPr>
      </w:pPr>
      <w:r w:rsidRPr="0001493F">
        <w:rPr>
          <w:rFonts w:ascii="Verdana" w:hAnsi="Verdana"/>
          <w:b/>
        </w:rPr>
        <w:t xml:space="preserve">La legge N. 199/2016 del 29 ottobre </w:t>
      </w:r>
      <w:r w:rsidRPr="0001493F">
        <w:rPr>
          <w:rFonts w:ascii="Verdana" w:hAnsi="Verdana"/>
        </w:rPr>
        <w:t>ha modificato l’art.603-bis “Intermediazione illecita e sfruttamento del lavoro</w:t>
      </w:r>
    </w:p>
    <w:p w14:paraId="653CC106" w14:textId="77777777" w:rsidR="00E447FF" w:rsidRPr="0001493F" w:rsidRDefault="00E447FF" w:rsidP="00CD2DEF">
      <w:pPr>
        <w:rPr>
          <w:rFonts w:ascii="Verdana" w:hAnsi="Verdana"/>
          <w:b/>
        </w:rPr>
      </w:pPr>
      <w:r w:rsidRPr="0001493F">
        <w:rPr>
          <w:rFonts w:ascii="Verdana" w:hAnsi="Verdana"/>
          <w:b/>
        </w:rPr>
        <w:t xml:space="preserve">La legge N.236 del 11 dicembre 2016 </w:t>
      </w:r>
      <w:r w:rsidRPr="0001493F">
        <w:rPr>
          <w:rFonts w:ascii="Verdana" w:hAnsi="Verdana"/>
        </w:rPr>
        <w:t xml:space="preserve">ha introdotto il reato “di traffico di organi prelevati da persona vivente art.601-bis c.p.” </w:t>
      </w:r>
    </w:p>
    <w:p w14:paraId="66C5F392" w14:textId="77777777" w:rsidR="00E447FF" w:rsidRPr="0001493F" w:rsidRDefault="00E447FF" w:rsidP="00CD2DEF">
      <w:pPr>
        <w:rPr>
          <w:rFonts w:ascii="Verdana" w:hAnsi="Verdana"/>
        </w:rPr>
      </w:pPr>
      <w:r w:rsidRPr="0001493F">
        <w:rPr>
          <w:rFonts w:ascii="Verdana" w:hAnsi="Verdana"/>
          <w:b/>
        </w:rPr>
        <w:t>Il D.Lgs.n.38 del 15 marzo 2017</w:t>
      </w:r>
      <w:r w:rsidRPr="0001493F">
        <w:rPr>
          <w:rFonts w:ascii="Verdana" w:hAnsi="Verdana"/>
        </w:rPr>
        <w:t xml:space="preserve"> ha inserito il reato “di Istigazione alla corruzione tra privati art. 2635-bis c.c.” ed ha introdotto modifiche agli artt. 2635 c.c. e 2635 -ter c.c.  </w:t>
      </w:r>
    </w:p>
    <w:p w14:paraId="531E138F" w14:textId="77777777" w:rsidR="00E447FF" w:rsidRPr="0001493F" w:rsidRDefault="00E447FF" w:rsidP="00CD2DEF">
      <w:pPr>
        <w:rPr>
          <w:rFonts w:ascii="Verdana" w:hAnsi="Verdana"/>
          <w:b/>
        </w:rPr>
      </w:pPr>
      <w:r w:rsidRPr="0001493F">
        <w:rPr>
          <w:rFonts w:ascii="Verdana" w:hAnsi="Verdana"/>
          <w:b/>
        </w:rPr>
        <w:t xml:space="preserve">Il D.L. n.124 del 26 ottobre 2019 </w:t>
      </w:r>
      <w:r w:rsidRPr="0001493F">
        <w:rPr>
          <w:rFonts w:ascii="Verdana" w:hAnsi="Verdana"/>
        </w:rPr>
        <w:t xml:space="preserve">coordinato con la </w:t>
      </w:r>
      <w:r w:rsidRPr="0001493F">
        <w:rPr>
          <w:rFonts w:ascii="Verdana" w:hAnsi="Verdana"/>
          <w:b/>
        </w:rPr>
        <w:t xml:space="preserve">Legge di conversione n.157 del 19 dicembre 2019 </w:t>
      </w:r>
      <w:r w:rsidRPr="0001493F">
        <w:rPr>
          <w:rFonts w:ascii="Verdana" w:hAnsi="Verdana"/>
        </w:rPr>
        <w:t xml:space="preserve">ha introdotto </w:t>
      </w:r>
      <w:r w:rsidRPr="0001493F">
        <w:rPr>
          <w:rFonts w:ascii="Verdana" w:hAnsi="Verdana"/>
          <w:b/>
        </w:rPr>
        <w:t xml:space="preserve">l’articolo 25-quinquiesdecies “Reati tributari” </w:t>
      </w:r>
      <w:r w:rsidRPr="0001493F">
        <w:rPr>
          <w:rFonts w:ascii="Verdana" w:hAnsi="Verdana"/>
        </w:rPr>
        <w:t>nel D.Lgs.n.231/01 seguendo le origini di fonte comunitaria (obbligo di attuazione della direttiva PIF)</w:t>
      </w:r>
    </w:p>
    <w:p w14:paraId="43E147E4" w14:textId="77777777" w:rsidR="00E447FF" w:rsidRPr="0001493F" w:rsidRDefault="00E447FF" w:rsidP="00CD2DEF">
      <w:pPr>
        <w:rPr>
          <w:rFonts w:ascii="Verdana" w:hAnsi="Verdana"/>
        </w:rPr>
      </w:pPr>
      <w:r w:rsidRPr="0001493F">
        <w:rPr>
          <w:rFonts w:ascii="Verdana" w:hAnsi="Verdana"/>
          <w:b/>
        </w:rPr>
        <w:t xml:space="preserve">Il D.Lgs.n.75 del 14 luglio 2020 </w:t>
      </w:r>
      <w:r w:rsidRPr="0001493F">
        <w:rPr>
          <w:rFonts w:ascii="Verdana" w:hAnsi="Verdana"/>
        </w:rPr>
        <w:t xml:space="preserve">nell’ambito della lotta contro la frode che lede gli interessi finanziari dell'Unione mediante il diritto penale, ha introdotto </w:t>
      </w:r>
      <w:r w:rsidRPr="0001493F">
        <w:rPr>
          <w:rFonts w:ascii="Verdana" w:hAnsi="Verdana"/>
          <w:b/>
        </w:rPr>
        <w:t>l’articolo 25-sexiesdecies “Contrabbando”</w:t>
      </w:r>
      <w:r w:rsidRPr="0001493F">
        <w:rPr>
          <w:rFonts w:ascii="Verdana" w:hAnsi="Verdana"/>
        </w:rPr>
        <w:t xml:space="preserve"> ed ha apportato modifiche agli Artt. 24, 25 e 25-quinquiesdecies del D.Lgs.n.231/01</w:t>
      </w:r>
    </w:p>
    <w:p w14:paraId="348FC1BB" w14:textId="77777777" w:rsidR="00E447FF" w:rsidRPr="0001493F" w:rsidRDefault="00E447FF" w:rsidP="00CD2DEF">
      <w:pPr>
        <w:rPr>
          <w:rFonts w:ascii="Verdana" w:hAnsi="Verdana"/>
          <w:bCs/>
        </w:rPr>
      </w:pPr>
      <w:bookmarkStart w:id="5" w:name="_Hlk141109649"/>
      <w:r w:rsidRPr="0001493F">
        <w:rPr>
          <w:rFonts w:ascii="Verdana" w:hAnsi="Verdana"/>
          <w:b/>
        </w:rPr>
        <w:t xml:space="preserve">Il D.Lgs.n.116 del 3 settembre 2020 </w:t>
      </w:r>
      <w:r w:rsidRPr="0001493F">
        <w:rPr>
          <w:rFonts w:ascii="Verdana" w:hAnsi="Verdana"/>
          <w:bCs/>
        </w:rPr>
        <w:t>per l’attuazione della direttiva (UE) 2018/851 relativa ai rifiuti e modifica della direttiva sugli imballaggi e i rifiuti di imballaggio con l’Art.4 ha interessato il sistema sanzionatorio modificando integralmente l’Art. 258 del D.Lgs.n.152/06, “Violazione degli obblighi di comunicazione, di tenuta dei registri obbligatori e dei formulari”</w:t>
      </w:r>
    </w:p>
    <w:p w14:paraId="0A07FCDA" w14:textId="77777777" w:rsidR="00E447FF" w:rsidRPr="0001493F" w:rsidRDefault="00E447FF" w:rsidP="00CD2DEF">
      <w:pPr>
        <w:rPr>
          <w:rFonts w:ascii="Verdana" w:hAnsi="Verdana"/>
          <w:bCs/>
        </w:rPr>
      </w:pPr>
      <w:r w:rsidRPr="0001493F">
        <w:rPr>
          <w:rFonts w:ascii="Verdana" w:hAnsi="Verdana"/>
          <w:b/>
        </w:rPr>
        <w:t xml:space="preserve">Il D.Lgs. n. 184 dell’8 Novembre 2021 </w:t>
      </w:r>
      <w:r w:rsidRPr="0001493F">
        <w:rPr>
          <w:rFonts w:ascii="Verdana" w:hAnsi="Verdana"/>
          <w:bCs/>
        </w:rPr>
        <w:t xml:space="preserve">per l’attuazione della direttiva (UE) 2019/713 relativa alla lotta contro le frodi e le falsificazioni di mezzi di pagamento diversi dai contanti ha ampliato i reati previsti dal D.Lgs. 231/01 con l’inserimento, dopo l'articolo 25-octies, del </w:t>
      </w:r>
      <w:r w:rsidRPr="0001493F">
        <w:rPr>
          <w:rFonts w:ascii="Verdana" w:hAnsi="Verdana"/>
          <w:b/>
        </w:rPr>
        <w:t>nuovo Art. 25-octies.1</w:t>
      </w:r>
      <w:r w:rsidRPr="0001493F">
        <w:rPr>
          <w:rFonts w:ascii="Verdana" w:hAnsi="Verdana"/>
          <w:bCs/>
        </w:rPr>
        <w:t xml:space="preserve"> (Delitti in materia di strumenti di pagamento diversi dai contanti)</w:t>
      </w:r>
    </w:p>
    <w:p w14:paraId="6F7BE978" w14:textId="77777777" w:rsidR="00E447FF" w:rsidRPr="0001493F" w:rsidRDefault="00E447FF" w:rsidP="00CD2DEF">
      <w:pPr>
        <w:rPr>
          <w:rFonts w:ascii="Verdana" w:hAnsi="Verdana"/>
          <w:bCs/>
        </w:rPr>
      </w:pPr>
      <w:r w:rsidRPr="0001493F">
        <w:rPr>
          <w:rFonts w:ascii="Verdana" w:hAnsi="Verdana"/>
          <w:b/>
        </w:rPr>
        <w:t xml:space="preserve">Il D.Lgs. n. 195 dell’8 Novembre 2021 </w:t>
      </w:r>
      <w:r w:rsidRPr="0001493F">
        <w:rPr>
          <w:rFonts w:ascii="Verdana" w:hAnsi="Verdana"/>
          <w:bCs/>
        </w:rPr>
        <w:t xml:space="preserve">per l’attuazione della direttiva (UE) 2018/1673 relativa alla lotta al riciclaggio mediante diritto penale, con l’Art.1 ha apportate modifiche al codice penale che hanno riguardato i “Reati di ricettazione, riciclaggio ed impiego di denaro, beni o utilità di provenienza illecita, autoriciclaggio” contemplati dall’Art. 25-octies del D.Lgs.n.231/01 </w:t>
      </w:r>
    </w:p>
    <w:p w14:paraId="7FB89C39" w14:textId="77777777" w:rsidR="00E447FF" w:rsidRPr="0001493F" w:rsidRDefault="00E447FF" w:rsidP="00CD2DEF">
      <w:pPr>
        <w:rPr>
          <w:rFonts w:ascii="Verdana" w:hAnsi="Verdana"/>
          <w:bCs/>
        </w:rPr>
      </w:pPr>
      <w:r w:rsidRPr="0001493F">
        <w:rPr>
          <w:rFonts w:ascii="Verdana" w:hAnsi="Verdana"/>
          <w:b/>
        </w:rPr>
        <w:lastRenderedPageBreak/>
        <w:t xml:space="preserve">La Legge n.238 del 23 Dicembre 2021 </w:t>
      </w:r>
      <w:r w:rsidRPr="0001493F">
        <w:rPr>
          <w:rFonts w:ascii="Verdana" w:hAnsi="Verdana"/>
          <w:bCs/>
        </w:rPr>
        <w:t>“Disposizioni per l'adempimento degli obblighi derivanti dall'appartenenza dell'Italia all'Unione europea - Legge europea 2019-2020” con gli Artt. 19,20 e 26 ha apportate modifiche al codice penale che hanno riguardato i “Delitti informatici e trattamento illecito di dati”, i “Delitti contro la personalità individuale” e ” Abusi di mercato”  contemplati rispettivamente dagli articoli 24-bis , 25-quinquies e 25-sexies del D.Lgs.n.231/01</w:t>
      </w:r>
    </w:p>
    <w:p w14:paraId="684E2BAB" w14:textId="77777777" w:rsidR="00E447FF" w:rsidRPr="0001493F" w:rsidRDefault="00E447FF" w:rsidP="00CD2DEF">
      <w:pPr>
        <w:rPr>
          <w:rFonts w:ascii="Verdana" w:hAnsi="Verdana"/>
          <w:bCs/>
        </w:rPr>
      </w:pPr>
      <w:r w:rsidRPr="0001493F">
        <w:rPr>
          <w:rFonts w:ascii="Verdana" w:hAnsi="Verdana"/>
          <w:b/>
        </w:rPr>
        <w:t>L’Art.2 del D.L. n.13 del 25 febbraio 2022 “</w:t>
      </w:r>
      <w:r w:rsidRPr="0001493F">
        <w:rPr>
          <w:rFonts w:ascii="Verdana" w:hAnsi="Verdana"/>
          <w:bCs/>
          <w:i/>
          <w:iCs/>
        </w:rPr>
        <w:t>Misure sanzionatorie contro le frodi in materia di erogazioni pubbliche”</w:t>
      </w:r>
      <w:r w:rsidRPr="0001493F">
        <w:rPr>
          <w:rFonts w:ascii="Verdana" w:hAnsi="Verdana"/>
          <w:b/>
          <w:i/>
          <w:iCs/>
        </w:rPr>
        <w:t xml:space="preserve">” </w:t>
      </w:r>
      <w:r w:rsidRPr="0001493F">
        <w:rPr>
          <w:rFonts w:ascii="Verdana" w:hAnsi="Verdana"/>
          <w:bCs/>
          <w:i/>
          <w:iCs/>
        </w:rPr>
        <w:t>Misure urgenti per il contrasto alle frodi e per la sicurezza nei luoghi di lavoro in materia edilizia, nonché' sull’elettricità prodotta da impianti da fonti rinnovabili</w:t>
      </w:r>
      <w:r w:rsidRPr="0001493F">
        <w:rPr>
          <w:rFonts w:ascii="Verdana" w:hAnsi="Verdana"/>
          <w:bCs/>
        </w:rPr>
        <w:t xml:space="preserve">” ha apportato modifiche alle rubriche e ai contenuti degli Articoli di codice penale 316-bis e 316-ter e al contenuto dell’Art. 640-bis c.p. </w:t>
      </w:r>
    </w:p>
    <w:p w14:paraId="19EE2DCB" w14:textId="77777777" w:rsidR="00E447FF" w:rsidRPr="0001493F" w:rsidRDefault="00E447FF" w:rsidP="00CD2DEF">
      <w:pPr>
        <w:rPr>
          <w:rFonts w:ascii="Verdana" w:hAnsi="Verdana"/>
          <w:b/>
        </w:rPr>
      </w:pPr>
      <w:r w:rsidRPr="0001493F">
        <w:rPr>
          <w:rFonts w:ascii="Verdana" w:hAnsi="Verdana"/>
          <w:b/>
        </w:rPr>
        <w:t xml:space="preserve">La legge n.22 del 09 Marzo 2022 </w:t>
      </w:r>
      <w:r w:rsidRPr="0001493F">
        <w:rPr>
          <w:rFonts w:ascii="Verdana" w:hAnsi="Verdana"/>
          <w:bCs/>
        </w:rPr>
        <w:t xml:space="preserve">“Disposizioni in materia di reati contro il patrimonio culturale” ha introdotto nel novero dei reati presupposto </w:t>
      </w:r>
      <w:r w:rsidRPr="0001493F">
        <w:rPr>
          <w:rFonts w:ascii="Verdana" w:hAnsi="Verdana"/>
          <w:b/>
        </w:rPr>
        <w:t>l'Art.25-septiesdecies</w:t>
      </w:r>
      <w:r w:rsidRPr="0001493F">
        <w:rPr>
          <w:rFonts w:ascii="Verdana" w:hAnsi="Verdana"/>
          <w:bCs/>
        </w:rPr>
        <w:t xml:space="preserve"> “Delitti contro il patrimonio culturale” e </w:t>
      </w:r>
      <w:r w:rsidRPr="0001493F">
        <w:rPr>
          <w:rFonts w:ascii="Verdana" w:hAnsi="Verdana"/>
          <w:b/>
        </w:rPr>
        <w:t>l'Art.25-duodevicies</w:t>
      </w:r>
      <w:r w:rsidRPr="0001493F">
        <w:rPr>
          <w:rFonts w:ascii="Verdana" w:hAnsi="Verdana"/>
          <w:bCs/>
        </w:rPr>
        <w:t xml:space="preserve"> “Riciclaggio di beni culturali e devastazione e saccheggio di beni culturali e paesaggistici</w:t>
      </w:r>
      <w:r w:rsidRPr="0001493F">
        <w:rPr>
          <w:rFonts w:ascii="Verdana" w:hAnsi="Verdana"/>
          <w:b/>
        </w:rPr>
        <w:t xml:space="preserve">”. </w:t>
      </w:r>
      <w:r w:rsidRPr="0001493F">
        <w:rPr>
          <w:rFonts w:ascii="Verdana" w:hAnsi="Verdana"/>
          <w:bCs/>
        </w:rPr>
        <w:t>La stessa legge ha interessato l’Art.733-bis c.p. relativo ai reati ambientali (Art. 25-undecies D.Lgs231/01) e l’Art. 9 della L. n. 146/2006 relativo ai reati transnazionali</w:t>
      </w:r>
      <w:r w:rsidRPr="0001493F">
        <w:rPr>
          <w:rFonts w:ascii="Verdana" w:hAnsi="Verdana"/>
          <w:b/>
        </w:rPr>
        <w:t>.</w:t>
      </w:r>
    </w:p>
    <w:p w14:paraId="615F8316" w14:textId="77777777" w:rsidR="00E447FF" w:rsidRPr="0001493F" w:rsidRDefault="00E447FF" w:rsidP="00CD2DEF">
      <w:pPr>
        <w:rPr>
          <w:rFonts w:ascii="Verdana" w:hAnsi="Verdana"/>
          <w:b/>
        </w:rPr>
      </w:pPr>
      <w:r w:rsidRPr="0001493F">
        <w:rPr>
          <w:rFonts w:ascii="Verdana" w:hAnsi="Verdana"/>
          <w:b/>
        </w:rPr>
        <w:t xml:space="preserve">Il D.Lgs. n. 150 del 10 ottobre 2022 </w:t>
      </w:r>
      <w:r w:rsidRPr="0001493F">
        <w:rPr>
          <w:rFonts w:ascii="Verdana" w:hAnsi="Verdana"/>
          <w:bCs/>
        </w:rPr>
        <w:t>“Attuazione della legge 27 settembre 2021, n. 134, recante delega al Governo per l'efficienza del processo penale, nonché in materia di giustizia riparativa e disposizioni per la celere definizione dei procedimenti giudiziari” ha apportato modifiche agli articoli del Codice penale 640 (Truffa) e 640-ter (Frode informatica) che hanno interessato gli Artt. 24, 24-bis e 25-octies.1 D.Lgs. 231/01</w:t>
      </w:r>
    </w:p>
    <w:p w14:paraId="2834C1A1" w14:textId="77777777" w:rsidR="00E447FF" w:rsidRPr="0001493F" w:rsidRDefault="00E447FF" w:rsidP="00CD2DEF">
      <w:pPr>
        <w:rPr>
          <w:rFonts w:ascii="Verdana" w:hAnsi="Verdana"/>
          <w:bCs/>
        </w:rPr>
      </w:pPr>
      <w:r w:rsidRPr="0001493F">
        <w:rPr>
          <w:rFonts w:ascii="Verdana" w:hAnsi="Verdana"/>
          <w:b/>
        </w:rPr>
        <w:t xml:space="preserve">Il D.Lgs. n. 156 del 4 Ottobre 2022 </w:t>
      </w:r>
      <w:r w:rsidRPr="0001493F">
        <w:rPr>
          <w:rFonts w:ascii="Verdana" w:hAnsi="Verdana"/>
          <w:bCs/>
        </w:rPr>
        <w:t>“Disposizioni correttive e integrative del decreto legislativo 14 luglio 2020, n. 75, di attuazione della direttiva (UE) 2017/1371, relativa alla lotta contro la frode che lede gli interessi finanziari dell'Unione mediante il diritto penale” ha apportato modifiche all’Art.322-bis c.p. (</w:t>
      </w:r>
      <w:r w:rsidRPr="0001493F">
        <w:rPr>
          <w:rFonts w:ascii="Verdana" w:hAnsi="Verdana"/>
        </w:rPr>
        <w:t>Peculato, concussione, etc.), all’</w:t>
      </w:r>
      <w:r w:rsidRPr="0001493F">
        <w:rPr>
          <w:rFonts w:ascii="Verdana" w:hAnsi="Verdana"/>
          <w:bCs/>
        </w:rPr>
        <w:t>Art.2 L.898 23 dicembre 1986 (frode in agricoltura), al testo Art.25-quiquiesdecies (Reati tributari), all’inserimento dell’Art.301 del DPR n.43/1973 (Delle misure  di  sicurezza  patrimoniali. Confisca) nel novero dei reati previsti dall’Art. 25-sexiesdecies (Contrabbando) e l’inserimento dell’Art.6 del D.Lgs74/2000 “Tentativo “nel novero dei reati previsti dall’Art.25-quinquiesdecies (Reati tributari) che hanno interessato gli Artt. 24, 25, 25-quinquiesdecies e 25-sexiesdecies D.Lgs. 231/01.</w:t>
      </w:r>
    </w:p>
    <w:p w14:paraId="0AF500C7" w14:textId="77777777" w:rsidR="00E447FF" w:rsidRPr="0001493F" w:rsidRDefault="00E447FF" w:rsidP="00CD2DEF">
      <w:pPr>
        <w:rPr>
          <w:rFonts w:ascii="Verdana" w:hAnsi="Verdana"/>
          <w:b/>
        </w:rPr>
      </w:pPr>
      <w:r w:rsidRPr="0001493F">
        <w:rPr>
          <w:rFonts w:ascii="Verdana" w:hAnsi="Verdana"/>
          <w:b/>
        </w:rPr>
        <w:t xml:space="preserve">Il D.Lgs. n. 19 del 2 marzo 2023 </w:t>
      </w:r>
      <w:r w:rsidRPr="0001493F">
        <w:rPr>
          <w:rFonts w:ascii="Verdana" w:hAnsi="Verdana"/>
        </w:rPr>
        <w:t>“Attuazione della direttiva (UE) 2019/2121 del Parlamento europeo e del Consiglio, del 27 novembre 2019, che modifica la direttiva (UE) 2017/1132 per quanto riguarda le trasformazioni, le fusioni e le scissioni transfrontaliere” ha apportato modifiche all’alinea (capoverso) del comma 1 ed ha aggiunto il comma s-ter nel corpo dell’Art.25-ter Reati societari.</w:t>
      </w:r>
    </w:p>
    <w:p w14:paraId="742B8A1D" w14:textId="77777777" w:rsidR="00E447FF" w:rsidRPr="0001493F" w:rsidRDefault="00E447FF" w:rsidP="00CD2DEF">
      <w:pPr>
        <w:rPr>
          <w:rFonts w:ascii="Verdana" w:hAnsi="Verdana"/>
          <w:bCs/>
        </w:rPr>
      </w:pPr>
      <w:r w:rsidRPr="0001493F">
        <w:rPr>
          <w:rFonts w:ascii="Verdana" w:hAnsi="Verdana"/>
          <w:b/>
        </w:rPr>
        <w:t xml:space="preserve">Il Decreto legge n.20 del 10 marzo 2023 </w:t>
      </w:r>
      <w:r w:rsidRPr="0001493F">
        <w:rPr>
          <w:rFonts w:ascii="Verdana" w:hAnsi="Verdana"/>
          <w:bCs/>
        </w:rPr>
        <w:t xml:space="preserve">” Disposizioni urgenti in materia di flussi di ingresso legale dei lavoratori stranieri e di prevenzione e contrasto all'immigrazione irregolare” ha interessato l’Art.25-duodecies “Impiego di cittadini di paesi terzi il cui soggiorno è irregolare” andando a modificare l’Art.12 e l’Art.22  del decreto legislativo </w:t>
      </w:r>
      <w:r w:rsidRPr="0001493F">
        <w:rPr>
          <w:rFonts w:ascii="Verdana" w:hAnsi="Verdana"/>
          <w:bCs/>
        </w:rPr>
        <w:lastRenderedPageBreak/>
        <w:t>25 luglio 1998, n. 286 e aggiungendo l’Art. 12-bis “ Morte o lesioni come conseguenza  di delitti in materia di immigrazione clandestina” nello stesso decreto.</w:t>
      </w:r>
    </w:p>
    <w:bookmarkEnd w:id="5"/>
    <w:p w14:paraId="455E60BD" w14:textId="77777777" w:rsidR="00E447FF" w:rsidRPr="0001493F" w:rsidRDefault="00E447FF" w:rsidP="00CD2DEF">
      <w:pPr>
        <w:rPr>
          <w:rFonts w:ascii="Verdana" w:hAnsi="Verdana"/>
          <w:b/>
        </w:rPr>
      </w:pPr>
      <w:r w:rsidRPr="0001493F">
        <w:rPr>
          <w:rFonts w:ascii="Verdana" w:hAnsi="Verdana"/>
          <w:b/>
        </w:rPr>
        <w:t xml:space="preserve">La Legge n.132 del 10 ottobre 2025 </w:t>
      </w:r>
      <w:r w:rsidRPr="0001493F">
        <w:rPr>
          <w:rFonts w:ascii="Verdana" w:hAnsi="Verdana"/>
          <w:bCs/>
        </w:rPr>
        <w:t xml:space="preserve">” Disposizioni e deleghe al governo in materia di Intelligenze Artificiale” introduce il nuovo art. 612-quater che introduce il reato di “Illecita diffusione di contenuti generati o alterati con l’Intelligenza artificiale” che punisce , con querela di parte, (con procedibilità d’ufficio in casi aggravati), chi cagiona un danno ingiusto ad una persona diffondendo senza il suo consenso immagini, video, o voci falsificati o alterati mediante l’impiego dell’Intelligenza Artificiale. </w:t>
      </w:r>
    </w:p>
    <w:p w14:paraId="50B20335" w14:textId="77777777" w:rsidR="00E447FF" w:rsidRPr="0001493F" w:rsidRDefault="00E447FF" w:rsidP="00CD2DEF">
      <w:pPr>
        <w:rPr>
          <w:rFonts w:ascii="Verdana" w:hAnsi="Verdana"/>
          <w:b/>
        </w:rPr>
      </w:pPr>
    </w:p>
    <w:p w14:paraId="5831EC35" w14:textId="77777777" w:rsidR="00E447FF" w:rsidRPr="0001493F" w:rsidRDefault="00E447FF" w:rsidP="00CD2DEF">
      <w:pPr>
        <w:rPr>
          <w:rFonts w:ascii="Verdana" w:hAnsi="Verdana"/>
          <w:b/>
        </w:rPr>
      </w:pPr>
      <w:r w:rsidRPr="0001493F">
        <w:rPr>
          <w:rFonts w:ascii="Verdana" w:hAnsi="Verdana"/>
          <w:b/>
        </w:rPr>
        <w:t>Leggi, decreti leggi e decreti legislativi che impattano sul D.Lgs.n.231/01 sono riportati puntualmente nelle singole voci dei reati di tutte le sezioni della parte speciale</w:t>
      </w:r>
      <w:bookmarkEnd w:id="4"/>
      <w:r w:rsidRPr="0001493F">
        <w:rPr>
          <w:rFonts w:ascii="Verdana" w:hAnsi="Verdana"/>
          <w:b/>
        </w:rPr>
        <w:t>.</w:t>
      </w:r>
    </w:p>
    <w:p w14:paraId="0E3F92EF" w14:textId="77777777" w:rsidR="00E447FF" w:rsidRPr="0001493F" w:rsidRDefault="00E447FF" w:rsidP="00CD2DEF">
      <w:pPr>
        <w:rPr>
          <w:rFonts w:ascii="Verdana" w:hAnsi="Verdana"/>
          <w:b/>
        </w:rPr>
      </w:pPr>
    </w:p>
    <w:p w14:paraId="37F4A0F5" w14:textId="77777777" w:rsidR="00E447FF" w:rsidRPr="0001493F" w:rsidRDefault="00E447FF" w:rsidP="00CD2DEF">
      <w:pPr>
        <w:rPr>
          <w:rFonts w:ascii="Verdana" w:hAnsi="Verdana"/>
        </w:rPr>
      </w:pPr>
      <w:r w:rsidRPr="0001493F">
        <w:rPr>
          <w:rFonts w:ascii="Verdana" w:hAnsi="Verdana"/>
          <w:bCs/>
        </w:rPr>
        <w:t>Proprio alla luce della frequente modifica del quadro normativo inerente il D.Lgs.231/01, è necessaria una revisione periodica ed organica del Modello Organizzativo</w:t>
      </w:r>
      <w:r w:rsidRPr="0001493F">
        <w:rPr>
          <w:rFonts w:ascii="Verdana" w:hAnsi="Verdana"/>
        </w:rPr>
        <w:t>, ed a tale riguardo l’Organismo di Vigilanza deve essere parte diligente nel segnalare all’Organo Amministrativo tale necessità, invitando l’organo dirigente affinché provveda ad apportare al Modello 231 le necessarie modifiche.</w:t>
      </w:r>
    </w:p>
    <w:p w14:paraId="3ECFB171" w14:textId="77777777" w:rsidR="00E447FF" w:rsidRPr="0001493F" w:rsidRDefault="00E447FF" w:rsidP="00CD2DEF">
      <w:pPr>
        <w:rPr>
          <w:rFonts w:ascii="Verdana" w:hAnsi="Verdana"/>
        </w:rPr>
      </w:pPr>
      <w:r w:rsidRPr="0001493F">
        <w:rPr>
          <w:rFonts w:ascii="Verdana" w:hAnsi="Verdana"/>
        </w:rPr>
        <w:t xml:space="preserve">La portata innovativa del D.Lgs.n.231/01 è rappresentata dalla previsione della responsabilità amministrativa della persona giuridica in dipendenza della commissione di un fatto di reato. </w:t>
      </w:r>
    </w:p>
    <w:p w14:paraId="40D71F1B" w14:textId="77777777" w:rsidR="00E447FF" w:rsidRPr="0001493F" w:rsidRDefault="00E447FF" w:rsidP="00CD2DEF">
      <w:pPr>
        <w:rPr>
          <w:rFonts w:ascii="Verdana" w:hAnsi="Verdana"/>
        </w:rPr>
      </w:pPr>
    </w:p>
    <w:p w14:paraId="17D12D98" w14:textId="77777777" w:rsidR="00E447FF" w:rsidRPr="0001493F" w:rsidRDefault="00E447FF" w:rsidP="00CD2DEF">
      <w:pPr>
        <w:rPr>
          <w:rFonts w:ascii="Verdana" w:hAnsi="Verdana"/>
          <w:b/>
        </w:rPr>
      </w:pPr>
      <w:r w:rsidRPr="0001493F">
        <w:rPr>
          <w:rFonts w:ascii="Verdana" w:hAnsi="Verdana"/>
        </w:rPr>
        <w:t>Con l’entrata in vigore di tale Decreto, le società non possono più dirsi estranee alle conseguenze dirette dei reati commessi da singole persone fisiche nell’interesse o a vantaggio delle società stesse. Il sistema sanzionatorio previsto dal D.Lgs.n.231/01 è particolarmente severo: infatti, oltre alle sanzioni pecuniarie, vi sono quelle di sospensione e di interdizione parziale o totale dalle attività di impresa che possono avere effetti permanenti per le società che ne siano oggetto</w:t>
      </w:r>
    </w:p>
    <w:p w14:paraId="4ECEF171" w14:textId="77777777" w:rsidR="00E447FF" w:rsidRPr="0001493F" w:rsidRDefault="00E447FF" w:rsidP="00CD2DEF">
      <w:pPr>
        <w:rPr>
          <w:rFonts w:ascii="Verdana" w:hAnsi="Verdana"/>
        </w:rPr>
      </w:pPr>
    </w:p>
    <w:p w14:paraId="741151FE" w14:textId="77777777" w:rsidR="00E447FF" w:rsidRPr="0001493F" w:rsidRDefault="00E447FF" w:rsidP="00CD2DEF">
      <w:pPr>
        <w:rPr>
          <w:rFonts w:ascii="Verdana" w:hAnsi="Verdana"/>
        </w:rPr>
      </w:pPr>
      <w:r w:rsidRPr="0001493F">
        <w:rPr>
          <w:rFonts w:ascii="Verdana" w:hAnsi="Verdana"/>
        </w:rPr>
        <w:t xml:space="preserve">Tuttavia, a fronte di tale scenario, </w:t>
      </w:r>
      <w:r w:rsidRPr="0001493F">
        <w:rPr>
          <w:rFonts w:ascii="Verdana" w:hAnsi="Verdana"/>
          <w:u w:val="single"/>
        </w:rPr>
        <w:t>l’Articolo 6 del Decreto in questione contempla l’esonero della società da responsabilità se questa dimostra, in occasione di un procedimento penale per uno dei reati considerati, di aver adottato modelli organizzativi idonei a prevenire la realizzazione dei già menzionati reati</w:t>
      </w:r>
      <w:r w:rsidRPr="0001493F">
        <w:rPr>
          <w:rFonts w:ascii="Verdana" w:hAnsi="Verdana"/>
        </w:rPr>
        <w:t>. Tale esonero da responsabilità passa, ovviamente, attraverso il giudizio di idoneità del sistema interno di organizzazione e controllo che il giudice penale è chiamato a formulare in occasione del procedimento penale relativo all’accertamento di un fatto di reati di quelli specificamente previsti dal D.Lgs.n.231/01.</w:t>
      </w:r>
    </w:p>
    <w:p w14:paraId="57836439" w14:textId="77777777" w:rsidR="00E447FF" w:rsidRPr="0001493F" w:rsidRDefault="00E447FF" w:rsidP="00E447FF">
      <w:pPr>
        <w:pStyle w:val="Corpodeltesto22"/>
        <w:spacing w:line="276" w:lineRule="auto"/>
        <w:ind w:left="0" w:right="-81"/>
        <w:rPr>
          <w:rFonts w:ascii="Verdana" w:hAnsi="Verdana" w:cs="Arial"/>
          <w:sz w:val="22"/>
          <w:szCs w:val="22"/>
        </w:rPr>
      </w:pPr>
    </w:p>
    <w:p w14:paraId="66A8CE93" w14:textId="77777777" w:rsidR="00E447FF" w:rsidRPr="0001493F" w:rsidRDefault="00E447FF" w:rsidP="00CD2DEF">
      <w:pPr>
        <w:rPr>
          <w:rFonts w:ascii="Verdana" w:hAnsi="Verdana"/>
        </w:rPr>
      </w:pPr>
      <w:r w:rsidRPr="0001493F">
        <w:rPr>
          <w:rFonts w:ascii="Verdana" w:hAnsi="Verdana"/>
        </w:rPr>
        <w:t xml:space="preserve">A tale riguardo si evidenzia che detto Decreto  n. 231/2001, ha introdotto nell’ordinamento giuridico italiano un regime di responsabilità amministrativa assimilabile </w:t>
      </w:r>
      <w:r w:rsidRPr="0001493F">
        <w:rPr>
          <w:rFonts w:ascii="Verdana" w:hAnsi="Verdana"/>
        </w:rPr>
        <w:lastRenderedPageBreak/>
        <w:t>sostanzialmente alla responsabilità penale) a carico degli enti (da intendersi come società, associazioni, consorzi, ecc, in seguito chiamati anche Enti) per reati tassativamente elencati e commessi nel loro interesse o vantaggio :</w:t>
      </w:r>
    </w:p>
    <w:p w14:paraId="7509BE82" w14:textId="77777777" w:rsidR="00E447FF" w:rsidRPr="0001493F" w:rsidRDefault="00E447FF">
      <w:pPr>
        <w:pStyle w:val="Paragrafoelenco"/>
        <w:numPr>
          <w:ilvl w:val="0"/>
          <w:numId w:val="4"/>
        </w:numPr>
        <w:rPr>
          <w:rFonts w:ascii="Verdana" w:hAnsi="Verdana"/>
        </w:rPr>
      </w:pPr>
      <w:r w:rsidRPr="0001493F">
        <w:rPr>
          <w:rFonts w:ascii="Verdana" w:hAnsi="Verdana"/>
        </w:rPr>
        <w:t>da persone fisiche (detti apicali) che rivestono funzioni di rappresentanza, di amministrazione o di direzione degli Enti stessi o di una loro unità organizzativa dotata di autonomia finanziaria e funzionale, nonché da persone fisiche che esercitino, anche di fatto, la gestione e il controllo degli Enti medesimi, ovvero</w:t>
      </w:r>
    </w:p>
    <w:p w14:paraId="11DE6AA7" w14:textId="77777777" w:rsidR="00E447FF" w:rsidRPr="0001493F" w:rsidRDefault="00E447FF">
      <w:pPr>
        <w:pStyle w:val="Paragrafoelenco"/>
        <w:numPr>
          <w:ilvl w:val="0"/>
          <w:numId w:val="4"/>
        </w:numPr>
        <w:rPr>
          <w:rFonts w:ascii="Verdana" w:hAnsi="Verdana"/>
        </w:rPr>
      </w:pPr>
      <w:r w:rsidRPr="0001493F">
        <w:rPr>
          <w:rFonts w:ascii="Verdana" w:hAnsi="Verdana"/>
        </w:rPr>
        <w:t>da persone fisiche (detti sottoposti) sottoposte alla direzione e alla vigilanza di uno dei soggetti sopra indicati. La responsabilità dell’Ente si aggiunge a quella della persona fisica, che ha commesso materialmente il reato. La previsione della responsabilità amministrativa di cui Decreto medesimo coinvolge, nella repressione degli illeciti penali ivi espressamente previsti, gli Enti che abbiano tratto interesse e/o vantaggio dalla commissione del reato.</w:t>
      </w:r>
    </w:p>
    <w:p w14:paraId="1CAE5206" w14:textId="77777777" w:rsidR="00E447FF" w:rsidRPr="0001493F" w:rsidRDefault="00E447FF">
      <w:pPr>
        <w:pStyle w:val="Paragrafoelenco"/>
        <w:numPr>
          <w:ilvl w:val="0"/>
          <w:numId w:val="4"/>
        </w:numPr>
        <w:rPr>
          <w:rFonts w:ascii="Verdana" w:hAnsi="Verdana"/>
          <w:color w:val="282828"/>
        </w:rPr>
      </w:pPr>
      <w:r w:rsidRPr="0001493F">
        <w:rPr>
          <w:rFonts w:ascii="Verdana" w:hAnsi="Verdana"/>
          <w:color w:val="282828"/>
        </w:rPr>
        <w:t xml:space="preserve">persone fisiche che operano per nome e per conto </w:t>
      </w:r>
      <w:r w:rsidRPr="0001493F">
        <w:rPr>
          <w:rFonts w:ascii="Verdana" w:hAnsi="Verdana"/>
          <w:color w:val="232323"/>
        </w:rPr>
        <w:t xml:space="preserve">deIl’Ente in </w:t>
      </w:r>
      <w:r w:rsidRPr="0001493F">
        <w:rPr>
          <w:rFonts w:ascii="Verdana" w:hAnsi="Verdana"/>
          <w:color w:val="282828"/>
        </w:rPr>
        <w:t xml:space="preserve">virtù di un mandato e/o di </w:t>
      </w:r>
      <w:r w:rsidRPr="0001493F">
        <w:rPr>
          <w:rFonts w:ascii="Verdana" w:hAnsi="Verdana"/>
          <w:color w:val="232323"/>
        </w:rPr>
        <w:t xml:space="preserve">qualsiasi </w:t>
      </w:r>
      <w:r w:rsidRPr="0001493F">
        <w:rPr>
          <w:rFonts w:ascii="Verdana" w:hAnsi="Verdana"/>
          <w:color w:val="282828"/>
        </w:rPr>
        <w:t xml:space="preserve">accordo </w:t>
      </w:r>
      <w:r w:rsidRPr="0001493F">
        <w:rPr>
          <w:rFonts w:ascii="Verdana" w:hAnsi="Verdana"/>
          <w:color w:val="232323"/>
        </w:rPr>
        <w:t>di</w:t>
      </w:r>
      <w:r w:rsidRPr="0001493F">
        <w:rPr>
          <w:rFonts w:ascii="Verdana" w:hAnsi="Verdana"/>
          <w:color w:val="232323"/>
          <w:spacing w:val="-4"/>
        </w:rPr>
        <w:t xml:space="preserve"> </w:t>
      </w:r>
      <w:r w:rsidRPr="0001493F">
        <w:rPr>
          <w:rFonts w:ascii="Verdana" w:hAnsi="Verdana"/>
          <w:color w:val="232323"/>
        </w:rPr>
        <w:t>collaborazione</w:t>
      </w:r>
      <w:r w:rsidRPr="0001493F">
        <w:rPr>
          <w:rFonts w:ascii="Verdana" w:hAnsi="Verdana"/>
          <w:color w:val="232323"/>
          <w:spacing w:val="-8"/>
        </w:rPr>
        <w:t xml:space="preserve"> </w:t>
      </w:r>
      <w:r w:rsidRPr="0001493F">
        <w:rPr>
          <w:rFonts w:ascii="Verdana" w:hAnsi="Verdana"/>
          <w:color w:val="282828"/>
        </w:rPr>
        <w:t>o</w:t>
      </w:r>
      <w:r w:rsidRPr="0001493F">
        <w:rPr>
          <w:rFonts w:ascii="Verdana" w:hAnsi="Verdana"/>
          <w:color w:val="282828"/>
          <w:spacing w:val="-5"/>
        </w:rPr>
        <w:t xml:space="preserve"> </w:t>
      </w:r>
      <w:r w:rsidRPr="0001493F">
        <w:rPr>
          <w:rFonts w:ascii="Verdana" w:hAnsi="Verdana"/>
          <w:color w:val="282828"/>
        </w:rPr>
        <w:t>conferimento</w:t>
      </w:r>
      <w:r w:rsidRPr="0001493F">
        <w:rPr>
          <w:rFonts w:ascii="Verdana" w:hAnsi="Verdana"/>
          <w:color w:val="282828"/>
          <w:spacing w:val="28"/>
        </w:rPr>
        <w:t xml:space="preserve"> </w:t>
      </w:r>
      <w:r w:rsidRPr="0001493F">
        <w:rPr>
          <w:rFonts w:ascii="Verdana" w:hAnsi="Verdana"/>
          <w:color w:val="282828"/>
        </w:rPr>
        <w:t>di</w:t>
      </w:r>
      <w:r w:rsidRPr="0001493F">
        <w:rPr>
          <w:rFonts w:ascii="Verdana" w:hAnsi="Verdana"/>
          <w:color w:val="282828"/>
          <w:spacing w:val="-9"/>
        </w:rPr>
        <w:t xml:space="preserve"> </w:t>
      </w:r>
      <w:r w:rsidRPr="0001493F">
        <w:rPr>
          <w:rFonts w:ascii="Verdana" w:hAnsi="Verdana"/>
          <w:color w:val="232323"/>
        </w:rPr>
        <w:t>incarichi.</w:t>
      </w:r>
    </w:p>
    <w:p w14:paraId="668D8359" w14:textId="77777777" w:rsidR="00E447FF" w:rsidRPr="0001493F" w:rsidRDefault="00E447FF" w:rsidP="00E447FF">
      <w:pPr>
        <w:pStyle w:val="Corpodeltesto22"/>
        <w:spacing w:line="276" w:lineRule="auto"/>
        <w:ind w:left="0" w:right="-81"/>
        <w:rPr>
          <w:rFonts w:ascii="Verdana" w:hAnsi="Verdana" w:cs="Arial"/>
          <w:sz w:val="22"/>
          <w:szCs w:val="22"/>
        </w:rPr>
      </w:pPr>
    </w:p>
    <w:p w14:paraId="5DF4DEFF" w14:textId="77777777" w:rsidR="00E447FF" w:rsidRPr="0001493F" w:rsidRDefault="00E447FF" w:rsidP="00CD2DEF">
      <w:pPr>
        <w:rPr>
          <w:rFonts w:ascii="Verdana" w:hAnsi="Verdana"/>
        </w:rPr>
      </w:pPr>
      <w:r w:rsidRPr="0001493F">
        <w:rPr>
          <w:rFonts w:ascii="Verdana" w:hAnsi="Verdana"/>
        </w:rPr>
        <w:t>In base al disposto del D.Lgs. n231/01 e s.m.i. – la responsabilità amministrativa dell’Ente si configura con riferimento alle seguenti fattispecie di reato:</w:t>
      </w:r>
    </w:p>
    <w:p w14:paraId="161BCB89" w14:textId="77777777" w:rsidR="00E447FF" w:rsidRPr="0001493F" w:rsidRDefault="00E447FF" w:rsidP="00CD2DEF">
      <w:pPr>
        <w:rPr>
          <w:rFonts w:ascii="Verdana" w:hAnsi="Verdana"/>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8"/>
      </w:tblGrid>
      <w:tr w:rsidR="00E447FF" w:rsidRPr="0001493F" w14:paraId="289924F6" w14:textId="77777777" w:rsidTr="00F91657">
        <w:tc>
          <w:tcPr>
            <w:tcW w:w="5240" w:type="dxa"/>
          </w:tcPr>
          <w:p w14:paraId="435BF3A7" w14:textId="77777777" w:rsidR="00E447FF" w:rsidRPr="0001493F" w:rsidRDefault="00E447FF" w:rsidP="00CD2DEF">
            <w:pPr>
              <w:rPr>
                <w:rFonts w:ascii="Verdana" w:hAnsi="Verdana"/>
              </w:rPr>
            </w:pPr>
            <w:r w:rsidRPr="0001493F">
              <w:rPr>
                <w:rFonts w:ascii="Verdana" w:hAnsi="Verdana"/>
              </w:rPr>
              <w:t>Indebita percezione di erogazioni, truffa in danno dello Stato (…) e frode nelle pubbliche forniture</w:t>
            </w:r>
          </w:p>
        </w:tc>
        <w:tc>
          <w:tcPr>
            <w:tcW w:w="4678" w:type="dxa"/>
          </w:tcPr>
          <w:p w14:paraId="399F1FF1" w14:textId="77777777" w:rsidR="00E447FF" w:rsidRPr="0001493F" w:rsidRDefault="00E447FF" w:rsidP="00CD2DEF">
            <w:pPr>
              <w:rPr>
                <w:rFonts w:ascii="Verdana" w:hAnsi="Verdana"/>
              </w:rPr>
            </w:pPr>
            <w:r w:rsidRPr="0001493F">
              <w:rPr>
                <w:rFonts w:ascii="Verdana" w:hAnsi="Verdana"/>
              </w:rPr>
              <w:t>Art. 24 D.Lgs.n.231/01</w:t>
            </w:r>
          </w:p>
        </w:tc>
      </w:tr>
      <w:tr w:rsidR="00E447FF" w:rsidRPr="0001493F" w14:paraId="77F3E58F" w14:textId="77777777" w:rsidTr="00F91657">
        <w:tc>
          <w:tcPr>
            <w:tcW w:w="5240" w:type="dxa"/>
          </w:tcPr>
          <w:p w14:paraId="162BC4FD" w14:textId="77777777" w:rsidR="00E447FF" w:rsidRPr="0001493F" w:rsidRDefault="00E447FF" w:rsidP="00CD2DEF">
            <w:pPr>
              <w:rPr>
                <w:rFonts w:ascii="Verdana" w:hAnsi="Verdana"/>
              </w:rPr>
            </w:pPr>
            <w:r w:rsidRPr="0001493F">
              <w:rPr>
                <w:rFonts w:ascii="Verdana" w:hAnsi="Verdana"/>
              </w:rPr>
              <w:t>Delitti informatici e trattamento illecito dei dati</w:t>
            </w:r>
          </w:p>
        </w:tc>
        <w:tc>
          <w:tcPr>
            <w:tcW w:w="4678" w:type="dxa"/>
          </w:tcPr>
          <w:p w14:paraId="2830ECA9" w14:textId="77777777" w:rsidR="00E447FF" w:rsidRPr="0001493F" w:rsidRDefault="00E447FF" w:rsidP="00CD2DEF">
            <w:pPr>
              <w:rPr>
                <w:rFonts w:ascii="Verdana" w:hAnsi="Verdana"/>
                <w:lang w:val="en-US"/>
              </w:rPr>
            </w:pPr>
            <w:r w:rsidRPr="0001493F">
              <w:rPr>
                <w:rFonts w:ascii="Verdana" w:hAnsi="Verdana"/>
                <w:lang w:val="en-US"/>
              </w:rPr>
              <w:t>Art. 24-bis D.Lgs.n.231/01</w:t>
            </w:r>
          </w:p>
        </w:tc>
      </w:tr>
      <w:tr w:rsidR="00E447FF" w:rsidRPr="0001493F" w14:paraId="27032FB5" w14:textId="77777777" w:rsidTr="00F91657">
        <w:tc>
          <w:tcPr>
            <w:tcW w:w="5240" w:type="dxa"/>
          </w:tcPr>
          <w:p w14:paraId="62BA9ACE" w14:textId="77777777" w:rsidR="00E447FF" w:rsidRPr="0001493F" w:rsidRDefault="00E447FF" w:rsidP="00CD2DEF">
            <w:pPr>
              <w:rPr>
                <w:rFonts w:ascii="Verdana" w:hAnsi="Verdana"/>
              </w:rPr>
            </w:pPr>
            <w:r w:rsidRPr="0001493F">
              <w:rPr>
                <w:rFonts w:ascii="Verdana" w:hAnsi="Verdana"/>
              </w:rPr>
              <w:t>Reati di criminalità organizzata</w:t>
            </w:r>
          </w:p>
        </w:tc>
        <w:tc>
          <w:tcPr>
            <w:tcW w:w="4678" w:type="dxa"/>
          </w:tcPr>
          <w:p w14:paraId="2BD1B46B" w14:textId="77777777" w:rsidR="00E447FF" w:rsidRPr="0001493F" w:rsidRDefault="00E447FF" w:rsidP="00CD2DEF">
            <w:pPr>
              <w:rPr>
                <w:rFonts w:ascii="Verdana" w:hAnsi="Verdana"/>
                <w:lang w:val="en-US"/>
              </w:rPr>
            </w:pPr>
            <w:r w:rsidRPr="0001493F">
              <w:rPr>
                <w:rFonts w:ascii="Verdana" w:hAnsi="Verdana"/>
                <w:lang w:val="en-US"/>
              </w:rPr>
              <w:t>Art. 24-ter D.Lgs.n.231/01</w:t>
            </w:r>
          </w:p>
        </w:tc>
      </w:tr>
      <w:tr w:rsidR="00E447FF" w:rsidRPr="0001493F" w14:paraId="03F99EE9" w14:textId="77777777" w:rsidTr="00F91657">
        <w:tc>
          <w:tcPr>
            <w:tcW w:w="5240" w:type="dxa"/>
          </w:tcPr>
          <w:p w14:paraId="404A0D7E" w14:textId="77777777" w:rsidR="00E447FF" w:rsidRPr="0001493F" w:rsidRDefault="00E447FF" w:rsidP="00CD2DEF">
            <w:pPr>
              <w:rPr>
                <w:rFonts w:ascii="Verdana" w:hAnsi="Verdana"/>
              </w:rPr>
            </w:pPr>
            <w:r w:rsidRPr="0001493F">
              <w:rPr>
                <w:rFonts w:ascii="Verdana" w:hAnsi="Verdana"/>
              </w:rPr>
              <w:t>Peculato, concussione, induzione indebita a dare o promettere utilità', corruzione e abuso d’ufficio</w:t>
            </w:r>
          </w:p>
        </w:tc>
        <w:tc>
          <w:tcPr>
            <w:tcW w:w="4678" w:type="dxa"/>
          </w:tcPr>
          <w:p w14:paraId="73F47356" w14:textId="77777777" w:rsidR="00E447FF" w:rsidRPr="0001493F" w:rsidRDefault="00E447FF" w:rsidP="00CD2DEF">
            <w:pPr>
              <w:rPr>
                <w:rFonts w:ascii="Verdana" w:hAnsi="Verdana"/>
              </w:rPr>
            </w:pPr>
            <w:r w:rsidRPr="0001493F">
              <w:rPr>
                <w:rFonts w:ascii="Verdana" w:hAnsi="Verdana"/>
              </w:rPr>
              <w:t>Art. 25 D.Lgs.n.231/01</w:t>
            </w:r>
          </w:p>
        </w:tc>
      </w:tr>
      <w:tr w:rsidR="00E447FF" w:rsidRPr="0001493F" w14:paraId="3D8ACA7E" w14:textId="77777777" w:rsidTr="00F91657">
        <w:tc>
          <w:tcPr>
            <w:tcW w:w="5240" w:type="dxa"/>
          </w:tcPr>
          <w:p w14:paraId="1A51FD14" w14:textId="77777777" w:rsidR="00E447FF" w:rsidRPr="0001493F" w:rsidRDefault="00E447FF" w:rsidP="00CD2DEF">
            <w:pPr>
              <w:rPr>
                <w:rFonts w:ascii="Verdana" w:hAnsi="Verdana"/>
              </w:rPr>
            </w:pPr>
            <w:r w:rsidRPr="0001493F">
              <w:rPr>
                <w:rFonts w:ascii="Verdana" w:hAnsi="Verdana"/>
              </w:rPr>
              <w:t>Falsità in monete, spendita ed introduzione nello stato, previo concerto di monete false</w:t>
            </w:r>
          </w:p>
        </w:tc>
        <w:tc>
          <w:tcPr>
            <w:tcW w:w="4678" w:type="dxa"/>
          </w:tcPr>
          <w:p w14:paraId="5666B717" w14:textId="77777777" w:rsidR="00E447FF" w:rsidRPr="0001493F" w:rsidRDefault="00E447FF" w:rsidP="00CD2DEF">
            <w:pPr>
              <w:rPr>
                <w:rFonts w:ascii="Verdana" w:hAnsi="Verdana"/>
                <w:lang w:val="en-US"/>
              </w:rPr>
            </w:pPr>
            <w:r w:rsidRPr="0001493F">
              <w:rPr>
                <w:rFonts w:ascii="Verdana" w:hAnsi="Verdana"/>
                <w:lang w:val="en-US"/>
              </w:rPr>
              <w:t>Art. 25-bis D.Lgs.n.231/01</w:t>
            </w:r>
          </w:p>
        </w:tc>
      </w:tr>
      <w:tr w:rsidR="00E447FF" w:rsidRPr="0001493F" w14:paraId="0CD5F880" w14:textId="77777777" w:rsidTr="00F91657">
        <w:tc>
          <w:tcPr>
            <w:tcW w:w="5240" w:type="dxa"/>
          </w:tcPr>
          <w:p w14:paraId="10871526" w14:textId="77777777" w:rsidR="00E447FF" w:rsidRPr="0001493F" w:rsidRDefault="00E447FF" w:rsidP="00CD2DEF">
            <w:pPr>
              <w:rPr>
                <w:rFonts w:ascii="Verdana" w:hAnsi="Verdana"/>
              </w:rPr>
            </w:pPr>
            <w:r w:rsidRPr="0001493F">
              <w:rPr>
                <w:rFonts w:ascii="Verdana" w:hAnsi="Verdana"/>
              </w:rPr>
              <w:t>Delitti contro l’industria ed il commercio</w:t>
            </w:r>
          </w:p>
        </w:tc>
        <w:tc>
          <w:tcPr>
            <w:tcW w:w="4678" w:type="dxa"/>
          </w:tcPr>
          <w:p w14:paraId="29431053" w14:textId="77777777" w:rsidR="00E447FF" w:rsidRPr="0001493F" w:rsidRDefault="00E447FF" w:rsidP="00CD2DEF">
            <w:pPr>
              <w:rPr>
                <w:rFonts w:ascii="Verdana" w:hAnsi="Verdana"/>
                <w:lang w:val="en-US"/>
              </w:rPr>
            </w:pPr>
            <w:r w:rsidRPr="0001493F">
              <w:rPr>
                <w:rFonts w:ascii="Verdana" w:hAnsi="Verdana"/>
                <w:lang w:val="en-US"/>
              </w:rPr>
              <w:t>Art. 25-bis.1 D.Lgs.n.231/01</w:t>
            </w:r>
          </w:p>
        </w:tc>
      </w:tr>
      <w:tr w:rsidR="00E447FF" w:rsidRPr="0001493F" w14:paraId="6CC422EC" w14:textId="77777777" w:rsidTr="00F91657">
        <w:tc>
          <w:tcPr>
            <w:tcW w:w="5240" w:type="dxa"/>
          </w:tcPr>
          <w:p w14:paraId="07AB10C2" w14:textId="77777777" w:rsidR="00E447FF" w:rsidRPr="0001493F" w:rsidRDefault="00E447FF" w:rsidP="00CD2DEF">
            <w:pPr>
              <w:rPr>
                <w:rFonts w:ascii="Verdana" w:hAnsi="Verdana"/>
              </w:rPr>
            </w:pPr>
            <w:r w:rsidRPr="0001493F">
              <w:rPr>
                <w:rFonts w:ascii="Verdana" w:hAnsi="Verdana"/>
              </w:rPr>
              <w:t>Reati societari</w:t>
            </w:r>
          </w:p>
        </w:tc>
        <w:tc>
          <w:tcPr>
            <w:tcW w:w="4678" w:type="dxa"/>
          </w:tcPr>
          <w:p w14:paraId="48AE962D" w14:textId="77777777" w:rsidR="00E447FF" w:rsidRPr="0001493F" w:rsidRDefault="00E447FF" w:rsidP="00CD2DEF">
            <w:pPr>
              <w:rPr>
                <w:rFonts w:ascii="Verdana" w:hAnsi="Verdana"/>
                <w:lang w:val="en-US"/>
              </w:rPr>
            </w:pPr>
            <w:r w:rsidRPr="0001493F">
              <w:rPr>
                <w:rFonts w:ascii="Verdana" w:hAnsi="Verdana"/>
                <w:lang w:val="en-US"/>
              </w:rPr>
              <w:t>Art. 25-ter D.Lgs.n.231/01</w:t>
            </w:r>
          </w:p>
        </w:tc>
      </w:tr>
      <w:tr w:rsidR="00E447FF" w:rsidRPr="0001493F" w14:paraId="61946D02" w14:textId="77777777" w:rsidTr="00F91657">
        <w:tc>
          <w:tcPr>
            <w:tcW w:w="5240" w:type="dxa"/>
          </w:tcPr>
          <w:p w14:paraId="3B7CAB20" w14:textId="77777777" w:rsidR="00E447FF" w:rsidRPr="0001493F" w:rsidRDefault="00E447FF" w:rsidP="00CD2DEF">
            <w:pPr>
              <w:rPr>
                <w:rFonts w:ascii="Verdana" w:hAnsi="Verdana"/>
              </w:rPr>
            </w:pPr>
            <w:r w:rsidRPr="0001493F">
              <w:rPr>
                <w:rFonts w:ascii="Verdana" w:hAnsi="Verdana"/>
              </w:rPr>
              <w:t>Delitti con finalità di terrorismo o di eversione dell’ordine democratico</w:t>
            </w:r>
          </w:p>
        </w:tc>
        <w:tc>
          <w:tcPr>
            <w:tcW w:w="4678" w:type="dxa"/>
          </w:tcPr>
          <w:p w14:paraId="38BDB9FA" w14:textId="77777777" w:rsidR="00E447FF" w:rsidRPr="0001493F" w:rsidRDefault="00E447FF" w:rsidP="00CD2DEF">
            <w:pPr>
              <w:rPr>
                <w:rFonts w:ascii="Verdana" w:hAnsi="Verdana"/>
                <w:lang w:val="en-US"/>
              </w:rPr>
            </w:pPr>
            <w:r w:rsidRPr="0001493F">
              <w:rPr>
                <w:rFonts w:ascii="Verdana" w:hAnsi="Verdana"/>
                <w:lang w:val="en-US"/>
              </w:rPr>
              <w:t>Art. 25-quater D.Lgs.n.231/01</w:t>
            </w:r>
          </w:p>
        </w:tc>
      </w:tr>
      <w:tr w:rsidR="00E447FF" w:rsidRPr="0001493F" w14:paraId="1FB7CD31" w14:textId="77777777" w:rsidTr="00F91657">
        <w:tc>
          <w:tcPr>
            <w:tcW w:w="5240" w:type="dxa"/>
          </w:tcPr>
          <w:p w14:paraId="1626C09E" w14:textId="77777777" w:rsidR="00E447FF" w:rsidRPr="0001493F" w:rsidRDefault="00E447FF" w:rsidP="00CD2DEF">
            <w:pPr>
              <w:rPr>
                <w:rFonts w:ascii="Verdana" w:hAnsi="Verdana"/>
              </w:rPr>
            </w:pPr>
            <w:r w:rsidRPr="0001493F">
              <w:rPr>
                <w:rFonts w:ascii="Verdana" w:hAnsi="Verdana"/>
              </w:rPr>
              <w:t>Pratiche di mutilazione degli organi genitali femminili</w:t>
            </w:r>
          </w:p>
        </w:tc>
        <w:tc>
          <w:tcPr>
            <w:tcW w:w="4678" w:type="dxa"/>
          </w:tcPr>
          <w:p w14:paraId="67B82D89" w14:textId="77777777" w:rsidR="00E447FF" w:rsidRPr="0001493F" w:rsidRDefault="00E447FF" w:rsidP="00CD2DEF">
            <w:pPr>
              <w:rPr>
                <w:rFonts w:ascii="Verdana" w:hAnsi="Verdana"/>
                <w:lang w:val="en-US"/>
              </w:rPr>
            </w:pPr>
            <w:r w:rsidRPr="0001493F">
              <w:rPr>
                <w:rFonts w:ascii="Verdana" w:hAnsi="Verdana"/>
                <w:lang w:val="en-US"/>
              </w:rPr>
              <w:t>Art. 25-quater.1 D.Lgs.n.231/01</w:t>
            </w:r>
          </w:p>
        </w:tc>
      </w:tr>
      <w:tr w:rsidR="00E447FF" w:rsidRPr="0001493F" w14:paraId="4F0F72EF" w14:textId="77777777" w:rsidTr="00F91657">
        <w:tc>
          <w:tcPr>
            <w:tcW w:w="5240" w:type="dxa"/>
          </w:tcPr>
          <w:p w14:paraId="6947A445" w14:textId="77777777" w:rsidR="00E447FF" w:rsidRPr="0001493F" w:rsidRDefault="00E447FF" w:rsidP="00CD2DEF">
            <w:pPr>
              <w:rPr>
                <w:rFonts w:ascii="Verdana" w:hAnsi="Verdana"/>
              </w:rPr>
            </w:pPr>
            <w:r w:rsidRPr="0001493F">
              <w:rPr>
                <w:rFonts w:ascii="Verdana" w:hAnsi="Verdana"/>
              </w:rPr>
              <w:t>Delitti contro la personalità individuale</w:t>
            </w:r>
          </w:p>
        </w:tc>
        <w:tc>
          <w:tcPr>
            <w:tcW w:w="4678" w:type="dxa"/>
          </w:tcPr>
          <w:p w14:paraId="7C75D23D" w14:textId="77777777" w:rsidR="00E447FF" w:rsidRPr="0001493F" w:rsidRDefault="00E447FF" w:rsidP="00CD2DEF">
            <w:pPr>
              <w:rPr>
                <w:rFonts w:ascii="Verdana" w:hAnsi="Verdana"/>
                <w:lang w:val="en-US"/>
              </w:rPr>
            </w:pPr>
            <w:r w:rsidRPr="0001493F">
              <w:rPr>
                <w:rFonts w:ascii="Verdana" w:hAnsi="Verdana"/>
                <w:lang w:val="en-US"/>
              </w:rPr>
              <w:t>Art. 25-quinquies D.Lgs.n.231/01</w:t>
            </w:r>
          </w:p>
        </w:tc>
      </w:tr>
      <w:tr w:rsidR="00E447FF" w:rsidRPr="0001493F" w14:paraId="0B8927CA" w14:textId="77777777" w:rsidTr="00F91657">
        <w:tc>
          <w:tcPr>
            <w:tcW w:w="5240" w:type="dxa"/>
          </w:tcPr>
          <w:p w14:paraId="1EB90F92" w14:textId="77777777" w:rsidR="00E447FF" w:rsidRPr="0001493F" w:rsidRDefault="00E447FF" w:rsidP="00CD2DEF">
            <w:pPr>
              <w:rPr>
                <w:rFonts w:ascii="Verdana" w:hAnsi="Verdana"/>
              </w:rPr>
            </w:pPr>
            <w:r w:rsidRPr="0001493F">
              <w:rPr>
                <w:rFonts w:ascii="Verdana" w:hAnsi="Verdana"/>
              </w:rPr>
              <w:t>Reati finanziari o abusi di mercato</w:t>
            </w:r>
          </w:p>
        </w:tc>
        <w:tc>
          <w:tcPr>
            <w:tcW w:w="4678" w:type="dxa"/>
          </w:tcPr>
          <w:p w14:paraId="3C971839" w14:textId="77777777" w:rsidR="00E447FF" w:rsidRPr="0001493F" w:rsidRDefault="00E447FF" w:rsidP="00CD2DEF">
            <w:pPr>
              <w:rPr>
                <w:rFonts w:ascii="Verdana" w:hAnsi="Verdana"/>
                <w:lang w:val="en-US"/>
              </w:rPr>
            </w:pPr>
            <w:r w:rsidRPr="0001493F">
              <w:rPr>
                <w:rFonts w:ascii="Verdana" w:hAnsi="Verdana"/>
                <w:lang w:val="en-US"/>
              </w:rPr>
              <w:t>Art. 25-sexies D.Lgs.n.231/01</w:t>
            </w:r>
          </w:p>
        </w:tc>
      </w:tr>
      <w:tr w:rsidR="00E447FF" w:rsidRPr="0001493F" w14:paraId="344328C0" w14:textId="77777777" w:rsidTr="00F91657">
        <w:tc>
          <w:tcPr>
            <w:tcW w:w="5240" w:type="dxa"/>
          </w:tcPr>
          <w:p w14:paraId="27C82522" w14:textId="77777777" w:rsidR="00E447FF" w:rsidRPr="0001493F" w:rsidRDefault="00E447FF" w:rsidP="00CD2DEF">
            <w:pPr>
              <w:rPr>
                <w:rFonts w:ascii="Verdana" w:hAnsi="Verdana"/>
              </w:rPr>
            </w:pPr>
            <w:r w:rsidRPr="0001493F">
              <w:rPr>
                <w:rFonts w:ascii="Verdana" w:hAnsi="Verdana"/>
              </w:rPr>
              <w:lastRenderedPageBreak/>
              <w:t>Omicidio colposo o lesioni commesse con violazione delle norme sulla sicurezza sul lavoro</w:t>
            </w:r>
          </w:p>
        </w:tc>
        <w:tc>
          <w:tcPr>
            <w:tcW w:w="4678" w:type="dxa"/>
          </w:tcPr>
          <w:p w14:paraId="44455E65" w14:textId="77777777" w:rsidR="00E447FF" w:rsidRPr="0001493F" w:rsidRDefault="00E447FF" w:rsidP="00CD2DEF">
            <w:pPr>
              <w:rPr>
                <w:rFonts w:ascii="Verdana" w:hAnsi="Verdana"/>
                <w:lang w:val="en-US"/>
              </w:rPr>
            </w:pPr>
            <w:r w:rsidRPr="0001493F">
              <w:rPr>
                <w:rFonts w:ascii="Verdana" w:hAnsi="Verdana"/>
                <w:lang w:val="en-US"/>
              </w:rPr>
              <w:t>Art. 25-septies | D.Lgs.n.231/01</w:t>
            </w:r>
          </w:p>
        </w:tc>
      </w:tr>
      <w:tr w:rsidR="00E447FF" w:rsidRPr="0001493F" w14:paraId="364D2916" w14:textId="77777777" w:rsidTr="00F91657">
        <w:tc>
          <w:tcPr>
            <w:tcW w:w="5240" w:type="dxa"/>
          </w:tcPr>
          <w:p w14:paraId="0F7F2259" w14:textId="77777777" w:rsidR="00E447FF" w:rsidRPr="0001493F" w:rsidRDefault="00E447FF" w:rsidP="00CD2DEF">
            <w:pPr>
              <w:rPr>
                <w:rFonts w:ascii="Verdana" w:hAnsi="Verdana"/>
              </w:rPr>
            </w:pPr>
            <w:r w:rsidRPr="0001493F">
              <w:rPr>
                <w:rFonts w:ascii="Verdana" w:hAnsi="Verdana"/>
              </w:rPr>
              <w:t>Ricettazione, riciclaggio e impiego di denaro, beni o utilità di provenienza illecita, autoriciclaggio</w:t>
            </w:r>
          </w:p>
        </w:tc>
        <w:tc>
          <w:tcPr>
            <w:tcW w:w="4678" w:type="dxa"/>
          </w:tcPr>
          <w:p w14:paraId="1B556695" w14:textId="77777777" w:rsidR="00E447FF" w:rsidRPr="0001493F" w:rsidRDefault="00E447FF" w:rsidP="00CD2DEF">
            <w:pPr>
              <w:rPr>
                <w:rFonts w:ascii="Verdana" w:hAnsi="Verdana"/>
                <w:lang w:val="en-US"/>
              </w:rPr>
            </w:pPr>
            <w:r w:rsidRPr="0001493F">
              <w:rPr>
                <w:rFonts w:ascii="Verdana" w:hAnsi="Verdana"/>
                <w:lang w:val="en-US"/>
              </w:rPr>
              <w:t>Art. 25-octies | D.Lgs.n.231/01</w:t>
            </w:r>
          </w:p>
        </w:tc>
      </w:tr>
      <w:tr w:rsidR="00E447FF" w:rsidRPr="0001493F" w14:paraId="0AD2345A" w14:textId="77777777" w:rsidTr="00F91657">
        <w:tc>
          <w:tcPr>
            <w:tcW w:w="5240" w:type="dxa"/>
          </w:tcPr>
          <w:p w14:paraId="492E0B5B" w14:textId="77777777" w:rsidR="00E447FF" w:rsidRPr="0001493F" w:rsidRDefault="00E447FF" w:rsidP="00CD2DEF">
            <w:pPr>
              <w:rPr>
                <w:rFonts w:ascii="Verdana" w:hAnsi="Verdana"/>
              </w:rPr>
            </w:pPr>
            <w:r w:rsidRPr="0001493F">
              <w:rPr>
                <w:rFonts w:ascii="Verdana" w:hAnsi="Verdana"/>
              </w:rPr>
              <w:t>Delitti in materia di strumenti di pagamento diversi dai contanti</w:t>
            </w:r>
          </w:p>
        </w:tc>
        <w:tc>
          <w:tcPr>
            <w:tcW w:w="4678" w:type="dxa"/>
          </w:tcPr>
          <w:p w14:paraId="06767E26" w14:textId="77777777" w:rsidR="00E447FF" w:rsidRPr="0001493F" w:rsidRDefault="00E447FF" w:rsidP="00CD2DEF">
            <w:pPr>
              <w:rPr>
                <w:rFonts w:ascii="Verdana" w:hAnsi="Verdana"/>
                <w:lang w:val="en-US"/>
              </w:rPr>
            </w:pPr>
            <w:r w:rsidRPr="0001493F">
              <w:rPr>
                <w:rFonts w:ascii="Verdana" w:hAnsi="Verdana"/>
                <w:lang w:val="en-US"/>
              </w:rPr>
              <w:t>Art. 25-octies.1 | D.Lgs.n.231/01</w:t>
            </w:r>
          </w:p>
        </w:tc>
      </w:tr>
      <w:tr w:rsidR="00E447FF" w:rsidRPr="0001493F" w14:paraId="59823C8A" w14:textId="77777777" w:rsidTr="00F91657">
        <w:tc>
          <w:tcPr>
            <w:tcW w:w="5240" w:type="dxa"/>
          </w:tcPr>
          <w:p w14:paraId="3D2F0B2E" w14:textId="77777777" w:rsidR="00E447FF" w:rsidRPr="0001493F" w:rsidRDefault="00E447FF" w:rsidP="00CD2DEF">
            <w:pPr>
              <w:rPr>
                <w:rFonts w:ascii="Verdana" w:hAnsi="Verdana"/>
              </w:rPr>
            </w:pPr>
            <w:r w:rsidRPr="0001493F">
              <w:rPr>
                <w:rFonts w:ascii="Verdana" w:hAnsi="Verdana"/>
              </w:rPr>
              <w:t>Delitti in materia di violazione del diritto d’autore</w:t>
            </w:r>
          </w:p>
        </w:tc>
        <w:tc>
          <w:tcPr>
            <w:tcW w:w="4678" w:type="dxa"/>
          </w:tcPr>
          <w:p w14:paraId="50CCBD2D" w14:textId="77777777" w:rsidR="00E447FF" w:rsidRPr="0001493F" w:rsidRDefault="00E447FF" w:rsidP="00CD2DEF">
            <w:pPr>
              <w:rPr>
                <w:rFonts w:ascii="Verdana" w:hAnsi="Verdana"/>
                <w:lang w:val="en-US"/>
              </w:rPr>
            </w:pPr>
            <w:r w:rsidRPr="0001493F">
              <w:rPr>
                <w:rFonts w:ascii="Verdana" w:hAnsi="Verdana"/>
                <w:lang w:val="en-US"/>
              </w:rPr>
              <w:t>Art. 25-novies | D.Lgs.n.231/01</w:t>
            </w:r>
          </w:p>
        </w:tc>
      </w:tr>
      <w:tr w:rsidR="00E447FF" w:rsidRPr="0001493F" w14:paraId="06BA950B" w14:textId="77777777" w:rsidTr="00F91657">
        <w:tc>
          <w:tcPr>
            <w:tcW w:w="5240" w:type="dxa"/>
          </w:tcPr>
          <w:p w14:paraId="74596820" w14:textId="77777777" w:rsidR="00E447FF" w:rsidRPr="0001493F" w:rsidRDefault="00E447FF" w:rsidP="00CD2DEF">
            <w:pPr>
              <w:rPr>
                <w:rFonts w:ascii="Verdana" w:hAnsi="Verdana"/>
              </w:rPr>
            </w:pPr>
            <w:r w:rsidRPr="0001493F">
              <w:rPr>
                <w:rFonts w:ascii="Verdana" w:hAnsi="Verdana"/>
              </w:rPr>
              <w:t>Induzione a non rendere dichiarazioni o a rendere dichiarazioni mendaci all’autorità giudiziaria</w:t>
            </w:r>
          </w:p>
        </w:tc>
        <w:tc>
          <w:tcPr>
            <w:tcW w:w="4678" w:type="dxa"/>
          </w:tcPr>
          <w:p w14:paraId="24FC8658" w14:textId="77777777" w:rsidR="00E447FF" w:rsidRPr="0001493F" w:rsidRDefault="00E447FF" w:rsidP="00CD2DEF">
            <w:pPr>
              <w:rPr>
                <w:rFonts w:ascii="Verdana" w:hAnsi="Verdana"/>
                <w:lang w:val="en-US"/>
              </w:rPr>
            </w:pPr>
            <w:r w:rsidRPr="0001493F">
              <w:rPr>
                <w:rFonts w:ascii="Verdana" w:hAnsi="Verdana"/>
                <w:lang w:val="en-US"/>
              </w:rPr>
              <w:t>Art. 25-decies D.Lgs.n.231/01</w:t>
            </w:r>
          </w:p>
        </w:tc>
      </w:tr>
      <w:tr w:rsidR="00E447FF" w:rsidRPr="0001493F" w14:paraId="10B82C90" w14:textId="77777777" w:rsidTr="00F91657">
        <w:tc>
          <w:tcPr>
            <w:tcW w:w="5240" w:type="dxa"/>
          </w:tcPr>
          <w:p w14:paraId="3EF48DE1" w14:textId="77777777" w:rsidR="00E447FF" w:rsidRPr="0001493F" w:rsidRDefault="00E447FF" w:rsidP="00CD2DEF">
            <w:pPr>
              <w:rPr>
                <w:rFonts w:ascii="Verdana" w:hAnsi="Verdana"/>
              </w:rPr>
            </w:pPr>
            <w:r w:rsidRPr="0001493F">
              <w:rPr>
                <w:rFonts w:ascii="Verdana" w:hAnsi="Verdana"/>
              </w:rPr>
              <w:t>Reati ambientali</w:t>
            </w:r>
          </w:p>
        </w:tc>
        <w:tc>
          <w:tcPr>
            <w:tcW w:w="4678" w:type="dxa"/>
          </w:tcPr>
          <w:p w14:paraId="46F3C422" w14:textId="77777777" w:rsidR="00E447FF" w:rsidRPr="0001493F" w:rsidRDefault="00E447FF" w:rsidP="00CD2DEF">
            <w:pPr>
              <w:rPr>
                <w:rFonts w:ascii="Verdana" w:hAnsi="Verdana"/>
                <w:lang w:val="en-US"/>
              </w:rPr>
            </w:pPr>
            <w:r w:rsidRPr="0001493F">
              <w:rPr>
                <w:rFonts w:ascii="Verdana" w:hAnsi="Verdana"/>
                <w:lang w:val="en-US"/>
              </w:rPr>
              <w:t>Art. 25-undecies D.Lgs.n.231/01</w:t>
            </w:r>
          </w:p>
        </w:tc>
      </w:tr>
      <w:tr w:rsidR="00E447FF" w:rsidRPr="0001493F" w14:paraId="6655E3CA" w14:textId="77777777" w:rsidTr="00F91657">
        <w:tc>
          <w:tcPr>
            <w:tcW w:w="5240" w:type="dxa"/>
          </w:tcPr>
          <w:p w14:paraId="04924C7C" w14:textId="77777777" w:rsidR="00E447FF" w:rsidRPr="0001493F" w:rsidRDefault="00E447FF" w:rsidP="00CD2DEF">
            <w:pPr>
              <w:rPr>
                <w:rFonts w:ascii="Verdana" w:hAnsi="Verdana"/>
              </w:rPr>
            </w:pPr>
            <w:r w:rsidRPr="0001493F">
              <w:rPr>
                <w:rFonts w:ascii="Verdana" w:hAnsi="Verdana"/>
              </w:rPr>
              <w:t>Reati di impiego irregolare lavoratori stranieri</w:t>
            </w:r>
          </w:p>
        </w:tc>
        <w:tc>
          <w:tcPr>
            <w:tcW w:w="4678" w:type="dxa"/>
          </w:tcPr>
          <w:p w14:paraId="7B8CDF0D" w14:textId="77777777" w:rsidR="00E447FF" w:rsidRPr="0001493F" w:rsidRDefault="00E447FF" w:rsidP="00CD2DEF">
            <w:pPr>
              <w:rPr>
                <w:rFonts w:ascii="Verdana" w:hAnsi="Verdana"/>
                <w:lang w:val="en-US"/>
              </w:rPr>
            </w:pPr>
            <w:r w:rsidRPr="0001493F">
              <w:rPr>
                <w:rFonts w:ascii="Verdana" w:hAnsi="Verdana"/>
                <w:lang w:val="en-US"/>
              </w:rPr>
              <w:t>Art. 25-duodecies D.Lgs.n.231/01</w:t>
            </w:r>
          </w:p>
        </w:tc>
      </w:tr>
      <w:tr w:rsidR="00E447FF" w:rsidRPr="0001493F" w14:paraId="1C75CA0D" w14:textId="77777777" w:rsidTr="00F91657">
        <w:tc>
          <w:tcPr>
            <w:tcW w:w="5240" w:type="dxa"/>
          </w:tcPr>
          <w:p w14:paraId="0810B625" w14:textId="77777777" w:rsidR="00E447FF" w:rsidRPr="0001493F" w:rsidRDefault="00E447FF" w:rsidP="00CD2DEF">
            <w:pPr>
              <w:rPr>
                <w:rFonts w:ascii="Verdana" w:hAnsi="Verdana"/>
              </w:rPr>
            </w:pPr>
            <w:r w:rsidRPr="0001493F">
              <w:rPr>
                <w:rFonts w:ascii="Verdana" w:hAnsi="Verdana"/>
              </w:rPr>
              <w:t xml:space="preserve">Reati di razzismo e xenofobia                </w:t>
            </w:r>
          </w:p>
        </w:tc>
        <w:tc>
          <w:tcPr>
            <w:tcW w:w="4678" w:type="dxa"/>
          </w:tcPr>
          <w:p w14:paraId="0428634A" w14:textId="77777777" w:rsidR="00E447FF" w:rsidRPr="0001493F" w:rsidRDefault="00E447FF" w:rsidP="00CD2DEF">
            <w:pPr>
              <w:rPr>
                <w:rFonts w:ascii="Verdana" w:hAnsi="Verdana"/>
                <w:lang w:val="en-US"/>
              </w:rPr>
            </w:pPr>
            <w:r w:rsidRPr="0001493F">
              <w:rPr>
                <w:rFonts w:ascii="Verdana" w:hAnsi="Verdana"/>
                <w:lang w:val="en-US"/>
              </w:rPr>
              <w:t>Art. 25-terdecies D.Lgs.n.231/01</w:t>
            </w:r>
          </w:p>
        </w:tc>
      </w:tr>
      <w:tr w:rsidR="00E447FF" w:rsidRPr="0001493F" w14:paraId="10F239FF" w14:textId="77777777" w:rsidTr="00F91657">
        <w:tc>
          <w:tcPr>
            <w:tcW w:w="5240" w:type="dxa"/>
          </w:tcPr>
          <w:p w14:paraId="6DD52917" w14:textId="77777777" w:rsidR="00E447FF" w:rsidRPr="0001493F" w:rsidRDefault="00E447FF" w:rsidP="00CD2DEF">
            <w:pPr>
              <w:rPr>
                <w:rFonts w:ascii="Verdana" w:hAnsi="Verdana"/>
              </w:rPr>
            </w:pPr>
            <w:r w:rsidRPr="0001493F">
              <w:rPr>
                <w:rFonts w:ascii="Verdana" w:hAnsi="Verdana"/>
              </w:rPr>
              <w:t>Frode in competizioni sportive, esercizio abusivo di gioco o di scommessa e gioco d’azzardo esercitati a mezzo di apparecchi vietati</w:t>
            </w:r>
          </w:p>
        </w:tc>
        <w:tc>
          <w:tcPr>
            <w:tcW w:w="4678" w:type="dxa"/>
          </w:tcPr>
          <w:p w14:paraId="2596456D" w14:textId="77777777" w:rsidR="00E447FF" w:rsidRPr="0001493F" w:rsidRDefault="00E447FF" w:rsidP="00CD2DEF">
            <w:pPr>
              <w:rPr>
                <w:rFonts w:ascii="Verdana" w:hAnsi="Verdana"/>
                <w:lang w:val="en-US"/>
              </w:rPr>
            </w:pPr>
            <w:r w:rsidRPr="0001493F">
              <w:rPr>
                <w:rFonts w:ascii="Verdana" w:hAnsi="Verdana"/>
                <w:lang w:val="en-US"/>
              </w:rPr>
              <w:t>Art. 25-quaterdecies D.Lgs.n.231/01</w:t>
            </w:r>
          </w:p>
        </w:tc>
      </w:tr>
      <w:tr w:rsidR="00E447FF" w:rsidRPr="0001493F" w14:paraId="2DED0C5A" w14:textId="77777777" w:rsidTr="00F91657">
        <w:tc>
          <w:tcPr>
            <w:tcW w:w="5240" w:type="dxa"/>
          </w:tcPr>
          <w:p w14:paraId="37A7A57B" w14:textId="77777777" w:rsidR="00E447FF" w:rsidRPr="0001493F" w:rsidRDefault="00E447FF" w:rsidP="00CD2DEF">
            <w:pPr>
              <w:rPr>
                <w:rFonts w:ascii="Verdana" w:hAnsi="Verdana"/>
              </w:rPr>
            </w:pPr>
            <w:r w:rsidRPr="0001493F">
              <w:rPr>
                <w:rFonts w:ascii="Verdana" w:hAnsi="Verdana"/>
              </w:rPr>
              <w:t>Reati tributari</w:t>
            </w:r>
          </w:p>
        </w:tc>
        <w:tc>
          <w:tcPr>
            <w:tcW w:w="4678" w:type="dxa"/>
          </w:tcPr>
          <w:p w14:paraId="35844237" w14:textId="77777777" w:rsidR="00E447FF" w:rsidRPr="0001493F" w:rsidRDefault="00E447FF" w:rsidP="00CD2DEF">
            <w:pPr>
              <w:rPr>
                <w:rFonts w:ascii="Verdana" w:hAnsi="Verdana"/>
                <w:lang w:val="en-US"/>
              </w:rPr>
            </w:pPr>
            <w:r w:rsidRPr="0001493F">
              <w:rPr>
                <w:rFonts w:ascii="Verdana" w:hAnsi="Verdana"/>
                <w:lang w:val="en-US"/>
              </w:rPr>
              <w:t>Art.25-quinquiesdecies D.Lgs. n.231/01</w:t>
            </w:r>
          </w:p>
        </w:tc>
      </w:tr>
      <w:tr w:rsidR="00E447FF" w:rsidRPr="0001493F" w14:paraId="090DC5E7" w14:textId="77777777" w:rsidTr="00F91657">
        <w:tc>
          <w:tcPr>
            <w:tcW w:w="5240" w:type="dxa"/>
          </w:tcPr>
          <w:p w14:paraId="79FFA066" w14:textId="77777777" w:rsidR="00E447FF" w:rsidRPr="0001493F" w:rsidRDefault="00E447FF" w:rsidP="00CD2DEF">
            <w:pPr>
              <w:rPr>
                <w:rFonts w:ascii="Verdana" w:hAnsi="Verdana"/>
              </w:rPr>
            </w:pPr>
            <w:r w:rsidRPr="0001493F">
              <w:rPr>
                <w:rFonts w:ascii="Verdana" w:hAnsi="Verdana"/>
              </w:rPr>
              <w:t>Contrabbando (diritti di confine)</w:t>
            </w:r>
          </w:p>
        </w:tc>
        <w:tc>
          <w:tcPr>
            <w:tcW w:w="4678" w:type="dxa"/>
          </w:tcPr>
          <w:p w14:paraId="5EB962BD" w14:textId="77777777" w:rsidR="00E447FF" w:rsidRPr="0001493F" w:rsidRDefault="00E447FF" w:rsidP="00CD2DEF">
            <w:pPr>
              <w:rPr>
                <w:rFonts w:ascii="Verdana" w:hAnsi="Verdana"/>
                <w:lang w:val="en-US"/>
              </w:rPr>
            </w:pPr>
            <w:r w:rsidRPr="0001493F">
              <w:rPr>
                <w:rFonts w:ascii="Verdana" w:hAnsi="Verdana"/>
                <w:lang w:val="en-US"/>
              </w:rPr>
              <w:t>Art.25-sexiesdecies D.Lgs. n.231/01</w:t>
            </w:r>
          </w:p>
        </w:tc>
      </w:tr>
      <w:tr w:rsidR="00E447FF" w:rsidRPr="0001493F" w14:paraId="47A39A8E" w14:textId="77777777" w:rsidTr="00F91657">
        <w:tc>
          <w:tcPr>
            <w:tcW w:w="5240" w:type="dxa"/>
          </w:tcPr>
          <w:p w14:paraId="706DEF34" w14:textId="77777777" w:rsidR="00E447FF" w:rsidRPr="0001493F" w:rsidRDefault="00E447FF" w:rsidP="00CD2DEF">
            <w:pPr>
              <w:rPr>
                <w:rFonts w:ascii="Verdana" w:hAnsi="Verdana"/>
              </w:rPr>
            </w:pPr>
            <w:r w:rsidRPr="0001493F">
              <w:rPr>
                <w:rFonts w:ascii="Verdana" w:hAnsi="Verdana"/>
              </w:rPr>
              <w:t>Delitti contro il patrimonio culturale</w:t>
            </w:r>
          </w:p>
        </w:tc>
        <w:tc>
          <w:tcPr>
            <w:tcW w:w="4678" w:type="dxa"/>
          </w:tcPr>
          <w:p w14:paraId="447E9840" w14:textId="77777777" w:rsidR="00E447FF" w:rsidRPr="0001493F" w:rsidRDefault="00E447FF" w:rsidP="00CD2DEF">
            <w:pPr>
              <w:rPr>
                <w:rFonts w:ascii="Verdana" w:hAnsi="Verdana"/>
                <w:lang w:val="en-US"/>
              </w:rPr>
            </w:pPr>
            <w:r w:rsidRPr="0001493F">
              <w:rPr>
                <w:rFonts w:ascii="Verdana" w:hAnsi="Verdana"/>
                <w:lang w:val="en-US"/>
              </w:rPr>
              <w:t>Art.25-septiesdecies D.Lgs. n.231/01</w:t>
            </w:r>
          </w:p>
        </w:tc>
      </w:tr>
      <w:tr w:rsidR="00E447FF" w:rsidRPr="0001493F" w14:paraId="0A99B9B7" w14:textId="77777777" w:rsidTr="00F91657">
        <w:tc>
          <w:tcPr>
            <w:tcW w:w="5240" w:type="dxa"/>
          </w:tcPr>
          <w:p w14:paraId="6A6D021D" w14:textId="77777777" w:rsidR="00E447FF" w:rsidRPr="0001493F" w:rsidRDefault="00E447FF" w:rsidP="00CD2DEF">
            <w:pPr>
              <w:rPr>
                <w:rFonts w:ascii="Verdana" w:hAnsi="Verdana"/>
              </w:rPr>
            </w:pPr>
            <w:r w:rsidRPr="0001493F">
              <w:rPr>
                <w:rFonts w:ascii="Verdana" w:hAnsi="Verdana"/>
              </w:rPr>
              <w:t>Riciclaggio di beni culturali e devastazione e saccheggio di beni culturali e paesaggistici</w:t>
            </w:r>
          </w:p>
        </w:tc>
        <w:tc>
          <w:tcPr>
            <w:tcW w:w="4678" w:type="dxa"/>
          </w:tcPr>
          <w:p w14:paraId="72F70C24" w14:textId="77777777" w:rsidR="00E447FF" w:rsidRPr="0001493F" w:rsidRDefault="00E447FF" w:rsidP="00CD2DEF">
            <w:pPr>
              <w:rPr>
                <w:rFonts w:ascii="Verdana" w:hAnsi="Verdana"/>
                <w:lang w:val="en-US"/>
              </w:rPr>
            </w:pPr>
            <w:r w:rsidRPr="0001493F">
              <w:rPr>
                <w:rFonts w:ascii="Verdana" w:hAnsi="Verdana"/>
                <w:lang w:val="en-US"/>
              </w:rPr>
              <w:t>Art.25-duodevicies D.Lgs. n.231/01</w:t>
            </w:r>
          </w:p>
        </w:tc>
      </w:tr>
      <w:tr w:rsidR="00E447FF" w:rsidRPr="0001493F" w14:paraId="0B6A9D88" w14:textId="77777777" w:rsidTr="00F91657">
        <w:tc>
          <w:tcPr>
            <w:tcW w:w="5240" w:type="dxa"/>
          </w:tcPr>
          <w:p w14:paraId="467665E4" w14:textId="77777777" w:rsidR="00E447FF" w:rsidRPr="0001493F" w:rsidRDefault="00E447FF" w:rsidP="00CD2DEF">
            <w:pPr>
              <w:rPr>
                <w:rFonts w:ascii="Verdana" w:hAnsi="Verdana"/>
              </w:rPr>
            </w:pPr>
            <w:r w:rsidRPr="0001493F">
              <w:rPr>
                <w:rFonts w:ascii="Verdana" w:hAnsi="Verdana"/>
              </w:rPr>
              <w:t xml:space="preserve">Delitti tentati </w:t>
            </w:r>
          </w:p>
        </w:tc>
        <w:tc>
          <w:tcPr>
            <w:tcW w:w="4678" w:type="dxa"/>
          </w:tcPr>
          <w:p w14:paraId="472FAF73" w14:textId="77777777" w:rsidR="00E447FF" w:rsidRPr="0001493F" w:rsidRDefault="00E447FF" w:rsidP="00CD2DEF">
            <w:pPr>
              <w:rPr>
                <w:rFonts w:ascii="Verdana" w:hAnsi="Verdana"/>
              </w:rPr>
            </w:pPr>
            <w:r w:rsidRPr="0001493F">
              <w:rPr>
                <w:rFonts w:ascii="Verdana" w:hAnsi="Verdana"/>
              </w:rPr>
              <w:t>Art. 26 D.Lgs.n.231/01</w:t>
            </w:r>
          </w:p>
        </w:tc>
      </w:tr>
      <w:tr w:rsidR="00E447FF" w:rsidRPr="0001493F" w14:paraId="5D1998AD" w14:textId="77777777" w:rsidTr="00F91657">
        <w:tc>
          <w:tcPr>
            <w:tcW w:w="5240" w:type="dxa"/>
          </w:tcPr>
          <w:p w14:paraId="142A1A37" w14:textId="77777777" w:rsidR="00E447FF" w:rsidRPr="0001493F" w:rsidRDefault="00E447FF" w:rsidP="00CD2DEF">
            <w:pPr>
              <w:rPr>
                <w:rFonts w:ascii="Verdana" w:hAnsi="Verdana"/>
              </w:rPr>
            </w:pPr>
            <w:r w:rsidRPr="0001493F">
              <w:rPr>
                <w:rFonts w:ascii="Verdana" w:hAnsi="Verdana"/>
              </w:rPr>
              <w:t>Reati transnazionali</w:t>
            </w:r>
          </w:p>
        </w:tc>
        <w:tc>
          <w:tcPr>
            <w:tcW w:w="4678" w:type="dxa"/>
          </w:tcPr>
          <w:p w14:paraId="2E3C5F1D" w14:textId="77777777" w:rsidR="00E447FF" w:rsidRPr="0001493F" w:rsidRDefault="00E447FF" w:rsidP="00CD2DEF">
            <w:pPr>
              <w:rPr>
                <w:rFonts w:ascii="Verdana" w:hAnsi="Verdana"/>
              </w:rPr>
            </w:pPr>
            <w:r w:rsidRPr="0001493F">
              <w:rPr>
                <w:rFonts w:ascii="Verdana" w:hAnsi="Verdana"/>
              </w:rPr>
              <w:t>Legge n 146/2006</w:t>
            </w:r>
          </w:p>
        </w:tc>
      </w:tr>
      <w:tr w:rsidR="00E447FF" w:rsidRPr="0001493F" w14:paraId="4C54C8D1" w14:textId="77777777" w:rsidTr="00F91657">
        <w:tc>
          <w:tcPr>
            <w:tcW w:w="5240" w:type="dxa"/>
          </w:tcPr>
          <w:p w14:paraId="3A030714" w14:textId="77777777" w:rsidR="00E447FF" w:rsidRPr="0001493F" w:rsidRDefault="00E447FF" w:rsidP="00CD2DEF">
            <w:pPr>
              <w:rPr>
                <w:rFonts w:ascii="Verdana" w:hAnsi="Verdana"/>
              </w:rPr>
            </w:pPr>
            <w:r w:rsidRPr="0001493F">
              <w:rPr>
                <w:rFonts w:ascii="Verdana" w:hAnsi="Verdana"/>
              </w:rPr>
              <w:t>Responsabilità degli enti per gli illeciti amministrativi dipendenti da reato (per enti che operano nell'ambito della filiera degli oli vergini di oliva)</w:t>
            </w:r>
          </w:p>
        </w:tc>
        <w:tc>
          <w:tcPr>
            <w:tcW w:w="4678" w:type="dxa"/>
          </w:tcPr>
          <w:p w14:paraId="21336921" w14:textId="77777777" w:rsidR="00E447FF" w:rsidRPr="0001493F" w:rsidRDefault="00E447FF" w:rsidP="00CD2DEF">
            <w:pPr>
              <w:rPr>
                <w:rFonts w:ascii="Verdana" w:hAnsi="Verdana"/>
              </w:rPr>
            </w:pPr>
            <w:r w:rsidRPr="0001493F">
              <w:rPr>
                <w:rFonts w:ascii="Verdana" w:hAnsi="Verdana"/>
              </w:rPr>
              <w:t xml:space="preserve">Art.12 Legge 9/2013  </w:t>
            </w:r>
          </w:p>
        </w:tc>
      </w:tr>
    </w:tbl>
    <w:p w14:paraId="6BA8CBBF" w14:textId="77777777" w:rsidR="00E447FF" w:rsidRPr="0001493F" w:rsidRDefault="00E447FF" w:rsidP="00E447FF">
      <w:pPr>
        <w:rPr>
          <w:rFonts w:ascii="Verdana" w:hAnsi="Verdana"/>
        </w:rPr>
      </w:pPr>
    </w:p>
    <w:p w14:paraId="459D45B6" w14:textId="77777777" w:rsidR="00E447FF" w:rsidRPr="0001493F" w:rsidRDefault="00E447FF" w:rsidP="00CD2DEF">
      <w:pPr>
        <w:rPr>
          <w:rFonts w:ascii="Verdana" w:hAnsi="Verdana"/>
        </w:rPr>
      </w:pPr>
      <w:r w:rsidRPr="0001493F">
        <w:rPr>
          <w:rFonts w:ascii="Verdana" w:hAnsi="Verdana"/>
        </w:rPr>
        <w:t xml:space="preserve">La responsabilità dell’Ente è presunta qualora l’illecito sia commesso da persone fisiche apicali. In tal caso ricade sull’Ente l’onere di dimostrare la sua estraneità all’atto commesso. </w:t>
      </w:r>
    </w:p>
    <w:p w14:paraId="3D88438A" w14:textId="77777777" w:rsidR="00E447FF" w:rsidRPr="0001493F" w:rsidRDefault="00E447FF" w:rsidP="00CD2DEF">
      <w:pPr>
        <w:rPr>
          <w:rFonts w:ascii="Verdana" w:hAnsi="Verdana"/>
        </w:rPr>
      </w:pPr>
      <w:r w:rsidRPr="0001493F">
        <w:rPr>
          <w:rFonts w:ascii="Verdana" w:hAnsi="Verdana"/>
          <w:color w:val="232323"/>
        </w:rPr>
        <w:t>Viceversa,</w:t>
      </w:r>
      <w:r w:rsidRPr="0001493F">
        <w:rPr>
          <w:rFonts w:ascii="Verdana" w:hAnsi="Verdana"/>
          <w:color w:val="232323"/>
          <w:spacing w:val="-3"/>
        </w:rPr>
        <w:t xml:space="preserve"> </w:t>
      </w:r>
      <w:r w:rsidRPr="0001493F">
        <w:rPr>
          <w:rFonts w:ascii="Verdana" w:hAnsi="Verdana"/>
          <w:color w:val="232323"/>
        </w:rPr>
        <w:t>la</w:t>
      </w:r>
      <w:r w:rsidRPr="0001493F">
        <w:rPr>
          <w:rFonts w:ascii="Verdana" w:hAnsi="Verdana"/>
          <w:color w:val="232323"/>
          <w:spacing w:val="-14"/>
        </w:rPr>
        <w:t xml:space="preserve"> </w:t>
      </w:r>
      <w:r w:rsidRPr="0001493F">
        <w:rPr>
          <w:rFonts w:ascii="Verdana" w:hAnsi="Verdana"/>
          <w:color w:val="232323"/>
        </w:rPr>
        <w:t>responsabilità</w:t>
      </w:r>
      <w:r w:rsidRPr="0001493F">
        <w:rPr>
          <w:rFonts w:ascii="Verdana" w:hAnsi="Verdana"/>
          <w:color w:val="232323"/>
          <w:spacing w:val="-8"/>
        </w:rPr>
        <w:t xml:space="preserve"> </w:t>
      </w:r>
      <w:r w:rsidRPr="0001493F">
        <w:rPr>
          <w:rFonts w:ascii="Verdana" w:hAnsi="Verdana"/>
          <w:color w:val="232323"/>
        </w:rPr>
        <w:t xml:space="preserve">dell’Ente </w:t>
      </w:r>
      <w:r w:rsidRPr="0001493F">
        <w:rPr>
          <w:rFonts w:ascii="Verdana" w:hAnsi="Verdana"/>
          <w:color w:val="282828"/>
        </w:rPr>
        <w:t>è</w:t>
      </w:r>
      <w:r w:rsidRPr="0001493F">
        <w:rPr>
          <w:rFonts w:ascii="Verdana" w:hAnsi="Verdana"/>
          <w:color w:val="282828"/>
          <w:spacing w:val="-10"/>
        </w:rPr>
        <w:t xml:space="preserve"> </w:t>
      </w:r>
      <w:r w:rsidRPr="0001493F">
        <w:rPr>
          <w:rFonts w:ascii="Verdana" w:hAnsi="Verdana"/>
          <w:color w:val="232323"/>
        </w:rPr>
        <w:t>da</w:t>
      </w:r>
      <w:r w:rsidRPr="0001493F">
        <w:rPr>
          <w:rFonts w:ascii="Verdana" w:hAnsi="Verdana"/>
          <w:color w:val="232323"/>
          <w:spacing w:val="-7"/>
        </w:rPr>
        <w:t xml:space="preserve"> </w:t>
      </w:r>
      <w:r w:rsidRPr="0001493F">
        <w:rPr>
          <w:rFonts w:ascii="Verdana" w:hAnsi="Verdana"/>
          <w:color w:val="282828"/>
        </w:rPr>
        <w:t>dimostrare</w:t>
      </w:r>
      <w:r w:rsidRPr="0001493F">
        <w:rPr>
          <w:rFonts w:ascii="Verdana" w:hAnsi="Verdana"/>
          <w:color w:val="282828"/>
          <w:spacing w:val="-1"/>
        </w:rPr>
        <w:t xml:space="preserve"> </w:t>
      </w:r>
      <w:r w:rsidRPr="0001493F">
        <w:rPr>
          <w:rFonts w:ascii="Verdana" w:hAnsi="Verdana"/>
          <w:color w:val="282828"/>
        </w:rPr>
        <w:t>nel</w:t>
      </w:r>
      <w:r w:rsidRPr="0001493F">
        <w:rPr>
          <w:rFonts w:ascii="Verdana" w:hAnsi="Verdana"/>
          <w:color w:val="282828"/>
          <w:spacing w:val="-13"/>
        </w:rPr>
        <w:t xml:space="preserve"> </w:t>
      </w:r>
      <w:r w:rsidRPr="0001493F">
        <w:rPr>
          <w:rFonts w:ascii="Verdana" w:hAnsi="Verdana"/>
          <w:color w:val="282828"/>
        </w:rPr>
        <w:t>caso</w:t>
      </w:r>
      <w:r w:rsidRPr="0001493F">
        <w:rPr>
          <w:rFonts w:ascii="Verdana" w:hAnsi="Verdana"/>
          <w:color w:val="282828"/>
          <w:spacing w:val="-14"/>
        </w:rPr>
        <w:t xml:space="preserve"> </w:t>
      </w:r>
      <w:r w:rsidRPr="0001493F">
        <w:rPr>
          <w:rFonts w:ascii="Verdana" w:hAnsi="Verdana"/>
          <w:color w:val="282828"/>
        </w:rPr>
        <w:t>in</w:t>
      </w:r>
      <w:r w:rsidRPr="0001493F">
        <w:rPr>
          <w:rFonts w:ascii="Verdana" w:hAnsi="Verdana"/>
          <w:color w:val="282828"/>
          <w:spacing w:val="-11"/>
        </w:rPr>
        <w:t xml:space="preserve"> </w:t>
      </w:r>
      <w:r w:rsidRPr="0001493F">
        <w:rPr>
          <w:rFonts w:ascii="Verdana" w:hAnsi="Verdana"/>
          <w:color w:val="232323"/>
        </w:rPr>
        <w:t>cui</w:t>
      </w:r>
      <w:r w:rsidRPr="0001493F">
        <w:rPr>
          <w:rFonts w:ascii="Verdana" w:hAnsi="Verdana"/>
          <w:color w:val="232323"/>
          <w:spacing w:val="-11"/>
        </w:rPr>
        <w:t xml:space="preserve"> </w:t>
      </w:r>
      <w:r w:rsidRPr="0001493F">
        <w:rPr>
          <w:rFonts w:ascii="Verdana" w:hAnsi="Verdana"/>
          <w:color w:val="282828"/>
        </w:rPr>
        <w:t>chi</w:t>
      </w:r>
      <w:r w:rsidRPr="0001493F">
        <w:rPr>
          <w:rFonts w:ascii="Verdana" w:hAnsi="Verdana"/>
          <w:color w:val="282828"/>
          <w:spacing w:val="-12"/>
        </w:rPr>
        <w:t xml:space="preserve"> </w:t>
      </w:r>
      <w:r w:rsidRPr="0001493F">
        <w:rPr>
          <w:rFonts w:ascii="Verdana" w:hAnsi="Verdana"/>
          <w:color w:val="282828"/>
        </w:rPr>
        <w:t>ha</w:t>
      </w:r>
      <w:r w:rsidRPr="0001493F">
        <w:rPr>
          <w:rFonts w:ascii="Verdana" w:hAnsi="Verdana"/>
          <w:color w:val="282828"/>
          <w:spacing w:val="-10"/>
        </w:rPr>
        <w:t xml:space="preserve"> </w:t>
      </w:r>
      <w:r w:rsidRPr="0001493F">
        <w:rPr>
          <w:rFonts w:ascii="Verdana" w:hAnsi="Verdana"/>
          <w:color w:val="232323"/>
        </w:rPr>
        <w:t>commesso</w:t>
      </w:r>
      <w:r w:rsidRPr="0001493F">
        <w:rPr>
          <w:rFonts w:ascii="Verdana" w:hAnsi="Verdana"/>
          <w:color w:val="232323"/>
          <w:spacing w:val="-5"/>
        </w:rPr>
        <w:t xml:space="preserve"> </w:t>
      </w:r>
      <w:r w:rsidRPr="0001493F">
        <w:rPr>
          <w:rFonts w:ascii="Verdana" w:hAnsi="Verdana"/>
          <w:color w:val="232323"/>
        </w:rPr>
        <w:t xml:space="preserve"> l’illecito “non </w:t>
      </w:r>
      <w:r w:rsidRPr="0001493F">
        <w:rPr>
          <w:rFonts w:ascii="Verdana" w:hAnsi="Verdana"/>
          <w:color w:val="282828"/>
        </w:rPr>
        <w:t xml:space="preserve">ricopra funzioni </w:t>
      </w:r>
      <w:r w:rsidRPr="0001493F">
        <w:rPr>
          <w:rFonts w:ascii="Verdana" w:hAnsi="Verdana"/>
          <w:color w:val="232323"/>
        </w:rPr>
        <w:t xml:space="preserve">apicali”. In </w:t>
      </w:r>
      <w:r w:rsidRPr="0001493F">
        <w:rPr>
          <w:rFonts w:ascii="Verdana" w:hAnsi="Verdana"/>
          <w:color w:val="282828"/>
        </w:rPr>
        <w:t xml:space="preserve">tal caso l'onere </w:t>
      </w:r>
      <w:r w:rsidRPr="0001493F">
        <w:rPr>
          <w:rFonts w:ascii="Verdana" w:hAnsi="Verdana"/>
          <w:color w:val="232323"/>
        </w:rPr>
        <w:t xml:space="preserve">della </w:t>
      </w:r>
      <w:r w:rsidRPr="0001493F">
        <w:rPr>
          <w:rFonts w:ascii="Verdana" w:hAnsi="Verdana"/>
          <w:color w:val="282828"/>
        </w:rPr>
        <w:t xml:space="preserve">prova ricade </w:t>
      </w:r>
      <w:r w:rsidRPr="0001493F">
        <w:rPr>
          <w:rFonts w:ascii="Verdana" w:hAnsi="Verdana"/>
          <w:color w:val="232323"/>
        </w:rPr>
        <w:t xml:space="preserve">sull'accusa </w:t>
      </w:r>
      <w:r w:rsidRPr="0001493F">
        <w:rPr>
          <w:rFonts w:ascii="Verdana" w:hAnsi="Verdana"/>
          <w:color w:val="282828"/>
        </w:rPr>
        <w:t xml:space="preserve">che deve </w:t>
      </w:r>
      <w:r w:rsidRPr="0001493F">
        <w:rPr>
          <w:rFonts w:ascii="Verdana" w:hAnsi="Verdana"/>
          <w:color w:val="232323"/>
        </w:rPr>
        <w:t xml:space="preserve">dimostrare l'esistenza </w:t>
      </w:r>
      <w:r w:rsidRPr="0001493F">
        <w:rPr>
          <w:rFonts w:ascii="Verdana" w:hAnsi="Verdana"/>
          <w:color w:val="282828"/>
        </w:rPr>
        <w:t xml:space="preserve">di carenze a </w:t>
      </w:r>
      <w:r w:rsidRPr="0001493F">
        <w:rPr>
          <w:rFonts w:ascii="Verdana" w:hAnsi="Verdana"/>
          <w:color w:val="232323"/>
        </w:rPr>
        <w:t xml:space="preserve">livello </w:t>
      </w:r>
      <w:r w:rsidRPr="0001493F">
        <w:rPr>
          <w:rFonts w:ascii="Verdana" w:hAnsi="Verdana"/>
          <w:color w:val="282828"/>
        </w:rPr>
        <w:t xml:space="preserve">organizzativo o di </w:t>
      </w:r>
      <w:r w:rsidRPr="0001493F">
        <w:rPr>
          <w:rFonts w:ascii="Verdana" w:hAnsi="Verdana"/>
          <w:color w:val="232323"/>
        </w:rPr>
        <w:t xml:space="preserve">vigilanza </w:t>
      </w:r>
      <w:r w:rsidRPr="0001493F">
        <w:rPr>
          <w:rFonts w:ascii="Verdana" w:hAnsi="Verdana"/>
          <w:color w:val="282828"/>
        </w:rPr>
        <w:t xml:space="preserve">che possono comportare una </w:t>
      </w:r>
      <w:r w:rsidRPr="0001493F">
        <w:rPr>
          <w:rFonts w:ascii="Verdana" w:hAnsi="Verdana"/>
          <w:color w:val="232323"/>
        </w:rPr>
        <w:t xml:space="preserve">corresponsabilità </w:t>
      </w:r>
      <w:r w:rsidRPr="0001493F">
        <w:rPr>
          <w:rFonts w:ascii="Verdana" w:hAnsi="Verdana"/>
          <w:color w:val="282828"/>
        </w:rPr>
        <w:t xml:space="preserve">da parte </w:t>
      </w:r>
      <w:r w:rsidRPr="0001493F">
        <w:rPr>
          <w:rFonts w:ascii="Verdana" w:hAnsi="Verdana"/>
          <w:color w:val="232323"/>
        </w:rPr>
        <w:t xml:space="preserve">dei </w:t>
      </w:r>
      <w:r w:rsidRPr="0001493F">
        <w:rPr>
          <w:rFonts w:ascii="Verdana" w:hAnsi="Verdana"/>
          <w:color w:val="282828"/>
        </w:rPr>
        <w:t xml:space="preserve">soggetti </w:t>
      </w:r>
      <w:r w:rsidRPr="0001493F">
        <w:rPr>
          <w:rFonts w:ascii="Verdana" w:hAnsi="Verdana"/>
          <w:color w:val="232323"/>
        </w:rPr>
        <w:t>apicali.</w:t>
      </w:r>
    </w:p>
    <w:p w14:paraId="2F93D89B" w14:textId="77777777" w:rsidR="00E447FF" w:rsidRPr="0001493F" w:rsidRDefault="00E447FF" w:rsidP="00CD2DEF">
      <w:pPr>
        <w:rPr>
          <w:rFonts w:ascii="Verdana" w:hAnsi="Verdana"/>
        </w:rPr>
      </w:pPr>
      <w:r w:rsidRPr="0001493F">
        <w:rPr>
          <w:rFonts w:ascii="Verdana" w:hAnsi="Verdana"/>
          <w:color w:val="282828"/>
        </w:rPr>
        <w:lastRenderedPageBreak/>
        <w:t>È</w:t>
      </w:r>
      <w:r w:rsidRPr="0001493F">
        <w:rPr>
          <w:rFonts w:ascii="Verdana" w:hAnsi="Verdana"/>
          <w:color w:val="282828"/>
          <w:spacing w:val="-12"/>
        </w:rPr>
        <w:t xml:space="preserve"> </w:t>
      </w:r>
      <w:r w:rsidRPr="0001493F">
        <w:rPr>
          <w:rFonts w:ascii="Verdana" w:hAnsi="Verdana"/>
          <w:color w:val="282828"/>
        </w:rPr>
        <w:t>opportuno specificare che,</w:t>
      </w:r>
      <w:r w:rsidRPr="0001493F">
        <w:rPr>
          <w:rFonts w:ascii="Verdana" w:hAnsi="Verdana"/>
          <w:color w:val="282828"/>
          <w:spacing w:val="-8"/>
        </w:rPr>
        <w:t xml:space="preserve"> </w:t>
      </w:r>
      <w:r w:rsidRPr="0001493F">
        <w:rPr>
          <w:rFonts w:ascii="Verdana" w:hAnsi="Verdana"/>
          <w:color w:val="282828"/>
        </w:rPr>
        <w:t>ove</w:t>
      </w:r>
      <w:r w:rsidRPr="0001493F">
        <w:rPr>
          <w:rFonts w:ascii="Verdana" w:hAnsi="Verdana"/>
          <w:color w:val="282828"/>
          <w:spacing w:val="-5"/>
        </w:rPr>
        <w:t xml:space="preserve"> </w:t>
      </w:r>
      <w:r w:rsidRPr="0001493F">
        <w:rPr>
          <w:rFonts w:ascii="Verdana" w:hAnsi="Verdana"/>
          <w:color w:val="232323"/>
        </w:rPr>
        <w:t>il</w:t>
      </w:r>
      <w:r w:rsidRPr="0001493F">
        <w:rPr>
          <w:rFonts w:ascii="Verdana" w:hAnsi="Verdana"/>
          <w:color w:val="232323"/>
          <w:spacing w:val="-10"/>
        </w:rPr>
        <w:t xml:space="preserve"> </w:t>
      </w:r>
      <w:r w:rsidRPr="0001493F">
        <w:rPr>
          <w:rFonts w:ascii="Verdana" w:hAnsi="Verdana"/>
          <w:color w:val="282828"/>
        </w:rPr>
        <w:t>reato sia</w:t>
      </w:r>
      <w:r w:rsidRPr="0001493F">
        <w:rPr>
          <w:rFonts w:ascii="Verdana" w:hAnsi="Verdana"/>
          <w:color w:val="282828"/>
          <w:spacing w:val="-10"/>
        </w:rPr>
        <w:t xml:space="preserve"> </w:t>
      </w:r>
      <w:r w:rsidRPr="0001493F">
        <w:rPr>
          <w:rFonts w:ascii="Verdana" w:hAnsi="Verdana"/>
          <w:color w:val="282828"/>
        </w:rPr>
        <w:t>stato</w:t>
      </w:r>
      <w:r w:rsidRPr="0001493F">
        <w:rPr>
          <w:rFonts w:ascii="Verdana" w:hAnsi="Verdana"/>
          <w:color w:val="282828"/>
          <w:spacing w:val="-3"/>
        </w:rPr>
        <w:t xml:space="preserve"> </w:t>
      </w:r>
      <w:r w:rsidRPr="0001493F">
        <w:rPr>
          <w:rFonts w:ascii="Verdana" w:hAnsi="Verdana"/>
          <w:color w:val="282828"/>
        </w:rPr>
        <w:t>commesso da</w:t>
      </w:r>
      <w:r w:rsidRPr="0001493F">
        <w:rPr>
          <w:rFonts w:ascii="Verdana" w:hAnsi="Verdana"/>
          <w:color w:val="282828"/>
          <w:spacing w:val="-10"/>
        </w:rPr>
        <w:t xml:space="preserve"> </w:t>
      </w:r>
      <w:r w:rsidRPr="0001493F">
        <w:rPr>
          <w:rFonts w:ascii="Verdana" w:hAnsi="Verdana"/>
          <w:color w:val="282828"/>
        </w:rPr>
        <w:t>persone</w:t>
      </w:r>
      <w:r w:rsidRPr="0001493F">
        <w:rPr>
          <w:rFonts w:ascii="Verdana" w:hAnsi="Verdana"/>
          <w:color w:val="282828"/>
          <w:spacing w:val="-4"/>
        </w:rPr>
        <w:t xml:space="preserve"> </w:t>
      </w:r>
      <w:r w:rsidRPr="0001493F">
        <w:rPr>
          <w:rFonts w:ascii="Verdana" w:hAnsi="Verdana"/>
          <w:color w:val="282828"/>
        </w:rPr>
        <w:t>che</w:t>
      </w:r>
      <w:r w:rsidRPr="0001493F">
        <w:rPr>
          <w:rFonts w:ascii="Verdana" w:hAnsi="Verdana"/>
          <w:color w:val="282828"/>
          <w:spacing w:val="-9"/>
        </w:rPr>
        <w:t xml:space="preserve"> </w:t>
      </w:r>
      <w:r w:rsidRPr="0001493F">
        <w:rPr>
          <w:rFonts w:ascii="Verdana" w:hAnsi="Verdana"/>
          <w:color w:val="232323"/>
        </w:rPr>
        <w:t xml:space="preserve">rivestono </w:t>
      </w:r>
      <w:r w:rsidRPr="0001493F">
        <w:rPr>
          <w:rFonts w:ascii="Verdana" w:hAnsi="Verdana"/>
          <w:color w:val="282828"/>
        </w:rPr>
        <w:t xml:space="preserve">funzioni </w:t>
      </w:r>
      <w:r w:rsidRPr="0001493F">
        <w:rPr>
          <w:rFonts w:ascii="Verdana" w:hAnsi="Verdana"/>
          <w:color w:val="232323"/>
        </w:rPr>
        <w:t>di rappresentanza,</w:t>
      </w:r>
      <w:r w:rsidRPr="0001493F">
        <w:rPr>
          <w:rFonts w:ascii="Verdana" w:hAnsi="Verdana"/>
          <w:color w:val="232323"/>
          <w:spacing w:val="-12"/>
        </w:rPr>
        <w:t xml:space="preserve"> </w:t>
      </w:r>
      <w:r w:rsidRPr="0001493F">
        <w:rPr>
          <w:rFonts w:ascii="Verdana" w:hAnsi="Verdana"/>
          <w:color w:val="232323"/>
        </w:rPr>
        <w:t>di</w:t>
      </w:r>
      <w:r w:rsidRPr="0001493F">
        <w:rPr>
          <w:rFonts w:ascii="Verdana" w:hAnsi="Verdana"/>
          <w:color w:val="232323"/>
          <w:spacing w:val="-12"/>
        </w:rPr>
        <w:t xml:space="preserve"> </w:t>
      </w:r>
      <w:r w:rsidRPr="0001493F">
        <w:rPr>
          <w:rFonts w:ascii="Verdana" w:hAnsi="Verdana"/>
          <w:color w:val="232323"/>
        </w:rPr>
        <w:t>amministrazione</w:t>
      </w:r>
      <w:r w:rsidRPr="0001493F">
        <w:rPr>
          <w:rFonts w:ascii="Verdana" w:hAnsi="Verdana"/>
          <w:color w:val="232323"/>
          <w:spacing w:val="-10"/>
        </w:rPr>
        <w:t xml:space="preserve"> </w:t>
      </w:r>
      <w:r w:rsidRPr="0001493F">
        <w:rPr>
          <w:rFonts w:ascii="Verdana" w:hAnsi="Verdana"/>
          <w:color w:val="282828"/>
        </w:rPr>
        <w:t>o</w:t>
      </w:r>
      <w:r w:rsidRPr="0001493F">
        <w:rPr>
          <w:rFonts w:ascii="Verdana" w:hAnsi="Verdana"/>
          <w:color w:val="282828"/>
          <w:spacing w:val="-8"/>
        </w:rPr>
        <w:t xml:space="preserve"> </w:t>
      </w:r>
      <w:r w:rsidRPr="0001493F">
        <w:rPr>
          <w:rFonts w:ascii="Verdana" w:hAnsi="Verdana"/>
          <w:color w:val="282828"/>
        </w:rPr>
        <w:t>di</w:t>
      </w:r>
      <w:r w:rsidRPr="0001493F">
        <w:rPr>
          <w:rFonts w:ascii="Verdana" w:hAnsi="Verdana"/>
          <w:color w:val="282828"/>
          <w:spacing w:val="-14"/>
        </w:rPr>
        <w:t xml:space="preserve"> </w:t>
      </w:r>
      <w:r w:rsidRPr="0001493F">
        <w:rPr>
          <w:rFonts w:ascii="Verdana" w:hAnsi="Verdana"/>
          <w:color w:val="232323"/>
        </w:rPr>
        <w:t xml:space="preserve">direzione dell'ente </w:t>
      </w:r>
      <w:r w:rsidRPr="0001493F">
        <w:rPr>
          <w:rFonts w:ascii="Verdana" w:hAnsi="Verdana"/>
          <w:color w:val="282828"/>
        </w:rPr>
        <w:t>o</w:t>
      </w:r>
      <w:r w:rsidRPr="0001493F">
        <w:rPr>
          <w:rFonts w:ascii="Verdana" w:hAnsi="Verdana"/>
          <w:color w:val="282828"/>
          <w:spacing w:val="-12"/>
        </w:rPr>
        <w:t xml:space="preserve"> </w:t>
      </w:r>
      <w:r w:rsidRPr="0001493F">
        <w:rPr>
          <w:rFonts w:ascii="Verdana" w:hAnsi="Verdana"/>
          <w:color w:val="282828"/>
        </w:rPr>
        <w:t>di</w:t>
      </w:r>
      <w:r w:rsidRPr="0001493F">
        <w:rPr>
          <w:rFonts w:ascii="Verdana" w:hAnsi="Verdana"/>
          <w:color w:val="282828"/>
          <w:spacing w:val="-14"/>
        </w:rPr>
        <w:t xml:space="preserve"> </w:t>
      </w:r>
      <w:r w:rsidRPr="0001493F">
        <w:rPr>
          <w:rFonts w:ascii="Verdana" w:hAnsi="Verdana"/>
          <w:color w:val="282828"/>
        </w:rPr>
        <w:t>una</w:t>
      </w:r>
      <w:r w:rsidRPr="0001493F">
        <w:rPr>
          <w:rFonts w:ascii="Verdana" w:hAnsi="Verdana"/>
          <w:color w:val="282828"/>
          <w:spacing w:val="-12"/>
        </w:rPr>
        <w:t xml:space="preserve"> </w:t>
      </w:r>
      <w:r w:rsidRPr="0001493F">
        <w:rPr>
          <w:rFonts w:ascii="Verdana" w:hAnsi="Verdana"/>
          <w:color w:val="282828"/>
        </w:rPr>
        <w:t>sua</w:t>
      </w:r>
      <w:r w:rsidRPr="0001493F">
        <w:rPr>
          <w:rFonts w:ascii="Verdana" w:hAnsi="Verdana"/>
          <w:color w:val="282828"/>
          <w:spacing w:val="-12"/>
        </w:rPr>
        <w:t xml:space="preserve"> </w:t>
      </w:r>
      <w:r w:rsidRPr="0001493F">
        <w:rPr>
          <w:rFonts w:ascii="Verdana" w:hAnsi="Verdana"/>
          <w:color w:val="282828"/>
        </w:rPr>
        <w:t>unità</w:t>
      </w:r>
      <w:r w:rsidRPr="0001493F">
        <w:rPr>
          <w:rFonts w:ascii="Verdana" w:hAnsi="Verdana"/>
          <w:color w:val="282828"/>
          <w:spacing w:val="-12"/>
        </w:rPr>
        <w:t xml:space="preserve"> </w:t>
      </w:r>
      <w:r w:rsidRPr="0001493F">
        <w:rPr>
          <w:rFonts w:ascii="Verdana" w:hAnsi="Verdana"/>
          <w:color w:val="282828"/>
        </w:rPr>
        <w:t>organizzativa</w:t>
      </w:r>
      <w:r w:rsidRPr="0001493F">
        <w:rPr>
          <w:rFonts w:ascii="Verdana" w:hAnsi="Verdana"/>
          <w:color w:val="282828"/>
          <w:spacing w:val="-2"/>
        </w:rPr>
        <w:t xml:space="preserve"> </w:t>
      </w:r>
      <w:r w:rsidRPr="0001493F">
        <w:rPr>
          <w:rFonts w:ascii="Verdana" w:hAnsi="Verdana"/>
          <w:color w:val="232323"/>
        </w:rPr>
        <w:t>dotata di</w:t>
      </w:r>
      <w:r w:rsidRPr="0001493F">
        <w:rPr>
          <w:rFonts w:ascii="Verdana" w:hAnsi="Verdana"/>
          <w:color w:val="232323"/>
          <w:spacing w:val="-14"/>
        </w:rPr>
        <w:t xml:space="preserve"> </w:t>
      </w:r>
      <w:r w:rsidRPr="0001493F">
        <w:rPr>
          <w:rFonts w:ascii="Verdana" w:hAnsi="Verdana"/>
          <w:color w:val="232323"/>
        </w:rPr>
        <w:t>autonomia</w:t>
      </w:r>
      <w:r w:rsidRPr="0001493F">
        <w:rPr>
          <w:rFonts w:ascii="Verdana" w:hAnsi="Verdana"/>
          <w:color w:val="232323"/>
          <w:spacing w:val="-14"/>
        </w:rPr>
        <w:t xml:space="preserve"> </w:t>
      </w:r>
      <w:r w:rsidRPr="0001493F">
        <w:rPr>
          <w:rFonts w:ascii="Verdana" w:hAnsi="Verdana"/>
          <w:color w:val="232323"/>
        </w:rPr>
        <w:t>finanziaria</w:t>
      </w:r>
      <w:r w:rsidRPr="0001493F">
        <w:rPr>
          <w:rFonts w:ascii="Verdana" w:hAnsi="Verdana"/>
          <w:color w:val="232323"/>
          <w:spacing w:val="-13"/>
        </w:rPr>
        <w:t xml:space="preserve"> </w:t>
      </w:r>
      <w:r w:rsidRPr="0001493F">
        <w:rPr>
          <w:rFonts w:ascii="Verdana" w:hAnsi="Verdana"/>
          <w:color w:val="282828"/>
        </w:rPr>
        <w:t>e</w:t>
      </w:r>
      <w:r w:rsidRPr="0001493F">
        <w:rPr>
          <w:rFonts w:ascii="Verdana" w:hAnsi="Verdana"/>
          <w:color w:val="282828"/>
          <w:spacing w:val="-14"/>
        </w:rPr>
        <w:t xml:space="preserve"> </w:t>
      </w:r>
      <w:r w:rsidRPr="0001493F">
        <w:rPr>
          <w:rFonts w:ascii="Verdana" w:hAnsi="Verdana"/>
          <w:color w:val="282828"/>
        </w:rPr>
        <w:t>funzionale,</w:t>
      </w:r>
      <w:r w:rsidRPr="0001493F">
        <w:rPr>
          <w:rFonts w:ascii="Verdana" w:hAnsi="Verdana"/>
          <w:color w:val="282828"/>
          <w:spacing w:val="-13"/>
        </w:rPr>
        <w:t xml:space="preserve"> </w:t>
      </w:r>
      <w:r w:rsidRPr="0001493F">
        <w:rPr>
          <w:rFonts w:ascii="Verdana" w:hAnsi="Verdana"/>
          <w:color w:val="282828"/>
        </w:rPr>
        <w:t>nonché</w:t>
      </w:r>
      <w:r w:rsidRPr="0001493F">
        <w:rPr>
          <w:rFonts w:ascii="Verdana" w:hAnsi="Verdana"/>
          <w:color w:val="282828"/>
          <w:spacing w:val="-14"/>
        </w:rPr>
        <w:t xml:space="preserve"> </w:t>
      </w:r>
      <w:r w:rsidRPr="0001493F">
        <w:rPr>
          <w:rFonts w:ascii="Verdana" w:hAnsi="Verdana"/>
          <w:color w:val="282828"/>
        </w:rPr>
        <w:t>da</w:t>
      </w:r>
      <w:r w:rsidRPr="0001493F">
        <w:rPr>
          <w:rFonts w:ascii="Verdana" w:hAnsi="Verdana"/>
          <w:color w:val="282828"/>
          <w:spacing w:val="-13"/>
        </w:rPr>
        <w:t xml:space="preserve"> </w:t>
      </w:r>
      <w:r w:rsidRPr="0001493F">
        <w:rPr>
          <w:rFonts w:ascii="Verdana" w:hAnsi="Verdana"/>
          <w:color w:val="282828"/>
        </w:rPr>
        <w:t>persone</w:t>
      </w:r>
      <w:r w:rsidRPr="0001493F">
        <w:rPr>
          <w:rFonts w:ascii="Verdana" w:hAnsi="Verdana"/>
          <w:color w:val="282828"/>
          <w:spacing w:val="-14"/>
        </w:rPr>
        <w:t xml:space="preserve"> </w:t>
      </w:r>
      <w:r w:rsidRPr="0001493F">
        <w:rPr>
          <w:rFonts w:ascii="Verdana" w:hAnsi="Verdana"/>
          <w:color w:val="282828"/>
        </w:rPr>
        <w:t>che</w:t>
      </w:r>
      <w:r w:rsidRPr="0001493F">
        <w:rPr>
          <w:rFonts w:ascii="Verdana" w:hAnsi="Verdana"/>
          <w:color w:val="282828"/>
          <w:spacing w:val="-14"/>
        </w:rPr>
        <w:t xml:space="preserve"> </w:t>
      </w:r>
      <w:r w:rsidRPr="0001493F">
        <w:rPr>
          <w:rFonts w:ascii="Verdana" w:hAnsi="Verdana"/>
          <w:color w:val="232323"/>
        </w:rPr>
        <w:t>esercitano,</w:t>
      </w:r>
      <w:r w:rsidRPr="0001493F">
        <w:rPr>
          <w:rFonts w:ascii="Verdana" w:hAnsi="Verdana"/>
          <w:color w:val="232323"/>
          <w:spacing w:val="-13"/>
        </w:rPr>
        <w:t xml:space="preserve"> </w:t>
      </w:r>
      <w:r w:rsidRPr="0001493F">
        <w:rPr>
          <w:rFonts w:ascii="Verdana" w:hAnsi="Verdana"/>
          <w:color w:val="282828"/>
        </w:rPr>
        <w:t>anche</w:t>
      </w:r>
      <w:r w:rsidRPr="0001493F">
        <w:rPr>
          <w:rFonts w:ascii="Verdana" w:hAnsi="Verdana"/>
          <w:color w:val="282828"/>
          <w:spacing w:val="-14"/>
        </w:rPr>
        <w:t xml:space="preserve"> </w:t>
      </w:r>
      <w:r w:rsidRPr="0001493F">
        <w:rPr>
          <w:rFonts w:ascii="Verdana" w:hAnsi="Verdana"/>
          <w:color w:val="282828"/>
        </w:rPr>
        <w:t>di</w:t>
      </w:r>
      <w:r w:rsidRPr="0001493F">
        <w:rPr>
          <w:rFonts w:ascii="Verdana" w:hAnsi="Verdana"/>
          <w:color w:val="282828"/>
          <w:spacing w:val="-13"/>
        </w:rPr>
        <w:t xml:space="preserve"> </w:t>
      </w:r>
      <w:r w:rsidRPr="0001493F">
        <w:rPr>
          <w:rFonts w:ascii="Verdana" w:hAnsi="Verdana"/>
          <w:color w:val="282828"/>
        </w:rPr>
        <w:t>fatto,</w:t>
      </w:r>
      <w:r w:rsidRPr="0001493F">
        <w:rPr>
          <w:rFonts w:ascii="Verdana" w:hAnsi="Verdana"/>
          <w:color w:val="282828"/>
          <w:spacing w:val="-14"/>
        </w:rPr>
        <w:t xml:space="preserve"> </w:t>
      </w:r>
      <w:r w:rsidRPr="0001493F">
        <w:rPr>
          <w:rFonts w:ascii="Verdana" w:hAnsi="Verdana"/>
          <w:color w:val="282828"/>
        </w:rPr>
        <w:t>la</w:t>
      </w:r>
      <w:r w:rsidRPr="0001493F">
        <w:rPr>
          <w:rFonts w:ascii="Verdana" w:hAnsi="Verdana"/>
          <w:color w:val="282828"/>
          <w:spacing w:val="-13"/>
        </w:rPr>
        <w:t xml:space="preserve"> </w:t>
      </w:r>
      <w:r w:rsidRPr="0001493F">
        <w:rPr>
          <w:rFonts w:ascii="Verdana" w:hAnsi="Verdana"/>
          <w:color w:val="282828"/>
        </w:rPr>
        <w:t xml:space="preserve">gestione e </w:t>
      </w:r>
      <w:r w:rsidRPr="0001493F">
        <w:rPr>
          <w:rFonts w:ascii="Verdana" w:hAnsi="Verdana"/>
          <w:color w:val="232323"/>
        </w:rPr>
        <w:t>il</w:t>
      </w:r>
      <w:r w:rsidRPr="0001493F">
        <w:rPr>
          <w:rFonts w:ascii="Verdana" w:hAnsi="Verdana"/>
          <w:color w:val="232323"/>
          <w:spacing w:val="-6"/>
        </w:rPr>
        <w:t xml:space="preserve"> </w:t>
      </w:r>
      <w:r w:rsidRPr="0001493F">
        <w:rPr>
          <w:rFonts w:ascii="Verdana" w:hAnsi="Verdana"/>
          <w:color w:val="232323"/>
        </w:rPr>
        <w:t xml:space="preserve">controllo dello </w:t>
      </w:r>
      <w:r w:rsidRPr="0001493F">
        <w:rPr>
          <w:rFonts w:ascii="Verdana" w:hAnsi="Verdana"/>
          <w:color w:val="282828"/>
        </w:rPr>
        <w:t>stesso, l'ente non</w:t>
      </w:r>
      <w:r w:rsidRPr="0001493F">
        <w:rPr>
          <w:rFonts w:ascii="Verdana" w:hAnsi="Verdana"/>
          <w:color w:val="282828"/>
          <w:spacing w:val="-2"/>
        </w:rPr>
        <w:t xml:space="preserve"> </w:t>
      </w:r>
      <w:r w:rsidRPr="0001493F">
        <w:rPr>
          <w:rFonts w:ascii="Verdana" w:hAnsi="Verdana"/>
          <w:color w:val="282828"/>
        </w:rPr>
        <w:t xml:space="preserve">risponde </w:t>
      </w:r>
      <w:r w:rsidRPr="0001493F">
        <w:rPr>
          <w:rFonts w:ascii="Verdana" w:hAnsi="Verdana"/>
          <w:color w:val="232323"/>
        </w:rPr>
        <w:t>se</w:t>
      </w:r>
      <w:r w:rsidRPr="0001493F">
        <w:rPr>
          <w:rFonts w:ascii="Verdana" w:hAnsi="Verdana"/>
          <w:color w:val="232323"/>
          <w:spacing w:val="-3"/>
        </w:rPr>
        <w:t xml:space="preserve"> </w:t>
      </w:r>
      <w:r w:rsidRPr="0001493F">
        <w:rPr>
          <w:rFonts w:ascii="Verdana" w:hAnsi="Verdana"/>
          <w:color w:val="282828"/>
        </w:rPr>
        <w:t xml:space="preserve">prova </w:t>
      </w:r>
      <w:r w:rsidRPr="0001493F">
        <w:rPr>
          <w:rFonts w:ascii="Verdana" w:hAnsi="Verdana"/>
          <w:color w:val="232323"/>
        </w:rPr>
        <w:t>che:</w:t>
      </w:r>
    </w:p>
    <w:p w14:paraId="55E9731F" w14:textId="77777777" w:rsidR="00E447FF" w:rsidRPr="0001493F" w:rsidRDefault="00E447FF">
      <w:pPr>
        <w:pStyle w:val="Paragrafoelenco"/>
        <w:numPr>
          <w:ilvl w:val="0"/>
          <w:numId w:val="5"/>
        </w:numPr>
        <w:rPr>
          <w:rFonts w:ascii="Verdana" w:hAnsi="Verdana"/>
          <w:color w:val="232323"/>
        </w:rPr>
      </w:pPr>
      <w:r w:rsidRPr="0001493F">
        <w:rPr>
          <w:rFonts w:ascii="Verdana" w:hAnsi="Verdana"/>
          <w:color w:val="232323"/>
        </w:rPr>
        <w:t>l'organo</w:t>
      </w:r>
      <w:r w:rsidRPr="0001493F">
        <w:rPr>
          <w:rFonts w:ascii="Verdana" w:hAnsi="Verdana"/>
          <w:color w:val="232323"/>
          <w:spacing w:val="-14"/>
        </w:rPr>
        <w:t xml:space="preserve"> </w:t>
      </w:r>
      <w:r w:rsidRPr="0001493F">
        <w:rPr>
          <w:rFonts w:ascii="Verdana" w:hAnsi="Verdana"/>
          <w:color w:val="232323"/>
        </w:rPr>
        <w:t>dirigente</w:t>
      </w:r>
      <w:r w:rsidRPr="0001493F">
        <w:rPr>
          <w:rFonts w:ascii="Verdana" w:hAnsi="Verdana"/>
          <w:color w:val="232323"/>
          <w:spacing w:val="-14"/>
        </w:rPr>
        <w:t xml:space="preserve"> </w:t>
      </w:r>
      <w:r w:rsidRPr="0001493F">
        <w:rPr>
          <w:rFonts w:ascii="Verdana" w:hAnsi="Verdana"/>
        </w:rPr>
        <w:t>ha</w:t>
      </w:r>
      <w:r w:rsidRPr="0001493F">
        <w:rPr>
          <w:rFonts w:ascii="Verdana" w:hAnsi="Verdana"/>
          <w:spacing w:val="-13"/>
        </w:rPr>
        <w:t xml:space="preserve"> </w:t>
      </w:r>
      <w:r w:rsidRPr="0001493F">
        <w:rPr>
          <w:rFonts w:ascii="Verdana" w:hAnsi="Verdana"/>
        </w:rPr>
        <w:t>adottato</w:t>
      </w:r>
      <w:r w:rsidRPr="0001493F">
        <w:rPr>
          <w:rFonts w:ascii="Verdana" w:hAnsi="Verdana"/>
          <w:spacing w:val="-14"/>
        </w:rPr>
        <w:t xml:space="preserve"> </w:t>
      </w:r>
      <w:r w:rsidRPr="0001493F">
        <w:rPr>
          <w:rFonts w:ascii="Verdana" w:hAnsi="Verdana"/>
        </w:rPr>
        <w:t>ed</w:t>
      </w:r>
      <w:r w:rsidRPr="0001493F">
        <w:rPr>
          <w:rFonts w:ascii="Verdana" w:hAnsi="Verdana"/>
          <w:spacing w:val="-13"/>
        </w:rPr>
        <w:t xml:space="preserve"> </w:t>
      </w:r>
      <w:r w:rsidRPr="0001493F">
        <w:rPr>
          <w:rFonts w:ascii="Verdana" w:hAnsi="Verdana"/>
        </w:rPr>
        <w:t>efficacemente</w:t>
      </w:r>
      <w:r w:rsidRPr="0001493F">
        <w:rPr>
          <w:rFonts w:ascii="Verdana" w:hAnsi="Verdana"/>
          <w:spacing w:val="-14"/>
        </w:rPr>
        <w:t xml:space="preserve"> </w:t>
      </w:r>
      <w:r w:rsidRPr="0001493F">
        <w:rPr>
          <w:rFonts w:ascii="Verdana" w:hAnsi="Verdana"/>
        </w:rPr>
        <w:t>attuato,</w:t>
      </w:r>
      <w:r w:rsidRPr="0001493F">
        <w:rPr>
          <w:rFonts w:ascii="Verdana" w:hAnsi="Verdana"/>
          <w:spacing w:val="-13"/>
        </w:rPr>
        <w:t xml:space="preserve"> </w:t>
      </w:r>
      <w:r w:rsidRPr="0001493F">
        <w:rPr>
          <w:rFonts w:ascii="Verdana" w:hAnsi="Verdana"/>
        </w:rPr>
        <w:t>prima</w:t>
      </w:r>
      <w:r w:rsidRPr="0001493F">
        <w:rPr>
          <w:rFonts w:ascii="Verdana" w:hAnsi="Verdana"/>
          <w:spacing w:val="-14"/>
        </w:rPr>
        <w:t xml:space="preserve"> </w:t>
      </w:r>
      <w:r w:rsidRPr="0001493F">
        <w:rPr>
          <w:rFonts w:ascii="Verdana" w:hAnsi="Verdana"/>
          <w:color w:val="232323"/>
        </w:rPr>
        <w:t>della</w:t>
      </w:r>
      <w:r w:rsidRPr="0001493F">
        <w:rPr>
          <w:rFonts w:ascii="Verdana" w:hAnsi="Verdana"/>
          <w:color w:val="232323"/>
          <w:spacing w:val="-14"/>
        </w:rPr>
        <w:t xml:space="preserve"> </w:t>
      </w:r>
      <w:r w:rsidRPr="0001493F">
        <w:rPr>
          <w:rFonts w:ascii="Verdana" w:hAnsi="Verdana"/>
          <w:color w:val="232323"/>
        </w:rPr>
        <w:t>commissione</w:t>
      </w:r>
      <w:r w:rsidRPr="0001493F">
        <w:rPr>
          <w:rFonts w:ascii="Verdana" w:hAnsi="Verdana"/>
          <w:color w:val="232323"/>
          <w:spacing w:val="-13"/>
        </w:rPr>
        <w:t xml:space="preserve"> </w:t>
      </w:r>
      <w:r w:rsidRPr="0001493F">
        <w:rPr>
          <w:rFonts w:ascii="Verdana" w:hAnsi="Verdana"/>
          <w:color w:val="232323"/>
        </w:rPr>
        <w:t>del</w:t>
      </w:r>
      <w:r w:rsidRPr="0001493F">
        <w:rPr>
          <w:rFonts w:ascii="Verdana" w:hAnsi="Verdana"/>
          <w:color w:val="232323"/>
          <w:spacing w:val="-14"/>
        </w:rPr>
        <w:t xml:space="preserve"> </w:t>
      </w:r>
      <w:r w:rsidRPr="0001493F">
        <w:rPr>
          <w:rFonts w:ascii="Verdana" w:hAnsi="Verdana"/>
        </w:rPr>
        <w:t xml:space="preserve">fatto, </w:t>
      </w:r>
      <w:r w:rsidRPr="0001493F">
        <w:rPr>
          <w:rFonts w:ascii="Verdana" w:hAnsi="Verdana"/>
          <w:color w:val="232323"/>
        </w:rPr>
        <w:t xml:space="preserve">modelli </w:t>
      </w:r>
      <w:r w:rsidRPr="0001493F">
        <w:rPr>
          <w:rFonts w:ascii="Verdana" w:hAnsi="Verdana"/>
        </w:rPr>
        <w:t xml:space="preserve">di organizzazione e gestione idonei a prevenire reati della specie di quello </w:t>
      </w:r>
      <w:r w:rsidRPr="0001493F">
        <w:rPr>
          <w:rFonts w:ascii="Verdana" w:hAnsi="Verdana"/>
          <w:color w:val="232323"/>
          <w:spacing w:val="-2"/>
        </w:rPr>
        <w:t>verificatosi;</w:t>
      </w:r>
    </w:p>
    <w:p w14:paraId="77F24AAB" w14:textId="77777777" w:rsidR="00E447FF" w:rsidRPr="0001493F" w:rsidRDefault="00E447FF">
      <w:pPr>
        <w:pStyle w:val="Paragrafoelenco"/>
        <w:numPr>
          <w:ilvl w:val="0"/>
          <w:numId w:val="5"/>
        </w:numPr>
        <w:rPr>
          <w:rFonts w:ascii="Verdana" w:hAnsi="Verdana"/>
        </w:rPr>
      </w:pPr>
      <w:r w:rsidRPr="0001493F">
        <w:rPr>
          <w:rFonts w:ascii="Verdana" w:hAnsi="Verdana"/>
          <w:color w:val="232323"/>
        </w:rPr>
        <w:t xml:space="preserve">il compito </w:t>
      </w:r>
      <w:r w:rsidRPr="0001493F">
        <w:rPr>
          <w:rFonts w:ascii="Verdana" w:hAnsi="Verdana"/>
        </w:rPr>
        <w:t xml:space="preserve">di vigilare sul funzionamento e l'osservanza dei modelli e di curare il loro </w:t>
      </w:r>
      <w:r w:rsidRPr="0001493F">
        <w:rPr>
          <w:rFonts w:ascii="Verdana" w:hAnsi="Verdana"/>
          <w:color w:val="232323"/>
        </w:rPr>
        <w:t xml:space="preserve">aggiornamento </w:t>
      </w:r>
      <w:r w:rsidRPr="0001493F">
        <w:rPr>
          <w:rFonts w:ascii="Verdana" w:hAnsi="Verdana"/>
        </w:rPr>
        <w:t>è</w:t>
      </w:r>
      <w:r w:rsidRPr="0001493F">
        <w:rPr>
          <w:rFonts w:ascii="Verdana" w:hAnsi="Verdana"/>
          <w:spacing w:val="-8"/>
        </w:rPr>
        <w:t xml:space="preserve"> </w:t>
      </w:r>
      <w:r w:rsidRPr="0001493F">
        <w:rPr>
          <w:rFonts w:ascii="Verdana" w:hAnsi="Verdana"/>
        </w:rPr>
        <w:t>stato affidato a</w:t>
      </w:r>
      <w:r w:rsidRPr="0001493F">
        <w:rPr>
          <w:rFonts w:ascii="Verdana" w:hAnsi="Verdana"/>
          <w:spacing w:val="-8"/>
        </w:rPr>
        <w:t xml:space="preserve"> </w:t>
      </w:r>
      <w:r w:rsidRPr="0001493F">
        <w:rPr>
          <w:rFonts w:ascii="Verdana" w:hAnsi="Verdana"/>
        </w:rPr>
        <w:t>un</w:t>
      </w:r>
      <w:r w:rsidRPr="0001493F">
        <w:rPr>
          <w:rFonts w:ascii="Verdana" w:hAnsi="Verdana"/>
          <w:spacing w:val="-5"/>
        </w:rPr>
        <w:t xml:space="preserve"> </w:t>
      </w:r>
      <w:r w:rsidRPr="0001493F">
        <w:rPr>
          <w:rFonts w:ascii="Verdana" w:hAnsi="Verdana"/>
          <w:color w:val="212121"/>
        </w:rPr>
        <w:t xml:space="preserve">organismo </w:t>
      </w:r>
      <w:r w:rsidRPr="0001493F">
        <w:rPr>
          <w:rFonts w:ascii="Verdana" w:hAnsi="Verdana"/>
        </w:rPr>
        <w:t>dotato di</w:t>
      </w:r>
      <w:r w:rsidRPr="0001493F">
        <w:rPr>
          <w:rFonts w:ascii="Verdana" w:hAnsi="Verdana"/>
          <w:spacing w:val="-4"/>
        </w:rPr>
        <w:t xml:space="preserve"> </w:t>
      </w:r>
      <w:r w:rsidRPr="0001493F">
        <w:rPr>
          <w:rFonts w:ascii="Verdana" w:hAnsi="Verdana"/>
        </w:rPr>
        <w:t>autonomi poteri di</w:t>
      </w:r>
      <w:r w:rsidRPr="0001493F">
        <w:rPr>
          <w:rFonts w:ascii="Verdana" w:hAnsi="Verdana"/>
          <w:spacing w:val="-4"/>
        </w:rPr>
        <w:t xml:space="preserve"> </w:t>
      </w:r>
      <w:r w:rsidRPr="0001493F">
        <w:rPr>
          <w:rFonts w:ascii="Verdana" w:hAnsi="Verdana"/>
        </w:rPr>
        <w:t>iniziativa e</w:t>
      </w:r>
      <w:r w:rsidRPr="0001493F">
        <w:rPr>
          <w:rFonts w:ascii="Verdana" w:hAnsi="Verdana"/>
          <w:spacing w:val="-5"/>
        </w:rPr>
        <w:t xml:space="preserve"> </w:t>
      </w:r>
      <w:r w:rsidRPr="0001493F">
        <w:rPr>
          <w:rFonts w:ascii="Verdana" w:hAnsi="Verdana"/>
        </w:rPr>
        <w:t xml:space="preserve">di </w:t>
      </w:r>
      <w:r w:rsidRPr="0001493F">
        <w:rPr>
          <w:rFonts w:ascii="Verdana" w:hAnsi="Verdana"/>
          <w:color w:val="232323"/>
          <w:spacing w:val="-2"/>
        </w:rPr>
        <w:t>controllo;</w:t>
      </w:r>
    </w:p>
    <w:p w14:paraId="25277D3B" w14:textId="77777777" w:rsidR="00E447FF" w:rsidRPr="0001493F" w:rsidRDefault="00E447FF">
      <w:pPr>
        <w:pStyle w:val="Paragrafoelenco"/>
        <w:numPr>
          <w:ilvl w:val="0"/>
          <w:numId w:val="5"/>
        </w:numPr>
        <w:rPr>
          <w:rFonts w:ascii="Verdana" w:hAnsi="Verdana"/>
        </w:rPr>
      </w:pPr>
      <w:r w:rsidRPr="0001493F">
        <w:rPr>
          <w:rFonts w:ascii="Verdana" w:hAnsi="Verdana"/>
          <w:spacing w:val="-4"/>
        </w:rPr>
        <w:t>le</w:t>
      </w:r>
      <w:r w:rsidRPr="0001493F">
        <w:rPr>
          <w:rFonts w:ascii="Verdana" w:hAnsi="Verdana"/>
          <w:spacing w:val="-10"/>
        </w:rPr>
        <w:t xml:space="preserve"> </w:t>
      </w:r>
      <w:r w:rsidRPr="0001493F">
        <w:rPr>
          <w:rFonts w:ascii="Verdana" w:hAnsi="Verdana"/>
          <w:color w:val="232323"/>
          <w:spacing w:val="-4"/>
        </w:rPr>
        <w:t>persone</w:t>
      </w:r>
      <w:r w:rsidRPr="0001493F">
        <w:rPr>
          <w:rFonts w:ascii="Verdana" w:hAnsi="Verdana"/>
          <w:color w:val="232323"/>
          <w:spacing w:val="-10"/>
        </w:rPr>
        <w:t xml:space="preserve"> </w:t>
      </w:r>
      <w:r w:rsidRPr="0001493F">
        <w:rPr>
          <w:rFonts w:ascii="Verdana" w:hAnsi="Verdana"/>
          <w:spacing w:val="-4"/>
        </w:rPr>
        <w:t>hanno</w:t>
      </w:r>
      <w:r w:rsidRPr="0001493F">
        <w:rPr>
          <w:rFonts w:ascii="Verdana" w:hAnsi="Verdana"/>
          <w:spacing w:val="-9"/>
        </w:rPr>
        <w:t xml:space="preserve"> </w:t>
      </w:r>
      <w:r w:rsidRPr="0001493F">
        <w:rPr>
          <w:rFonts w:ascii="Verdana" w:hAnsi="Verdana"/>
          <w:spacing w:val="-4"/>
        </w:rPr>
        <w:t>commesso</w:t>
      </w:r>
      <w:r w:rsidRPr="0001493F">
        <w:rPr>
          <w:rFonts w:ascii="Verdana" w:hAnsi="Verdana"/>
          <w:spacing w:val="-10"/>
        </w:rPr>
        <w:t xml:space="preserve"> </w:t>
      </w:r>
      <w:r w:rsidRPr="0001493F">
        <w:rPr>
          <w:rFonts w:ascii="Verdana" w:hAnsi="Verdana"/>
          <w:spacing w:val="-4"/>
        </w:rPr>
        <w:t>il</w:t>
      </w:r>
      <w:r w:rsidRPr="0001493F">
        <w:rPr>
          <w:rFonts w:ascii="Verdana" w:hAnsi="Verdana"/>
          <w:spacing w:val="-9"/>
        </w:rPr>
        <w:t xml:space="preserve"> </w:t>
      </w:r>
      <w:r w:rsidRPr="0001493F">
        <w:rPr>
          <w:rFonts w:ascii="Verdana" w:hAnsi="Verdana"/>
          <w:spacing w:val="-4"/>
        </w:rPr>
        <w:t>Reato</w:t>
      </w:r>
      <w:r w:rsidRPr="0001493F">
        <w:rPr>
          <w:rFonts w:ascii="Verdana" w:hAnsi="Verdana"/>
          <w:spacing w:val="-3"/>
        </w:rPr>
        <w:t xml:space="preserve"> </w:t>
      </w:r>
      <w:r w:rsidRPr="0001493F">
        <w:rPr>
          <w:rFonts w:ascii="Verdana" w:hAnsi="Verdana"/>
          <w:spacing w:val="-4"/>
        </w:rPr>
        <w:t>eludendo</w:t>
      </w:r>
      <w:r w:rsidRPr="0001493F">
        <w:rPr>
          <w:rFonts w:ascii="Verdana" w:hAnsi="Verdana"/>
          <w:spacing w:val="15"/>
        </w:rPr>
        <w:t xml:space="preserve"> </w:t>
      </w:r>
      <w:r w:rsidRPr="0001493F">
        <w:rPr>
          <w:rFonts w:ascii="Verdana" w:hAnsi="Verdana"/>
          <w:color w:val="232323"/>
          <w:spacing w:val="-4"/>
        </w:rPr>
        <w:t>fraudolentemente</w:t>
      </w:r>
      <w:r w:rsidRPr="0001493F">
        <w:rPr>
          <w:rFonts w:ascii="Verdana" w:hAnsi="Verdana"/>
          <w:color w:val="232323"/>
          <w:spacing w:val="-10"/>
        </w:rPr>
        <w:t xml:space="preserve"> </w:t>
      </w:r>
      <w:r w:rsidRPr="0001493F">
        <w:rPr>
          <w:rFonts w:ascii="Verdana" w:hAnsi="Verdana"/>
          <w:spacing w:val="-4"/>
        </w:rPr>
        <w:t>i</w:t>
      </w:r>
      <w:r w:rsidRPr="0001493F">
        <w:rPr>
          <w:rFonts w:ascii="Verdana" w:hAnsi="Verdana"/>
          <w:spacing w:val="-10"/>
        </w:rPr>
        <w:t xml:space="preserve"> </w:t>
      </w:r>
      <w:r w:rsidRPr="0001493F">
        <w:rPr>
          <w:rFonts w:ascii="Verdana" w:hAnsi="Verdana"/>
          <w:spacing w:val="-4"/>
        </w:rPr>
        <w:t>modelli</w:t>
      </w:r>
      <w:r w:rsidRPr="0001493F">
        <w:rPr>
          <w:rFonts w:ascii="Verdana" w:hAnsi="Verdana"/>
        </w:rPr>
        <w:t xml:space="preserve"> </w:t>
      </w:r>
      <w:r w:rsidRPr="0001493F">
        <w:rPr>
          <w:rFonts w:ascii="Verdana" w:hAnsi="Verdana"/>
          <w:spacing w:val="-4"/>
        </w:rPr>
        <w:t>di</w:t>
      </w:r>
      <w:r w:rsidRPr="0001493F">
        <w:rPr>
          <w:rFonts w:ascii="Verdana" w:hAnsi="Verdana"/>
          <w:spacing w:val="-10"/>
        </w:rPr>
        <w:t xml:space="preserve"> </w:t>
      </w:r>
      <w:r w:rsidRPr="0001493F">
        <w:rPr>
          <w:rFonts w:ascii="Verdana" w:hAnsi="Verdana"/>
          <w:color w:val="232323"/>
          <w:spacing w:val="-4"/>
        </w:rPr>
        <w:t xml:space="preserve">organizzazione </w:t>
      </w:r>
      <w:r w:rsidRPr="0001493F">
        <w:rPr>
          <w:rFonts w:ascii="Verdana" w:hAnsi="Verdana"/>
        </w:rPr>
        <w:t xml:space="preserve">e </w:t>
      </w:r>
      <w:r w:rsidRPr="0001493F">
        <w:rPr>
          <w:rFonts w:ascii="Verdana" w:hAnsi="Verdana"/>
          <w:color w:val="232323"/>
        </w:rPr>
        <w:t>di gestione;</w:t>
      </w:r>
    </w:p>
    <w:p w14:paraId="76FC04B1" w14:textId="77777777" w:rsidR="00E447FF" w:rsidRPr="0001493F" w:rsidRDefault="00E447FF">
      <w:pPr>
        <w:pStyle w:val="Paragrafoelenco"/>
        <w:numPr>
          <w:ilvl w:val="0"/>
          <w:numId w:val="5"/>
        </w:numPr>
        <w:rPr>
          <w:rFonts w:ascii="Verdana" w:hAnsi="Verdana"/>
        </w:rPr>
      </w:pPr>
      <w:r w:rsidRPr="0001493F">
        <w:rPr>
          <w:rFonts w:ascii="Verdana" w:hAnsi="Verdana"/>
        </w:rPr>
        <w:t xml:space="preserve">non vi è stata omessa o </w:t>
      </w:r>
      <w:r w:rsidRPr="0001493F">
        <w:rPr>
          <w:rFonts w:ascii="Verdana" w:hAnsi="Verdana"/>
          <w:color w:val="232323"/>
        </w:rPr>
        <w:t xml:space="preserve">insufficiente </w:t>
      </w:r>
      <w:r w:rsidRPr="0001493F">
        <w:rPr>
          <w:rFonts w:ascii="Verdana" w:hAnsi="Verdana"/>
        </w:rPr>
        <w:t xml:space="preserve">vigilanza da parte dell'organismo di controllo del </w:t>
      </w:r>
      <w:r w:rsidRPr="0001493F">
        <w:rPr>
          <w:rFonts w:ascii="Verdana" w:hAnsi="Verdana"/>
          <w:color w:val="232323"/>
          <w:spacing w:val="-2"/>
        </w:rPr>
        <w:t>Modello.</w:t>
      </w:r>
    </w:p>
    <w:p w14:paraId="3D4CE659" w14:textId="77777777" w:rsidR="00E447FF" w:rsidRPr="0001493F" w:rsidRDefault="00E447FF" w:rsidP="00CD2DEF">
      <w:pPr>
        <w:rPr>
          <w:rFonts w:ascii="Verdana" w:hAnsi="Verdana"/>
          <w:color w:val="232323"/>
          <w:spacing w:val="-2"/>
        </w:rPr>
      </w:pPr>
      <w:r w:rsidRPr="0001493F">
        <w:rPr>
          <w:rFonts w:ascii="Verdana" w:hAnsi="Verdana"/>
        </w:rPr>
        <w:t>Nel caso invece in cui il reato sia stato commesso da persone sottoposte alla direzione o alla vigilanza</w:t>
      </w:r>
      <w:r w:rsidRPr="0001493F">
        <w:rPr>
          <w:rFonts w:ascii="Verdana" w:hAnsi="Verdana"/>
          <w:spacing w:val="-14"/>
        </w:rPr>
        <w:t xml:space="preserve"> </w:t>
      </w:r>
      <w:r w:rsidRPr="0001493F">
        <w:rPr>
          <w:rFonts w:ascii="Verdana" w:hAnsi="Verdana"/>
        </w:rPr>
        <w:t>di</w:t>
      </w:r>
      <w:r w:rsidRPr="0001493F">
        <w:rPr>
          <w:rFonts w:ascii="Verdana" w:hAnsi="Verdana"/>
          <w:spacing w:val="-14"/>
        </w:rPr>
        <w:t xml:space="preserve"> </w:t>
      </w:r>
      <w:r w:rsidRPr="0001493F">
        <w:rPr>
          <w:rFonts w:ascii="Verdana" w:hAnsi="Verdana"/>
        </w:rPr>
        <w:t>uno</w:t>
      </w:r>
      <w:r w:rsidRPr="0001493F">
        <w:rPr>
          <w:rFonts w:ascii="Verdana" w:hAnsi="Verdana"/>
          <w:spacing w:val="-13"/>
        </w:rPr>
        <w:t xml:space="preserve"> </w:t>
      </w:r>
      <w:r w:rsidRPr="0001493F">
        <w:rPr>
          <w:rFonts w:ascii="Verdana" w:hAnsi="Verdana"/>
        </w:rPr>
        <w:t>dei</w:t>
      </w:r>
      <w:r w:rsidRPr="0001493F">
        <w:rPr>
          <w:rFonts w:ascii="Verdana" w:hAnsi="Verdana"/>
          <w:spacing w:val="-14"/>
        </w:rPr>
        <w:t xml:space="preserve"> </w:t>
      </w:r>
      <w:r w:rsidRPr="0001493F">
        <w:rPr>
          <w:rFonts w:ascii="Verdana" w:hAnsi="Verdana"/>
        </w:rPr>
        <w:t>soggetti</w:t>
      </w:r>
      <w:r w:rsidRPr="0001493F">
        <w:rPr>
          <w:rFonts w:ascii="Verdana" w:hAnsi="Verdana"/>
          <w:spacing w:val="-13"/>
        </w:rPr>
        <w:t xml:space="preserve"> </w:t>
      </w:r>
      <w:r w:rsidRPr="0001493F">
        <w:rPr>
          <w:rFonts w:ascii="Verdana" w:hAnsi="Verdana"/>
        </w:rPr>
        <w:t>sopra</w:t>
      </w:r>
      <w:r w:rsidRPr="0001493F">
        <w:rPr>
          <w:rFonts w:ascii="Verdana" w:hAnsi="Verdana"/>
          <w:spacing w:val="-14"/>
        </w:rPr>
        <w:t xml:space="preserve"> </w:t>
      </w:r>
      <w:r w:rsidRPr="0001493F">
        <w:rPr>
          <w:rFonts w:ascii="Verdana" w:hAnsi="Verdana"/>
        </w:rPr>
        <w:t>indicati,</w:t>
      </w:r>
      <w:r w:rsidRPr="0001493F">
        <w:rPr>
          <w:rFonts w:ascii="Verdana" w:hAnsi="Verdana"/>
          <w:spacing w:val="-13"/>
        </w:rPr>
        <w:t xml:space="preserve"> </w:t>
      </w:r>
      <w:r w:rsidRPr="0001493F">
        <w:rPr>
          <w:rFonts w:ascii="Verdana" w:hAnsi="Verdana"/>
          <w:color w:val="232323"/>
        </w:rPr>
        <w:t>l'Ente</w:t>
      </w:r>
      <w:r w:rsidRPr="0001493F">
        <w:rPr>
          <w:rFonts w:ascii="Verdana" w:hAnsi="Verdana"/>
          <w:color w:val="232323"/>
          <w:spacing w:val="-14"/>
        </w:rPr>
        <w:t xml:space="preserve"> </w:t>
      </w:r>
      <w:r w:rsidRPr="0001493F">
        <w:rPr>
          <w:rFonts w:ascii="Verdana" w:hAnsi="Verdana"/>
        </w:rPr>
        <w:t>è</w:t>
      </w:r>
      <w:r w:rsidRPr="0001493F">
        <w:rPr>
          <w:rFonts w:ascii="Verdana" w:hAnsi="Verdana"/>
          <w:spacing w:val="-14"/>
        </w:rPr>
        <w:t xml:space="preserve"> </w:t>
      </w:r>
      <w:r w:rsidRPr="0001493F">
        <w:rPr>
          <w:rFonts w:ascii="Verdana" w:hAnsi="Verdana"/>
        </w:rPr>
        <w:t>responsabile</w:t>
      </w:r>
      <w:r w:rsidRPr="0001493F">
        <w:rPr>
          <w:rFonts w:ascii="Verdana" w:hAnsi="Verdana"/>
          <w:spacing w:val="-13"/>
        </w:rPr>
        <w:t xml:space="preserve"> </w:t>
      </w:r>
      <w:r w:rsidRPr="0001493F">
        <w:rPr>
          <w:rFonts w:ascii="Verdana" w:hAnsi="Verdana"/>
        </w:rPr>
        <w:t>se</w:t>
      </w:r>
      <w:r w:rsidRPr="0001493F">
        <w:rPr>
          <w:rFonts w:ascii="Verdana" w:hAnsi="Verdana"/>
          <w:spacing w:val="-14"/>
        </w:rPr>
        <w:t xml:space="preserve"> </w:t>
      </w:r>
      <w:r w:rsidRPr="0001493F">
        <w:rPr>
          <w:rFonts w:ascii="Verdana" w:hAnsi="Verdana"/>
        </w:rPr>
        <w:t>la</w:t>
      </w:r>
      <w:r w:rsidRPr="0001493F">
        <w:rPr>
          <w:rFonts w:ascii="Verdana" w:hAnsi="Verdana"/>
          <w:spacing w:val="-13"/>
        </w:rPr>
        <w:t xml:space="preserve"> </w:t>
      </w:r>
      <w:r w:rsidRPr="0001493F">
        <w:rPr>
          <w:rFonts w:ascii="Verdana" w:hAnsi="Verdana"/>
        </w:rPr>
        <w:t>commissione</w:t>
      </w:r>
      <w:r w:rsidRPr="0001493F">
        <w:rPr>
          <w:rFonts w:ascii="Verdana" w:hAnsi="Verdana"/>
          <w:spacing w:val="-14"/>
        </w:rPr>
        <w:t xml:space="preserve"> </w:t>
      </w:r>
      <w:r w:rsidRPr="0001493F">
        <w:rPr>
          <w:rFonts w:ascii="Verdana" w:hAnsi="Verdana"/>
        </w:rPr>
        <w:t>del</w:t>
      </w:r>
      <w:r w:rsidRPr="0001493F">
        <w:rPr>
          <w:rFonts w:ascii="Verdana" w:hAnsi="Verdana"/>
          <w:spacing w:val="-13"/>
        </w:rPr>
        <w:t xml:space="preserve"> </w:t>
      </w:r>
      <w:r w:rsidRPr="0001493F">
        <w:rPr>
          <w:rFonts w:ascii="Verdana" w:hAnsi="Verdana"/>
        </w:rPr>
        <w:t>reato</w:t>
      </w:r>
      <w:r w:rsidRPr="0001493F">
        <w:rPr>
          <w:rFonts w:ascii="Verdana" w:hAnsi="Verdana"/>
          <w:spacing w:val="-14"/>
        </w:rPr>
        <w:t xml:space="preserve"> </w:t>
      </w:r>
      <w:r w:rsidRPr="0001493F">
        <w:rPr>
          <w:rFonts w:ascii="Verdana" w:hAnsi="Verdana"/>
        </w:rPr>
        <w:t>è</w:t>
      </w:r>
      <w:r w:rsidRPr="0001493F">
        <w:rPr>
          <w:rFonts w:ascii="Verdana" w:hAnsi="Verdana"/>
          <w:spacing w:val="-14"/>
        </w:rPr>
        <w:t xml:space="preserve"> </w:t>
      </w:r>
      <w:r w:rsidRPr="0001493F">
        <w:rPr>
          <w:rFonts w:ascii="Verdana" w:hAnsi="Verdana"/>
        </w:rPr>
        <w:t xml:space="preserve">stata resa </w:t>
      </w:r>
      <w:r w:rsidRPr="0001493F">
        <w:rPr>
          <w:rFonts w:ascii="Verdana" w:hAnsi="Verdana"/>
          <w:color w:val="232323"/>
        </w:rPr>
        <w:t xml:space="preserve">possibile dall'inosservanza </w:t>
      </w:r>
      <w:r w:rsidRPr="0001493F">
        <w:rPr>
          <w:rFonts w:ascii="Verdana" w:hAnsi="Verdana"/>
        </w:rPr>
        <w:t xml:space="preserve">degli </w:t>
      </w:r>
      <w:r w:rsidRPr="0001493F">
        <w:rPr>
          <w:rFonts w:ascii="Verdana" w:hAnsi="Verdana"/>
          <w:color w:val="232323"/>
        </w:rPr>
        <w:t xml:space="preserve">obblighi </w:t>
      </w:r>
      <w:r w:rsidRPr="0001493F">
        <w:rPr>
          <w:rFonts w:ascii="Verdana" w:hAnsi="Verdana"/>
        </w:rPr>
        <w:t xml:space="preserve">di </w:t>
      </w:r>
      <w:r w:rsidRPr="0001493F">
        <w:rPr>
          <w:rFonts w:ascii="Verdana" w:hAnsi="Verdana"/>
          <w:color w:val="232323"/>
        </w:rPr>
        <w:t xml:space="preserve">direzione </w:t>
      </w:r>
      <w:r w:rsidRPr="0001493F">
        <w:rPr>
          <w:rFonts w:ascii="Verdana" w:hAnsi="Verdana"/>
        </w:rPr>
        <w:t>e vigilanza. Tale inosservanza è in ogni caso</w:t>
      </w:r>
      <w:r w:rsidRPr="0001493F">
        <w:rPr>
          <w:rFonts w:ascii="Verdana" w:hAnsi="Verdana"/>
          <w:spacing w:val="-14"/>
        </w:rPr>
        <w:t xml:space="preserve"> </w:t>
      </w:r>
      <w:r w:rsidRPr="0001493F">
        <w:rPr>
          <w:rFonts w:ascii="Verdana" w:hAnsi="Verdana"/>
          <w:color w:val="232323"/>
        </w:rPr>
        <w:t>esclusa</w:t>
      </w:r>
      <w:r w:rsidRPr="0001493F">
        <w:rPr>
          <w:rFonts w:ascii="Verdana" w:hAnsi="Verdana"/>
          <w:color w:val="232323"/>
          <w:spacing w:val="-14"/>
        </w:rPr>
        <w:t xml:space="preserve"> </w:t>
      </w:r>
      <w:r w:rsidRPr="0001493F">
        <w:rPr>
          <w:rFonts w:ascii="Verdana" w:hAnsi="Verdana"/>
        </w:rPr>
        <w:t>se</w:t>
      </w:r>
      <w:r w:rsidRPr="0001493F">
        <w:rPr>
          <w:rFonts w:ascii="Verdana" w:hAnsi="Verdana"/>
          <w:spacing w:val="-13"/>
        </w:rPr>
        <w:t xml:space="preserve"> </w:t>
      </w:r>
      <w:r w:rsidRPr="0001493F">
        <w:rPr>
          <w:rFonts w:ascii="Verdana" w:hAnsi="Verdana"/>
        </w:rPr>
        <w:t>l'ente,</w:t>
      </w:r>
      <w:r w:rsidRPr="0001493F">
        <w:rPr>
          <w:rFonts w:ascii="Verdana" w:hAnsi="Verdana"/>
          <w:spacing w:val="-14"/>
        </w:rPr>
        <w:t xml:space="preserve"> </w:t>
      </w:r>
      <w:r w:rsidRPr="0001493F">
        <w:rPr>
          <w:rFonts w:ascii="Verdana" w:hAnsi="Verdana"/>
        </w:rPr>
        <w:t>prima</w:t>
      </w:r>
      <w:r w:rsidRPr="0001493F">
        <w:rPr>
          <w:rFonts w:ascii="Verdana" w:hAnsi="Verdana"/>
          <w:spacing w:val="-13"/>
        </w:rPr>
        <w:t xml:space="preserve"> </w:t>
      </w:r>
      <w:r w:rsidRPr="0001493F">
        <w:rPr>
          <w:rFonts w:ascii="Verdana" w:hAnsi="Verdana"/>
          <w:color w:val="232323"/>
        </w:rPr>
        <w:t>della</w:t>
      </w:r>
      <w:r w:rsidRPr="0001493F">
        <w:rPr>
          <w:rFonts w:ascii="Verdana" w:hAnsi="Verdana"/>
          <w:color w:val="232323"/>
          <w:spacing w:val="-14"/>
        </w:rPr>
        <w:t xml:space="preserve"> </w:t>
      </w:r>
      <w:r w:rsidRPr="0001493F">
        <w:rPr>
          <w:rFonts w:ascii="Verdana" w:hAnsi="Verdana"/>
          <w:color w:val="232323"/>
        </w:rPr>
        <w:t>commissione</w:t>
      </w:r>
      <w:r w:rsidRPr="0001493F">
        <w:rPr>
          <w:rFonts w:ascii="Verdana" w:hAnsi="Verdana"/>
          <w:color w:val="232323"/>
          <w:spacing w:val="-13"/>
        </w:rPr>
        <w:t xml:space="preserve"> </w:t>
      </w:r>
      <w:r w:rsidRPr="0001493F">
        <w:rPr>
          <w:rFonts w:ascii="Verdana" w:hAnsi="Verdana"/>
        </w:rPr>
        <w:t>del</w:t>
      </w:r>
      <w:r w:rsidRPr="0001493F">
        <w:rPr>
          <w:rFonts w:ascii="Verdana" w:hAnsi="Verdana"/>
          <w:spacing w:val="-14"/>
        </w:rPr>
        <w:t xml:space="preserve"> </w:t>
      </w:r>
      <w:r w:rsidRPr="0001493F">
        <w:rPr>
          <w:rFonts w:ascii="Verdana" w:hAnsi="Verdana"/>
        </w:rPr>
        <w:t>Reato,</w:t>
      </w:r>
      <w:r w:rsidRPr="0001493F">
        <w:rPr>
          <w:rFonts w:ascii="Verdana" w:hAnsi="Verdana"/>
          <w:spacing w:val="-14"/>
        </w:rPr>
        <w:t xml:space="preserve"> </w:t>
      </w:r>
      <w:r w:rsidRPr="0001493F">
        <w:rPr>
          <w:rFonts w:ascii="Verdana" w:hAnsi="Verdana"/>
        </w:rPr>
        <w:t>ha</w:t>
      </w:r>
      <w:r w:rsidRPr="0001493F">
        <w:rPr>
          <w:rFonts w:ascii="Verdana" w:hAnsi="Verdana"/>
          <w:spacing w:val="-13"/>
        </w:rPr>
        <w:t xml:space="preserve"> </w:t>
      </w:r>
      <w:r w:rsidRPr="0001493F">
        <w:rPr>
          <w:rFonts w:ascii="Verdana" w:hAnsi="Verdana"/>
        </w:rPr>
        <w:t>adottato</w:t>
      </w:r>
      <w:r w:rsidRPr="0001493F">
        <w:rPr>
          <w:rFonts w:ascii="Verdana" w:hAnsi="Verdana"/>
          <w:spacing w:val="-14"/>
        </w:rPr>
        <w:t xml:space="preserve"> </w:t>
      </w:r>
      <w:r w:rsidRPr="0001493F">
        <w:rPr>
          <w:rFonts w:ascii="Verdana" w:hAnsi="Verdana"/>
        </w:rPr>
        <w:t>ed</w:t>
      </w:r>
      <w:r w:rsidRPr="0001493F">
        <w:rPr>
          <w:rFonts w:ascii="Verdana" w:hAnsi="Verdana"/>
          <w:spacing w:val="-13"/>
        </w:rPr>
        <w:t xml:space="preserve"> </w:t>
      </w:r>
      <w:r w:rsidRPr="0001493F">
        <w:rPr>
          <w:rFonts w:ascii="Verdana" w:hAnsi="Verdana"/>
        </w:rPr>
        <w:t>efficacemente</w:t>
      </w:r>
      <w:r w:rsidRPr="0001493F">
        <w:rPr>
          <w:rFonts w:ascii="Verdana" w:hAnsi="Verdana"/>
          <w:spacing w:val="-14"/>
        </w:rPr>
        <w:t xml:space="preserve"> </w:t>
      </w:r>
      <w:r w:rsidRPr="0001493F">
        <w:rPr>
          <w:rFonts w:ascii="Verdana" w:hAnsi="Verdana"/>
        </w:rPr>
        <w:t>attuato</w:t>
      </w:r>
      <w:r w:rsidRPr="0001493F">
        <w:rPr>
          <w:rFonts w:ascii="Verdana" w:hAnsi="Verdana"/>
          <w:spacing w:val="-13"/>
        </w:rPr>
        <w:t xml:space="preserve"> </w:t>
      </w:r>
      <w:r w:rsidRPr="0001493F">
        <w:rPr>
          <w:rFonts w:ascii="Verdana" w:hAnsi="Verdana"/>
        </w:rPr>
        <w:t xml:space="preserve">un modello </w:t>
      </w:r>
      <w:r w:rsidRPr="0001493F">
        <w:rPr>
          <w:rFonts w:ascii="Verdana" w:hAnsi="Verdana"/>
          <w:color w:val="232323"/>
        </w:rPr>
        <w:t xml:space="preserve">di organizzazione, </w:t>
      </w:r>
      <w:r w:rsidRPr="0001493F">
        <w:rPr>
          <w:rFonts w:ascii="Verdana" w:hAnsi="Verdana"/>
        </w:rPr>
        <w:t xml:space="preserve">gestione e </w:t>
      </w:r>
      <w:r w:rsidRPr="0001493F">
        <w:rPr>
          <w:rFonts w:ascii="Verdana" w:hAnsi="Verdana"/>
          <w:color w:val="232323"/>
        </w:rPr>
        <w:t xml:space="preserve">controllo </w:t>
      </w:r>
      <w:r w:rsidRPr="0001493F">
        <w:rPr>
          <w:rFonts w:ascii="Verdana" w:hAnsi="Verdana"/>
        </w:rPr>
        <w:t xml:space="preserve">idoneo a </w:t>
      </w:r>
      <w:r w:rsidRPr="0001493F">
        <w:rPr>
          <w:rFonts w:ascii="Verdana" w:hAnsi="Verdana"/>
          <w:color w:val="232323"/>
        </w:rPr>
        <w:t xml:space="preserve">prevenire </w:t>
      </w:r>
      <w:r w:rsidRPr="0001493F">
        <w:rPr>
          <w:rFonts w:ascii="Verdana" w:hAnsi="Verdana"/>
        </w:rPr>
        <w:t xml:space="preserve">Reati </w:t>
      </w:r>
      <w:r w:rsidRPr="0001493F">
        <w:rPr>
          <w:rFonts w:ascii="Verdana" w:hAnsi="Verdana"/>
          <w:color w:val="232323"/>
        </w:rPr>
        <w:t xml:space="preserve">della </w:t>
      </w:r>
      <w:r w:rsidRPr="0001493F">
        <w:rPr>
          <w:rFonts w:ascii="Verdana" w:hAnsi="Verdana"/>
        </w:rPr>
        <w:t xml:space="preserve">specie di quello </w:t>
      </w:r>
      <w:r w:rsidRPr="0001493F">
        <w:rPr>
          <w:rFonts w:ascii="Verdana" w:hAnsi="Verdana"/>
          <w:color w:val="232323"/>
          <w:spacing w:val="-2"/>
        </w:rPr>
        <w:t>verificatosi.</w:t>
      </w:r>
    </w:p>
    <w:p w14:paraId="4989EEE3" w14:textId="77777777" w:rsidR="00CD2DEF" w:rsidRPr="0001493F" w:rsidRDefault="00CD2DEF" w:rsidP="00CD2DEF">
      <w:pPr>
        <w:rPr>
          <w:rFonts w:ascii="Verdana" w:hAnsi="Verdana"/>
        </w:rPr>
      </w:pPr>
    </w:p>
    <w:p w14:paraId="57783492" w14:textId="352D5B88" w:rsidR="00E447FF" w:rsidRPr="0001493F" w:rsidRDefault="00E447FF" w:rsidP="00CD2DEF">
      <w:pPr>
        <w:pStyle w:val="Titolo2"/>
        <w:rPr>
          <w:rFonts w:ascii="Verdana" w:hAnsi="Verdana"/>
        </w:rPr>
      </w:pPr>
      <w:bookmarkStart w:id="6" w:name="_Toc230349510"/>
      <w:r w:rsidRPr="0001493F">
        <w:rPr>
          <w:rFonts w:ascii="Verdana" w:hAnsi="Verdana"/>
        </w:rPr>
        <w:t>2.2 Sanzioni</w:t>
      </w:r>
      <w:bookmarkEnd w:id="6"/>
      <w:r w:rsidRPr="0001493F">
        <w:rPr>
          <w:rFonts w:ascii="Verdana" w:hAnsi="Verdana"/>
        </w:rPr>
        <w:t xml:space="preserve"> </w:t>
      </w:r>
    </w:p>
    <w:p w14:paraId="3985A194" w14:textId="77777777" w:rsidR="00E447FF" w:rsidRPr="0001493F" w:rsidRDefault="00E447FF" w:rsidP="00CD2DEF">
      <w:pPr>
        <w:rPr>
          <w:rFonts w:ascii="Verdana" w:hAnsi="Verdana"/>
        </w:rPr>
      </w:pPr>
      <w:r w:rsidRPr="0001493F">
        <w:rPr>
          <w:rFonts w:ascii="Verdana" w:hAnsi="Verdana"/>
        </w:rPr>
        <w:t xml:space="preserve">Le </w:t>
      </w:r>
      <w:r w:rsidRPr="0001493F">
        <w:rPr>
          <w:rFonts w:ascii="Verdana" w:hAnsi="Verdana"/>
          <w:b/>
          <w:bCs/>
        </w:rPr>
        <w:t>sanzioni</w:t>
      </w:r>
      <w:r w:rsidRPr="0001493F">
        <w:rPr>
          <w:rFonts w:ascii="Verdana" w:hAnsi="Verdana"/>
        </w:rPr>
        <w:t xml:space="preserve"> previste dal Decreto (Art. 9 – 23) a carico della società in conseguenza della commissione (anche solo tentata) dei reati previsti dal Decreto medesimo sono:</w:t>
      </w:r>
    </w:p>
    <w:p w14:paraId="56946AC1" w14:textId="77777777" w:rsidR="00E447FF" w:rsidRPr="0001493F" w:rsidRDefault="00E447FF">
      <w:pPr>
        <w:pStyle w:val="Paragrafoelenco"/>
        <w:numPr>
          <w:ilvl w:val="0"/>
          <w:numId w:val="6"/>
        </w:numPr>
        <w:rPr>
          <w:rFonts w:ascii="Verdana" w:hAnsi="Verdana"/>
        </w:rPr>
      </w:pPr>
      <w:r w:rsidRPr="0001493F">
        <w:rPr>
          <w:rFonts w:ascii="Verdana" w:hAnsi="Verdana"/>
          <w:u w:val="single"/>
        </w:rPr>
        <w:t>sanzione pecuniaria</w:t>
      </w:r>
      <w:r w:rsidRPr="0001493F">
        <w:rPr>
          <w:rFonts w:ascii="Verdana" w:hAnsi="Verdana"/>
        </w:rPr>
        <w:t xml:space="preserve"> fino ad un massimo di Euro 1.549.370,69 (e sequestro conservativo in sede cautelare), aumentabile sino al triplo quando l’ente è responsabile in relazione ad una pluralità di reati commessi con un’unica azione od omissione ovvero commessi nello svolgimento di una medesima attività (art. 21);</w:t>
      </w:r>
    </w:p>
    <w:p w14:paraId="16D04C9A" w14:textId="77777777" w:rsidR="00E447FF" w:rsidRPr="0001493F" w:rsidRDefault="00E447FF">
      <w:pPr>
        <w:pStyle w:val="Paragrafoelenco"/>
        <w:numPr>
          <w:ilvl w:val="0"/>
          <w:numId w:val="6"/>
        </w:numPr>
        <w:rPr>
          <w:rFonts w:ascii="Verdana" w:hAnsi="Verdana"/>
        </w:rPr>
      </w:pPr>
      <w:r w:rsidRPr="0001493F">
        <w:rPr>
          <w:rFonts w:ascii="Verdana" w:hAnsi="Verdana"/>
          <w:u w:val="single"/>
        </w:rPr>
        <w:t xml:space="preserve">sanzioni interdittive </w:t>
      </w:r>
      <w:r w:rsidRPr="0001493F">
        <w:rPr>
          <w:rFonts w:ascii="Verdana" w:hAnsi="Verdana"/>
        </w:rPr>
        <w:t>(applicabili anche quale misura cautelare) di durata non inferiore a 3 mesi e non superiore a 2 anni, che, a loro volta, possono consistere in: interdizione all’esercizio dell’attività; sospensione o revoca delle autorizzazioni, licenze o concessioni, funzionali alla commissione dell’illecito; divieto di contrarre con la P.A.; esclusione da agevolazioni, finanziamenti, contributi o sussidi, ed eventuale revoca di quelli già concessi; divieto di pubblicizzare beni o servizi;</w:t>
      </w:r>
    </w:p>
    <w:p w14:paraId="5017654B" w14:textId="77777777" w:rsidR="00E447FF" w:rsidRPr="0001493F" w:rsidRDefault="00E447FF">
      <w:pPr>
        <w:pStyle w:val="Paragrafoelenco"/>
        <w:numPr>
          <w:ilvl w:val="0"/>
          <w:numId w:val="6"/>
        </w:numPr>
        <w:rPr>
          <w:rFonts w:ascii="Verdana" w:hAnsi="Verdana"/>
        </w:rPr>
      </w:pPr>
      <w:r w:rsidRPr="0001493F">
        <w:rPr>
          <w:rFonts w:ascii="Verdana" w:hAnsi="Verdana"/>
          <w:u w:val="single"/>
        </w:rPr>
        <w:t>confisca</w:t>
      </w:r>
      <w:r w:rsidRPr="0001493F">
        <w:rPr>
          <w:rFonts w:ascii="Verdana" w:hAnsi="Verdana"/>
        </w:rPr>
        <w:t xml:space="preserve"> (e sequestro preventivo in sede cautelare);</w:t>
      </w:r>
    </w:p>
    <w:p w14:paraId="2C95D4AD" w14:textId="77777777" w:rsidR="00E447FF" w:rsidRPr="0001493F" w:rsidRDefault="00E447FF">
      <w:pPr>
        <w:pStyle w:val="Paragrafoelenco"/>
        <w:numPr>
          <w:ilvl w:val="0"/>
          <w:numId w:val="6"/>
        </w:numPr>
        <w:rPr>
          <w:rFonts w:ascii="Verdana" w:hAnsi="Verdana"/>
        </w:rPr>
      </w:pPr>
      <w:r w:rsidRPr="0001493F">
        <w:rPr>
          <w:rFonts w:ascii="Verdana" w:hAnsi="Verdana"/>
          <w:u w:val="single"/>
        </w:rPr>
        <w:t>pubblicazione della sentenza</w:t>
      </w:r>
      <w:r w:rsidRPr="0001493F">
        <w:rPr>
          <w:rFonts w:ascii="Verdana" w:hAnsi="Verdana"/>
        </w:rPr>
        <w:t xml:space="preserve"> (in caso di applicazione di una sanzione interdittiva).</w:t>
      </w:r>
    </w:p>
    <w:p w14:paraId="0B0CAFF1" w14:textId="77777777" w:rsidR="00E447FF" w:rsidRPr="0001493F" w:rsidRDefault="00E447FF" w:rsidP="00E447FF">
      <w:pPr>
        <w:rPr>
          <w:rFonts w:ascii="Verdana" w:hAnsi="Verdana"/>
        </w:rPr>
      </w:pPr>
    </w:p>
    <w:p w14:paraId="00C661C8" w14:textId="0426C20D" w:rsidR="00E447FF" w:rsidRPr="0001493F" w:rsidRDefault="00E447FF" w:rsidP="00CD2DEF">
      <w:pPr>
        <w:pStyle w:val="Titolo2"/>
        <w:rPr>
          <w:rFonts w:ascii="Verdana" w:hAnsi="Verdana"/>
        </w:rPr>
      </w:pPr>
      <w:bookmarkStart w:id="7" w:name="_Toc230349511"/>
      <w:r w:rsidRPr="0001493F">
        <w:rPr>
          <w:rFonts w:ascii="Verdana" w:hAnsi="Verdana"/>
        </w:rPr>
        <w:lastRenderedPageBreak/>
        <w:t>2.3 La Condizione Esimente</w:t>
      </w:r>
      <w:bookmarkEnd w:id="7"/>
      <w:r w:rsidRPr="0001493F">
        <w:rPr>
          <w:rFonts w:ascii="Verdana" w:hAnsi="Verdana"/>
        </w:rPr>
        <w:t xml:space="preserve">   </w:t>
      </w:r>
    </w:p>
    <w:p w14:paraId="55A1F618" w14:textId="77777777" w:rsidR="00E447FF" w:rsidRPr="0001493F" w:rsidRDefault="00E447FF" w:rsidP="00CD2DEF">
      <w:pPr>
        <w:rPr>
          <w:rFonts w:ascii="Verdana" w:hAnsi="Verdana"/>
        </w:rPr>
      </w:pPr>
      <w:r w:rsidRPr="0001493F">
        <w:rPr>
          <w:rFonts w:ascii="Verdana" w:hAnsi="Verdana"/>
        </w:rPr>
        <w:t>L’art. 6 del D.Lgs. 231/2001 prevede una forma di esonero da detta responsabilità qualora:</w:t>
      </w:r>
    </w:p>
    <w:p w14:paraId="416AD8A7" w14:textId="77777777" w:rsidR="00E447FF" w:rsidRPr="0001493F" w:rsidRDefault="00E447FF">
      <w:pPr>
        <w:pStyle w:val="Paragrafoelenco"/>
        <w:numPr>
          <w:ilvl w:val="0"/>
          <w:numId w:val="7"/>
        </w:numPr>
        <w:rPr>
          <w:rFonts w:ascii="Verdana" w:hAnsi="Verdana"/>
        </w:rPr>
      </w:pPr>
      <w:r w:rsidRPr="0001493F">
        <w:rPr>
          <w:rFonts w:ascii="Verdana" w:hAnsi="Verdana"/>
        </w:rPr>
        <w:t xml:space="preserve">L’ente giuridico abbia adottato ed efficacemente attuato, prima della commissione del reato, “modelli di organizzazione e di gestione” idonei a prevenire reati della specie di quello verificatosi; </w:t>
      </w:r>
    </w:p>
    <w:p w14:paraId="3B064D1E" w14:textId="77777777" w:rsidR="00E447FF" w:rsidRPr="0001493F" w:rsidRDefault="00E447FF">
      <w:pPr>
        <w:pStyle w:val="Paragrafoelenco"/>
        <w:numPr>
          <w:ilvl w:val="0"/>
          <w:numId w:val="7"/>
        </w:numPr>
        <w:rPr>
          <w:rFonts w:ascii="Verdana" w:hAnsi="Verdana"/>
        </w:rPr>
      </w:pPr>
      <w:r w:rsidRPr="0001493F">
        <w:rPr>
          <w:rFonts w:ascii="Verdana" w:hAnsi="Verdana"/>
        </w:rPr>
        <w:t>Il compito di vigilare sul funzionamento e l’osservanza dei modelli nonché di curare il loro aggiornamento sia stato affidato ad un Organismo dell’ente dotato di autonomi poteri di iniziativa e di controllo (Organismo di Vigilanza, di seguito OdV);</w:t>
      </w:r>
    </w:p>
    <w:p w14:paraId="7BC9588D" w14:textId="77777777" w:rsidR="00E447FF" w:rsidRPr="0001493F" w:rsidRDefault="00E447FF">
      <w:pPr>
        <w:pStyle w:val="Paragrafoelenco"/>
        <w:numPr>
          <w:ilvl w:val="0"/>
          <w:numId w:val="7"/>
        </w:numPr>
        <w:rPr>
          <w:rFonts w:ascii="Verdana" w:hAnsi="Verdana"/>
        </w:rPr>
      </w:pPr>
      <w:r w:rsidRPr="0001493F">
        <w:rPr>
          <w:rFonts w:ascii="Verdana" w:hAnsi="Verdana"/>
        </w:rPr>
        <w:t>Le persone che hanno commesso il reato abbiano agito eludendo fraudolentemente i suddetti modelli di organizzazione, gestione e controllo;</w:t>
      </w:r>
    </w:p>
    <w:p w14:paraId="7657258F" w14:textId="77777777" w:rsidR="00E447FF" w:rsidRPr="0001493F" w:rsidRDefault="00E447FF">
      <w:pPr>
        <w:pStyle w:val="Paragrafoelenco"/>
        <w:numPr>
          <w:ilvl w:val="0"/>
          <w:numId w:val="7"/>
        </w:numPr>
        <w:rPr>
          <w:rFonts w:ascii="Verdana" w:hAnsi="Verdana"/>
        </w:rPr>
      </w:pPr>
      <w:r w:rsidRPr="0001493F">
        <w:rPr>
          <w:rFonts w:ascii="Verdana" w:hAnsi="Verdana"/>
        </w:rPr>
        <w:t>Non vi sia stata omessa o insufficiente vigilanza da parte dell’Organismo di Vigilanza.</w:t>
      </w:r>
    </w:p>
    <w:p w14:paraId="0848E766" w14:textId="77777777" w:rsidR="00E447FF" w:rsidRPr="0001493F" w:rsidRDefault="00E447FF" w:rsidP="00E447FF">
      <w:pPr>
        <w:rPr>
          <w:rFonts w:ascii="Verdana" w:hAnsi="Verdana"/>
        </w:rPr>
      </w:pPr>
    </w:p>
    <w:p w14:paraId="6FE1DEB0" w14:textId="77777777" w:rsidR="00E447FF" w:rsidRPr="0001493F" w:rsidRDefault="00E447FF" w:rsidP="00CD2DEF">
      <w:pPr>
        <w:rPr>
          <w:rFonts w:ascii="Verdana" w:hAnsi="Verdana"/>
        </w:rPr>
      </w:pPr>
      <w:r w:rsidRPr="0001493F">
        <w:rPr>
          <w:rFonts w:ascii="Verdana" w:hAnsi="Verdana"/>
        </w:rPr>
        <w:t>Per quanto riguarda la gestione della sicurezza sul lavoro il modello di organizzazione e gestione deve prevedere, ai sensi dell’art. 30 D.Lgs. 81/08, l’adempimento di tutti gli obblighi giuridici relativi a:</w:t>
      </w:r>
    </w:p>
    <w:p w14:paraId="4728ED57" w14:textId="77777777" w:rsidR="00E447FF" w:rsidRPr="0001493F" w:rsidRDefault="00E447FF">
      <w:pPr>
        <w:pStyle w:val="Paragrafoelenco"/>
        <w:numPr>
          <w:ilvl w:val="0"/>
          <w:numId w:val="8"/>
        </w:numPr>
        <w:rPr>
          <w:rFonts w:ascii="Verdana" w:hAnsi="Verdana"/>
        </w:rPr>
      </w:pPr>
      <w:r w:rsidRPr="0001493F">
        <w:rPr>
          <w:rFonts w:ascii="Verdana" w:hAnsi="Verdana"/>
        </w:rPr>
        <w:t>rispetto degli standard tecnico-strutturali di legge relativi a attrezzature, impianti, luoghi di lavoro, agenti chimici, fisici e biologici;</w:t>
      </w:r>
    </w:p>
    <w:p w14:paraId="0825EF90" w14:textId="77777777" w:rsidR="00E447FF" w:rsidRPr="0001493F" w:rsidRDefault="00E447FF">
      <w:pPr>
        <w:pStyle w:val="Paragrafoelenco"/>
        <w:numPr>
          <w:ilvl w:val="0"/>
          <w:numId w:val="8"/>
        </w:numPr>
        <w:rPr>
          <w:rFonts w:ascii="Verdana" w:hAnsi="Verdana"/>
        </w:rPr>
      </w:pPr>
      <w:r w:rsidRPr="0001493F">
        <w:rPr>
          <w:rFonts w:ascii="Verdana" w:hAnsi="Verdana"/>
        </w:rPr>
        <w:t>attività di valutazione dei rischi e di predisposizione delle misure di prevenzione e protezione</w:t>
      </w:r>
    </w:p>
    <w:p w14:paraId="32640955" w14:textId="77777777" w:rsidR="00E447FF" w:rsidRPr="0001493F" w:rsidRDefault="00E447FF">
      <w:pPr>
        <w:pStyle w:val="Paragrafoelenco"/>
        <w:numPr>
          <w:ilvl w:val="0"/>
          <w:numId w:val="8"/>
        </w:numPr>
        <w:rPr>
          <w:rFonts w:ascii="Verdana" w:hAnsi="Verdana"/>
        </w:rPr>
      </w:pPr>
      <w:r w:rsidRPr="0001493F">
        <w:rPr>
          <w:rFonts w:ascii="Verdana" w:hAnsi="Verdana"/>
        </w:rPr>
        <w:t>conseguenti;</w:t>
      </w:r>
    </w:p>
    <w:p w14:paraId="42C6C730" w14:textId="77777777" w:rsidR="00E447FF" w:rsidRPr="0001493F" w:rsidRDefault="00E447FF">
      <w:pPr>
        <w:pStyle w:val="Paragrafoelenco"/>
        <w:numPr>
          <w:ilvl w:val="0"/>
          <w:numId w:val="8"/>
        </w:numPr>
        <w:rPr>
          <w:rFonts w:ascii="Verdana" w:hAnsi="Verdana"/>
        </w:rPr>
      </w:pPr>
      <w:r w:rsidRPr="0001493F">
        <w:rPr>
          <w:rFonts w:ascii="Verdana" w:hAnsi="Verdana"/>
        </w:rPr>
        <w:t>attività di natura organizzativa, quali emergenze, primo soccorso, gestione degli appalti, riunioni periodiche di sicurezza, consultazioni dei rappresentanti dei lavoratori per la sicurezza;</w:t>
      </w:r>
    </w:p>
    <w:p w14:paraId="5ED456F3" w14:textId="77777777" w:rsidR="00E447FF" w:rsidRPr="0001493F" w:rsidRDefault="00E447FF">
      <w:pPr>
        <w:pStyle w:val="Paragrafoelenco"/>
        <w:numPr>
          <w:ilvl w:val="0"/>
          <w:numId w:val="8"/>
        </w:numPr>
        <w:rPr>
          <w:rFonts w:ascii="Verdana" w:hAnsi="Verdana"/>
        </w:rPr>
      </w:pPr>
      <w:r w:rsidRPr="0001493F">
        <w:rPr>
          <w:rFonts w:ascii="Verdana" w:hAnsi="Verdana"/>
        </w:rPr>
        <w:t>attività di sorveglianza sanitaria;</w:t>
      </w:r>
    </w:p>
    <w:p w14:paraId="1318924E" w14:textId="77777777" w:rsidR="00E447FF" w:rsidRPr="0001493F" w:rsidRDefault="00E447FF">
      <w:pPr>
        <w:pStyle w:val="Paragrafoelenco"/>
        <w:numPr>
          <w:ilvl w:val="0"/>
          <w:numId w:val="8"/>
        </w:numPr>
        <w:rPr>
          <w:rFonts w:ascii="Verdana" w:hAnsi="Verdana"/>
        </w:rPr>
      </w:pPr>
      <w:r w:rsidRPr="0001493F">
        <w:rPr>
          <w:rFonts w:ascii="Verdana" w:hAnsi="Verdana"/>
        </w:rPr>
        <w:t>attività di informazione e formazione dei lavoratori;</w:t>
      </w:r>
    </w:p>
    <w:p w14:paraId="30B16EA3" w14:textId="77777777" w:rsidR="00E447FF" w:rsidRPr="0001493F" w:rsidRDefault="00E447FF">
      <w:pPr>
        <w:pStyle w:val="Paragrafoelenco"/>
        <w:numPr>
          <w:ilvl w:val="0"/>
          <w:numId w:val="8"/>
        </w:numPr>
        <w:rPr>
          <w:rFonts w:ascii="Verdana" w:hAnsi="Verdana"/>
        </w:rPr>
      </w:pPr>
      <w:r w:rsidRPr="0001493F">
        <w:rPr>
          <w:rFonts w:ascii="Verdana" w:hAnsi="Verdana"/>
        </w:rPr>
        <w:t>attività di vigilanza con riferimento al rispetto delle procedure e delle istruzioni di lavoro in sicurezza da parte dei lavoratori;</w:t>
      </w:r>
    </w:p>
    <w:p w14:paraId="21EE34D0" w14:textId="77777777" w:rsidR="00E447FF" w:rsidRPr="0001493F" w:rsidRDefault="00E447FF">
      <w:pPr>
        <w:pStyle w:val="Paragrafoelenco"/>
        <w:numPr>
          <w:ilvl w:val="0"/>
          <w:numId w:val="8"/>
        </w:numPr>
        <w:rPr>
          <w:rFonts w:ascii="Verdana" w:hAnsi="Verdana"/>
        </w:rPr>
      </w:pPr>
      <w:r w:rsidRPr="0001493F">
        <w:rPr>
          <w:rFonts w:ascii="Verdana" w:hAnsi="Verdana"/>
        </w:rPr>
        <w:t>acquisizione di documentazioni e certificazioni obbligatorie di legge;</w:t>
      </w:r>
    </w:p>
    <w:p w14:paraId="4A6CE1FC" w14:textId="77777777" w:rsidR="00E447FF" w:rsidRPr="0001493F" w:rsidRDefault="00E447FF">
      <w:pPr>
        <w:pStyle w:val="Paragrafoelenco"/>
        <w:numPr>
          <w:ilvl w:val="0"/>
          <w:numId w:val="8"/>
        </w:numPr>
        <w:rPr>
          <w:rFonts w:ascii="Verdana" w:hAnsi="Verdana"/>
        </w:rPr>
      </w:pPr>
      <w:r w:rsidRPr="0001493F">
        <w:rPr>
          <w:rFonts w:ascii="Verdana" w:hAnsi="Verdana"/>
        </w:rPr>
        <w:t>periodiche verifiche dell’applicazione e dell’efficacia delle procedure adottate.</w:t>
      </w:r>
    </w:p>
    <w:p w14:paraId="4E2652E4" w14:textId="77777777" w:rsidR="00E447FF" w:rsidRPr="0001493F" w:rsidRDefault="00E447FF" w:rsidP="00E447FF">
      <w:pPr>
        <w:rPr>
          <w:rFonts w:ascii="Verdana" w:hAnsi="Verdana"/>
        </w:rPr>
      </w:pPr>
    </w:p>
    <w:p w14:paraId="2F46E692" w14:textId="77777777" w:rsidR="00E447FF" w:rsidRPr="0001493F" w:rsidRDefault="00E447FF" w:rsidP="00CD2DEF">
      <w:pPr>
        <w:rPr>
          <w:rFonts w:ascii="Verdana" w:hAnsi="Verdana"/>
        </w:rPr>
      </w:pPr>
      <w:r w:rsidRPr="0001493F">
        <w:rPr>
          <w:rFonts w:ascii="Verdana" w:hAnsi="Verdana"/>
        </w:rPr>
        <w:t>Il modello deve inoltre prevedere:</w:t>
      </w:r>
    </w:p>
    <w:p w14:paraId="4E083E8A" w14:textId="77777777" w:rsidR="00E447FF" w:rsidRPr="0001493F" w:rsidRDefault="00E447FF">
      <w:pPr>
        <w:pStyle w:val="Paragrafoelenco"/>
        <w:numPr>
          <w:ilvl w:val="0"/>
          <w:numId w:val="9"/>
        </w:numPr>
        <w:rPr>
          <w:rFonts w:ascii="Verdana" w:hAnsi="Verdana"/>
        </w:rPr>
      </w:pPr>
      <w:r w:rsidRPr="0001493F">
        <w:rPr>
          <w:rFonts w:ascii="Verdana" w:hAnsi="Verdana"/>
        </w:rPr>
        <w:t>idonei sistemi di registrazione dell’avvenuta effettuazione delle attività sopra elencate;</w:t>
      </w:r>
    </w:p>
    <w:p w14:paraId="2D540342" w14:textId="77777777" w:rsidR="00E447FF" w:rsidRPr="0001493F" w:rsidRDefault="00E447FF">
      <w:pPr>
        <w:pStyle w:val="Paragrafoelenco"/>
        <w:numPr>
          <w:ilvl w:val="0"/>
          <w:numId w:val="9"/>
        </w:numPr>
        <w:rPr>
          <w:rFonts w:ascii="Verdana" w:hAnsi="Verdana"/>
        </w:rPr>
      </w:pPr>
      <w:r w:rsidRPr="0001493F">
        <w:rPr>
          <w:rFonts w:ascii="Verdana" w:hAnsi="Verdana"/>
        </w:rPr>
        <w:t>un’articolazione di funzioni che assicuri le competenze tecniche e i poteri necessari per la verifica, valutazione, gestione e controllo del rischio;</w:t>
      </w:r>
    </w:p>
    <w:p w14:paraId="0B0DCDA0" w14:textId="77777777" w:rsidR="00E447FF" w:rsidRPr="0001493F" w:rsidRDefault="00E447FF">
      <w:pPr>
        <w:pStyle w:val="Paragrafoelenco"/>
        <w:numPr>
          <w:ilvl w:val="0"/>
          <w:numId w:val="9"/>
        </w:numPr>
        <w:rPr>
          <w:rFonts w:ascii="Verdana" w:hAnsi="Verdana"/>
        </w:rPr>
      </w:pPr>
      <w:r w:rsidRPr="0001493F">
        <w:rPr>
          <w:rFonts w:ascii="Verdana" w:hAnsi="Verdana"/>
        </w:rPr>
        <w:t>un sistema disciplinare idoneo a sanzionare il mancato rispetto delle misure indicate nel modello;</w:t>
      </w:r>
    </w:p>
    <w:p w14:paraId="2F6FD3BF" w14:textId="517D2D03" w:rsidR="00E447FF" w:rsidRPr="0001493F" w:rsidRDefault="00E447FF">
      <w:pPr>
        <w:pStyle w:val="Paragrafoelenco"/>
        <w:numPr>
          <w:ilvl w:val="0"/>
          <w:numId w:val="9"/>
        </w:numPr>
        <w:rPr>
          <w:rFonts w:ascii="Verdana" w:hAnsi="Verdana"/>
        </w:rPr>
      </w:pPr>
      <w:r w:rsidRPr="0001493F">
        <w:rPr>
          <w:rFonts w:ascii="Verdana" w:hAnsi="Verdana"/>
        </w:rPr>
        <w:lastRenderedPageBreak/>
        <w:t>un idoneo sistema di controllo sull’attuazione del modello e sul mantenimento nel tempo delle condizioni di idoneità delle misure adottate. Il riesame e l’eventuale modifica del modello organizzativo devono essere adottati, quando siano scoperte violazioni significative delle norme relative alla prevenzione degli infortuni e all’igiene sul lavoro, ovvero in occasione di mutamenti nell’organizzazione e nell’attività in relazione al progresso scientifico e tecnologico</w:t>
      </w:r>
    </w:p>
    <w:p w14:paraId="398C9E47" w14:textId="7C796810" w:rsidR="00E447FF" w:rsidRPr="0001493F" w:rsidRDefault="00E447FF" w:rsidP="00CD2DEF">
      <w:pPr>
        <w:pStyle w:val="Titolo1"/>
        <w:rPr>
          <w:rFonts w:ascii="Verdana" w:hAnsi="Verdana"/>
        </w:rPr>
      </w:pPr>
      <w:bookmarkStart w:id="8" w:name="_Toc230349512"/>
      <w:r w:rsidRPr="0001493F">
        <w:rPr>
          <w:rFonts w:ascii="Verdana" w:hAnsi="Verdana"/>
        </w:rPr>
        <w:t>3. DEFINIZIONI</w:t>
      </w:r>
      <w:bookmarkEnd w:id="8"/>
    </w:p>
    <w:tbl>
      <w:tblPr>
        <w:tblW w:w="9609" w:type="dxa"/>
        <w:tblInd w:w="185" w:type="dxa"/>
        <w:tblLayout w:type="fixed"/>
        <w:tblCellMar>
          <w:left w:w="70" w:type="dxa"/>
          <w:right w:w="70" w:type="dxa"/>
        </w:tblCellMar>
        <w:tblLook w:val="0000" w:firstRow="0" w:lastRow="0" w:firstColumn="0" w:lastColumn="0" w:noHBand="0" w:noVBand="0"/>
      </w:tblPr>
      <w:tblGrid>
        <w:gridCol w:w="2432"/>
        <w:gridCol w:w="7177"/>
      </w:tblGrid>
      <w:tr w:rsidR="00E447FF" w:rsidRPr="0001493F" w14:paraId="1206A416" w14:textId="77777777" w:rsidTr="00F91657">
        <w:trPr>
          <w:trHeight w:val="975"/>
        </w:trPr>
        <w:tc>
          <w:tcPr>
            <w:tcW w:w="2432" w:type="dxa"/>
            <w:tcBorders>
              <w:top w:val="single" w:sz="4" w:space="0" w:color="000000"/>
              <w:left w:val="single" w:sz="4" w:space="0" w:color="000000"/>
              <w:bottom w:val="single" w:sz="4" w:space="0" w:color="000000"/>
            </w:tcBorders>
            <w:vAlign w:val="center"/>
          </w:tcPr>
          <w:p w14:paraId="0D72DDB2" w14:textId="77777777" w:rsidR="00E447FF" w:rsidRPr="0001493F" w:rsidRDefault="00E447FF" w:rsidP="00CD2DEF">
            <w:pPr>
              <w:rPr>
                <w:rFonts w:ascii="Verdana" w:hAnsi="Verdana"/>
              </w:rPr>
            </w:pPr>
            <w:r w:rsidRPr="0001493F">
              <w:rPr>
                <w:rFonts w:ascii="Verdana" w:hAnsi="Verdana"/>
              </w:rPr>
              <w:t>D. Lgs. n. 231/2001 / Decreto 231</w:t>
            </w:r>
          </w:p>
        </w:tc>
        <w:tc>
          <w:tcPr>
            <w:tcW w:w="7177" w:type="dxa"/>
            <w:tcBorders>
              <w:top w:val="single" w:sz="4" w:space="0" w:color="000000"/>
              <w:left w:val="single" w:sz="4" w:space="0" w:color="000000"/>
              <w:bottom w:val="single" w:sz="4" w:space="0" w:color="000000"/>
              <w:right w:val="single" w:sz="4" w:space="0" w:color="000000"/>
            </w:tcBorders>
            <w:vAlign w:val="center"/>
          </w:tcPr>
          <w:p w14:paraId="0AAFB6DB" w14:textId="77777777" w:rsidR="00E447FF" w:rsidRPr="0001493F" w:rsidRDefault="00E447FF" w:rsidP="00CD2DEF">
            <w:pPr>
              <w:rPr>
                <w:rFonts w:ascii="Verdana" w:hAnsi="Verdana"/>
              </w:rPr>
            </w:pPr>
            <w:r w:rsidRPr="0001493F">
              <w:rPr>
                <w:rFonts w:ascii="Verdana" w:hAnsi="Verdana"/>
              </w:rPr>
              <w:t>Decreto Legislativo 8 giugno 2001 n. 231 “</w:t>
            </w:r>
            <w:r w:rsidRPr="0001493F">
              <w:rPr>
                <w:rFonts w:ascii="Verdana" w:hAnsi="Verdana"/>
                <w:i/>
                <w:iCs/>
              </w:rPr>
              <w:t>Disciplina della responsabilità amministrativa delle persone giuridiche, delle società e delle associazioni anche prive di personalità giuridica</w:t>
            </w:r>
            <w:r w:rsidRPr="0001493F">
              <w:rPr>
                <w:rFonts w:ascii="Verdana" w:hAnsi="Verdana"/>
              </w:rPr>
              <w:t>”</w:t>
            </w:r>
          </w:p>
        </w:tc>
      </w:tr>
      <w:tr w:rsidR="00E447FF" w:rsidRPr="0001493F" w14:paraId="5A44D59D" w14:textId="77777777" w:rsidTr="00F91657">
        <w:trPr>
          <w:trHeight w:val="579"/>
        </w:trPr>
        <w:tc>
          <w:tcPr>
            <w:tcW w:w="2432" w:type="dxa"/>
            <w:tcBorders>
              <w:top w:val="single" w:sz="4" w:space="0" w:color="000000"/>
              <w:left w:val="single" w:sz="4" w:space="0" w:color="000000"/>
              <w:bottom w:val="single" w:sz="4" w:space="0" w:color="000000"/>
            </w:tcBorders>
            <w:vAlign w:val="center"/>
          </w:tcPr>
          <w:p w14:paraId="23D1A022" w14:textId="77777777" w:rsidR="00E447FF" w:rsidRPr="0001493F" w:rsidRDefault="00E447FF" w:rsidP="00CD2DEF">
            <w:pPr>
              <w:rPr>
                <w:rFonts w:ascii="Verdana" w:hAnsi="Verdana"/>
              </w:rPr>
            </w:pPr>
            <w:r w:rsidRPr="0001493F">
              <w:rPr>
                <w:rFonts w:ascii="Verdana" w:hAnsi="Verdana"/>
              </w:rPr>
              <w:t xml:space="preserve">Ente </w:t>
            </w:r>
          </w:p>
        </w:tc>
        <w:tc>
          <w:tcPr>
            <w:tcW w:w="7177" w:type="dxa"/>
            <w:tcBorders>
              <w:top w:val="single" w:sz="4" w:space="0" w:color="000000"/>
              <w:left w:val="single" w:sz="4" w:space="0" w:color="000000"/>
              <w:bottom w:val="single" w:sz="4" w:space="0" w:color="000000"/>
              <w:right w:val="single" w:sz="4" w:space="0" w:color="000000"/>
            </w:tcBorders>
            <w:vAlign w:val="center"/>
          </w:tcPr>
          <w:p w14:paraId="3BF8FE69" w14:textId="77777777" w:rsidR="00E447FF" w:rsidRPr="0001493F" w:rsidRDefault="00E447FF" w:rsidP="00CD2DEF">
            <w:pPr>
              <w:rPr>
                <w:rFonts w:ascii="Verdana" w:hAnsi="Verdana"/>
              </w:rPr>
            </w:pPr>
            <w:r w:rsidRPr="0001493F">
              <w:rPr>
                <w:rFonts w:ascii="Verdana" w:hAnsi="Verdana"/>
              </w:rPr>
              <w:t xml:space="preserve">La società Energheia Impresa che opera nelle diverse sedi </w:t>
            </w:r>
          </w:p>
        </w:tc>
      </w:tr>
      <w:tr w:rsidR="00E447FF" w:rsidRPr="0001493F" w14:paraId="6DBFC649" w14:textId="77777777" w:rsidTr="00F91657">
        <w:trPr>
          <w:trHeight w:val="579"/>
        </w:trPr>
        <w:tc>
          <w:tcPr>
            <w:tcW w:w="2432" w:type="dxa"/>
            <w:tcBorders>
              <w:top w:val="single" w:sz="4" w:space="0" w:color="000000"/>
              <w:left w:val="single" w:sz="4" w:space="0" w:color="000000"/>
              <w:bottom w:val="single" w:sz="4" w:space="0" w:color="000000"/>
            </w:tcBorders>
            <w:vAlign w:val="center"/>
          </w:tcPr>
          <w:p w14:paraId="1DC3CF37" w14:textId="77777777" w:rsidR="00E447FF" w:rsidRPr="0001493F" w:rsidRDefault="00E447FF" w:rsidP="00CD2DEF">
            <w:pPr>
              <w:rPr>
                <w:rFonts w:ascii="Verdana" w:hAnsi="Verdana"/>
              </w:rPr>
            </w:pPr>
            <w:r w:rsidRPr="0001493F">
              <w:rPr>
                <w:rFonts w:ascii="Verdana" w:hAnsi="Verdana"/>
              </w:rPr>
              <w:t>Enti</w:t>
            </w:r>
          </w:p>
        </w:tc>
        <w:tc>
          <w:tcPr>
            <w:tcW w:w="7177" w:type="dxa"/>
            <w:tcBorders>
              <w:top w:val="single" w:sz="4" w:space="0" w:color="000000"/>
              <w:left w:val="single" w:sz="4" w:space="0" w:color="000000"/>
              <w:bottom w:val="single" w:sz="4" w:space="0" w:color="000000"/>
              <w:right w:val="single" w:sz="4" w:space="0" w:color="000000"/>
            </w:tcBorders>
            <w:vAlign w:val="center"/>
          </w:tcPr>
          <w:p w14:paraId="7BF12906" w14:textId="77777777" w:rsidR="00E447FF" w:rsidRPr="0001493F" w:rsidRDefault="00E447FF" w:rsidP="00CD2DEF">
            <w:pPr>
              <w:rPr>
                <w:rFonts w:ascii="Verdana" w:hAnsi="Verdana"/>
              </w:rPr>
            </w:pPr>
            <w:r w:rsidRPr="0001493F">
              <w:rPr>
                <w:rFonts w:ascii="Verdana" w:hAnsi="Verdana"/>
              </w:rPr>
              <w:t>Persone giuridiche, società di capitale, associazioni anche prive di personalità giuridica, ecc. soggette alla disciplina di cui D.Lgs.231/2001</w:t>
            </w:r>
          </w:p>
        </w:tc>
      </w:tr>
      <w:tr w:rsidR="00E447FF" w:rsidRPr="0001493F" w14:paraId="199AC091" w14:textId="77777777" w:rsidTr="00F91657">
        <w:trPr>
          <w:trHeight w:val="579"/>
        </w:trPr>
        <w:tc>
          <w:tcPr>
            <w:tcW w:w="2432" w:type="dxa"/>
            <w:tcBorders>
              <w:top w:val="single" w:sz="4" w:space="0" w:color="000000"/>
              <w:left w:val="single" w:sz="4" w:space="0" w:color="000000"/>
              <w:bottom w:val="single" w:sz="4" w:space="0" w:color="000000"/>
            </w:tcBorders>
            <w:vAlign w:val="center"/>
          </w:tcPr>
          <w:p w14:paraId="7126C924" w14:textId="77777777" w:rsidR="00E447FF" w:rsidRPr="0001493F" w:rsidRDefault="00E447FF" w:rsidP="00CD2DEF">
            <w:pPr>
              <w:rPr>
                <w:rFonts w:ascii="Verdana" w:hAnsi="Verdana"/>
              </w:rPr>
            </w:pPr>
            <w:r w:rsidRPr="0001493F">
              <w:rPr>
                <w:rFonts w:ascii="Verdana" w:hAnsi="Verdana"/>
              </w:rPr>
              <w:t xml:space="preserve">Autorità </w:t>
            </w:r>
          </w:p>
        </w:tc>
        <w:tc>
          <w:tcPr>
            <w:tcW w:w="7177" w:type="dxa"/>
            <w:tcBorders>
              <w:top w:val="single" w:sz="4" w:space="0" w:color="000000"/>
              <w:left w:val="single" w:sz="4" w:space="0" w:color="000000"/>
              <w:bottom w:val="single" w:sz="4" w:space="0" w:color="000000"/>
              <w:right w:val="single" w:sz="4" w:space="0" w:color="000000"/>
            </w:tcBorders>
            <w:vAlign w:val="center"/>
          </w:tcPr>
          <w:p w14:paraId="77FF5632" w14:textId="77777777" w:rsidR="00E447FF" w:rsidRPr="0001493F" w:rsidRDefault="00E447FF" w:rsidP="00CD2DEF">
            <w:pPr>
              <w:rPr>
                <w:rFonts w:ascii="Verdana" w:hAnsi="Verdana"/>
              </w:rPr>
            </w:pPr>
            <w:r w:rsidRPr="0001493F">
              <w:rPr>
                <w:rFonts w:ascii="Verdana" w:hAnsi="Verdana"/>
              </w:rPr>
              <w:t xml:space="preserve">Organismi Enti e Istituzioni di natura pubblica che esercitano funzioni di vigilanza e/o controllo </w:t>
            </w:r>
          </w:p>
        </w:tc>
      </w:tr>
      <w:tr w:rsidR="00E447FF" w:rsidRPr="0001493F" w14:paraId="09CE4EAF" w14:textId="77777777" w:rsidTr="00F91657">
        <w:trPr>
          <w:trHeight w:val="579"/>
        </w:trPr>
        <w:tc>
          <w:tcPr>
            <w:tcW w:w="2432" w:type="dxa"/>
            <w:tcBorders>
              <w:top w:val="single" w:sz="4" w:space="0" w:color="000000"/>
              <w:left w:val="single" w:sz="4" w:space="0" w:color="000000"/>
              <w:bottom w:val="single" w:sz="4" w:space="0" w:color="000000"/>
            </w:tcBorders>
            <w:vAlign w:val="center"/>
          </w:tcPr>
          <w:p w14:paraId="60DA2CA7" w14:textId="77777777" w:rsidR="00E447FF" w:rsidRPr="0001493F" w:rsidRDefault="00E447FF" w:rsidP="00CD2DEF">
            <w:pPr>
              <w:rPr>
                <w:rFonts w:ascii="Verdana" w:hAnsi="Verdana"/>
              </w:rPr>
            </w:pPr>
            <w:r w:rsidRPr="0001493F">
              <w:rPr>
                <w:rFonts w:ascii="Verdana" w:hAnsi="Verdana"/>
              </w:rPr>
              <w:t>Modello 231 / MOG</w:t>
            </w:r>
          </w:p>
        </w:tc>
        <w:tc>
          <w:tcPr>
            <w:tcW w:w="7177" w:type="dxa"/>
            <w:tcBorders>
              <w:top w:val="single" w:sz="4" w:space="0" w:color="000000"/>
              <w:left w:val="single" w:sz="4" w:space="0" w:color="000000"/>
              <w:bottom w:val="single" w:sz="4" w:space="0" w:color="000000"/>
              <w:right w:val="single" w:sz="4" w:space="0" w:color="000000"/>
            </w:tcBorders>
            <w:vAlign w:val="center"/>
          </w:tcPr>
          <w:p w14:paraId="2CEFE26E" w14:textId="77777777" w:rsidR="00E447FF" w:rsidRPr="0001493F" w:rsidRDefault="00E447FF" w:rsidP="00CD2DEF">
            <w:pPr>
              <w:rPr>
                <w:rFonts w:ascii="Verdana" w:hAnsi="Verdana"/>
              </w:rPr>
            </w:pPr>
            <w:r w:rsidRPr="0001493F">
              <w:rPr>
                <w:rFonts w:ascii="Verdana" w:hAnsi="Verdana"/>
              </w:rPr>
              <w:t>Il presente Modello di organizzazione, gestione e controllo, redatto secondo i criteri del D.Lgs.231/01</w:t>
            </w:r>
          </w:p>
        </w:tc>
      </w:tr>
      <w:tr w:rsidR="00E447FF" w:rsidRPr="0001493F" w14:paraId="5EC218FB" w14:textId="77777777" w:rsidTr="00F91657">
        <w:trPr>
          <w:trHeight w:val="579"/>
        </w:trPr>
        <w:tc>
          <w:tcPr>
            <w:tcW w:w="2432" w:type="dxa"/>
            <w:tcBorders>
              <w:top w:val="single" w:sz="4" w:space="0" w:color="000000"/>
              <w:left w:val="single" w:sz="4" w:space="0" w:color="000000"/>
              <w:bottom w:val="single" w:sz="4" w:space="0" w:color="000000"/>
            </w:tcBorders>
            <w:vAlign w:val="center"/>
          </w:tcPr>
          <w:p w14:paraId="4AAD564E" w14:textId="77777777" w:rsidR="00E447FF" w:rsidRPr="0001493F" w:rsidRDefault="00E447FF" w:rsidP="00CD2DEF">
            <w:pPr>
              <w:rPr>
                <w:rFonts w:ascii="Verdana" w:hAnsi="Verdana"/>
              </w:rPr>
            </w:pPr>
            <w:r w:rsidRPr="0001493F">
              <w:rPr>
                <w:rFonts w:ascii="Verdana" w:hAnsi="Verdana"/>
              </w:rPr>
              <w:t>Destinatari</w:t>
            </w:r>
          </w:p>
        </w:tc>
        <w:tc>
          <w:tcPr>
            <w:tcW w:w="7177" w:type="dxa"/>
            <w:tcBorders>
              <w:top w:val="single" w:sz="4" w:space="0" w:color="000000"/>
              <w:left w:val="single" w:sz="4" w:space="0" w:color="000000"/>
              <w:bottom w:val="single" w:sz="4" w:space="0" w:color="000000"/>
              <w:right w:val="single" w:sz="4" w:space="0" w:color="000000"/>
            </w:tcBorders>
            <w:vAlign w:val="center"/>
          </w:tcPr>
          <w:p w14:paraId="76D4DA28" w14:textId="77777777" w:rsidR="00E447FF" w:rsidRPr="0001493F" w:rsidRDefault="00E447FF" w:rsidP="00CD2DEF">
            <w:pPr>
              <w:rPr>
                <w:rFonts w:ascii="Verdana" w:hAnsi="Verdana"/>
              </w:rPr>
            </w:pPr>
            <w:r w:rsidRPr="0001493F">
              <w:rPr>
                <w:rFonts w:ascii="Verdana" w:hAnsi="Verdana"/>
              </w:rPr>
              <w:t xml:space="preserve">Tutti gli amministratori, dirigenti, dipendenti, collaboratori con qualsivoglia funzione che erogano servizi per conto e/o a nome dell’Ente </w:t>
            </w:r>
          </w:p>
        </w:tc>
      </w:tr>
      <w:tr w:rsidR="00E447FF" w:rsidRPr="0001493F" w14:paraId="4B7FBEFF" w14:textId="77777777" w:rsidTr="00F91657">
        <w:trPr>
          <w:trHeight w:val="879"/>
        </w:trPr>
        <w:tc>
          <w:tcPr>
            <w:tcW w:w="2432" w:type="dxa"/>
            <w:tcBorders>
              <w:top w:val="single" w:sz="4" w:space="0" w:color="000000"/>
              <w:left w:val="single" w:sz="4" w:space="0" w:color="000000"/>
              <w:bottom w:val="single" w:sz="4" w:space="0" w:color="000000"/>
            </w:tcBorders>
            <w:vAlign w:val="center"/>
          </w:tcPr>
          <w:p w14:paraId="574536F7" w14:textId="77777777" w:rsidR="00E447FF" w:rsidRPr="0001493F" w:rsidRDefault="00E447FF" w:rsidP="00CD2DEF">
            <w:pPr>
              <w:rPr>
                <w:rFonts w:ascii="Verdana" w:hAnsi="Verdana"/>
              </w:rPr>
            </w:pPr>
            <w:r w:rsidRPr="0001493F">
              <w:rPr>
                <w:rFonts w:ascii="Verdana" w:hAnsi="Verdana"/>
              </w:rPr>
              <w:t>Soggetti in posizione apicale</w:t>
            </w:r>
          </w:p>
        </w:tc>
        <w:tc>
          <w:tcPr>
            <w:tcW w:w="7177" w:type="dxa"/>
            <w:tcBorders>
              <w:top w:val="single" w:sz="4" w:space="0" w:color="000000"/>
              <w:left w:val="single" w:sz="4" w:space="0" w:color="000000"/>
              <w:bottom w:val="single" w:sz="4" w:space="0" w:color="000000"/>
              <w:right w:val="single" w:sz="4" w:space="0" w:color="000000"/>
            </w:tcBorders>
            <w:vAlign w:val="center"/>
          </w:tcPr>
          <w:p w14:paraId="155A7D25" w14:textId="77777777" w:rsidR="00E447FF" w:rsidRPr="0001493F" w:rsidRDefault="00E447FF" w:rsidP="00CD2DEF">
            <w:pPr>
              <w:rPr>
                <w:rFonts w:ascii="Verdana" w:hAnsi="Verdana"/>
              </w:rPr>
            </w:pPr>
            <w:r w:rsidRPr="0001493F">
              <w:rPr>
                <w:rFonts w:ascii="Verdana" w:hAnsi="Verdana"/>
              </w:rPr>
              <w:t>Persone che rivestono funzioni di rappresentanza, di amministrazione o di direzione dell’ente o di una sua unità organizzativa dotata di autonomia finanziaria e funzionale, nonché persone che ne esercitano, anche di fatto, la gestione ed il controllo</w:t>
            </w:r>
          </w:p>
        </w:tc>
      </w:tr>
      <w:tr w:rsidR="00E447FF" w:rsidRPr="0001493F" w14:paraId="6D5C99B7" w14:textId="77777777" w:rsidTr="00F91657">
        <w:trPr>
          <w:trHeight w:val="879"/>
        </w:trPr>
        <w:tc>
          <w:tcPr>
            <w:tcW w:w="2432" w:type="dxa"/>
            <w:tcBorders>
              <w:top w:val="single" w:sz="4" w:space="0" w:color="000000"/>
              <w:left w:val="single" w:sz="4" w:space="0" w:color="000000"/>
              <w:bottom w:val="single" w:sz="4" w:space="0" w:color="000000"/>
            </w:tcBorders>
            <w:vAlign w:val="center"/>
          </w:tcPr>
          <w:p w14:paraId="7ECF0C35" w14:textId="77777777" w:rsidR="00E447FF" w:rsidRPr="0001493F" w:rsidRDefault="00E447FF" w:rsidP="00CD2DEF">
            <w:pPr>
              <w:rPr>
                <w:rFonts w:ascii="Verdana" w:hAnsi="Verdana"/>
              </w:rPr>
            </w:pPr>
            <w:r w:rsidRPr="0001493F">
              <w:rPr>
                <w:rFonts w:ascii="Verdana" w:hAnsi="Verdana"/>
              </w:rPr>
              <w:t>Soggetti sottoposti all’altrui direzione o vigilanza</w:t>
            </w:r>
          </w:p>
        </w:tc>
        <w:tc>
          <w:tcPr>
            <w:tcW w:w="7177" w:type="dxa"/>
            <w:tcBorders>
              <w:top w:val="single" w:sz="4" w:space="0" w:color="000000"/>
              <w:left w:val="single" w:sz="4" w:space="0" w:color="000000"/>
              <w:bottom w:val="single" w:sz="4" w:space="0" w:color="000000"/>
              <w:right w:val="single" w:sz="4" w:space="0" w:color="000000"/>
            </w:tcBorders>
            <w:vAlign w:val="center"/>
          </w:tcPr>
          <w:p w14:paraId="681449B5" w14:textId="77777777" w:rsidR="00E447FF" w:rsidRPr="0001493F" w:rsidRDefault="00E447FF" w:rsidP="00CD2DEF">
            <w:pPr>
              <w:rPr>
                <w:rFonts w:ascii="Verdana" w:hAnsi="Verdana"/>
              </w:rPr>
            </w:pPr>
            <w:r w:rsidRPr="0001493F">
              <w:rPr>
                <w:rFonts w:ascii="Verdana" w:hAnsi="Verdana"/>
              </w:rPr>
              <w:t>Persone sottoposte alla direzione o alla vigilanza di uno dei soggetti in posizione apicale</w:t>
            </w:r>
          </w:p>
        </w:tc>
      </w:tr>
      <w:tr w:rsidR="00E447FF" w:rsidRPr="0001493F" w14:paraId="0CDF63DC" w14:textId="77777777" w:rsidTr="00F91657">
        <w:trPr>
          <w:trHeight w:val="879"/>
        </w:trPr>
        <w:tc>
          <w:tcPr>
            <w:tcW w:w="2432" w:type="dxa"/>
            <w:tcBorders>
              <w:top w:val="single" w:sz="4" w:space="0" w:color="000000"/>
              <w:left w:val="single" w:sz="4" w:space="0" w:color="000000"/>
              <w:bottom w:val="single" w:sz="4" w:space="0" w:color="000000"/>
            </w:tcBorders>
            <w:vAlign w:val="center"/>
          </w:tcPr>
          <w:p w14:paraId="1481F014" w14:textId="77777777" w:rsidR="00E447FF" w:rsidRPr="0001493F" w:rsidRDefault="00E447FF" w:rsidP="00CD2DEF">
            <w:pPr>
              <w:rPr>
                <w:rFonts w:ascii="Verdana" w:hAnsi="Verdana"/>
              </w:rPr>
            </w:pPr>
            <w:r w:rsidRPr="0001493F">
              <w:rPr>
                <w:rFonts w:ascii="Verdana" w:hAnsi="Verdana"/>
              </w:rPr>
              <w:t>ODV</w:t>
            </w:r>
          </w:p>
        </w:tc>
        <w:tc>
          <w:tcPr>
            <w:tcW w:w="7177" w:type="dxa"/>
            <w:tcBorders>
              <w:top w:val="single" w:sz="4" w:space="0" w:color="000000"/>
              <w:left w:val="single" w:sz="4" w:space="0" w:color="000000"/>
              <w:bottom w:val="single" w:sz="4" w:space="0" w:color="000000"/>
              <w:right w:val="single" w:sz="4" w:space="0" w:color="000000"/>
            </w:tcBorders>
            <w:vAlign w:val="center"/>
          </w:tcPr>
          <w:p w14:paraId="57E3E6A3" w14:textId="77777777" w:rsidR="00E447FF" w:rsidRPr="0001493F" w:rsidRDefault="00E447FF" w:rsidP="00CD2DEF">
            <w:pPr>
              <w:rPr>
                <w:rFonts w:ascii="Verdana" w:hAnsi="Verdana"/>
              </w:rPr>
            </w:pPr>
          </w:p>
          <w:p w14:paraId="5D13DDF8" w14:textId="77777777" w:rsidR="00E447FF" w:rsidRPr="0001493F" w:rsidRDefault="00E447FF" w:rsidP="00CD2DEF">
            <w:pPr>
              <w:rPr>
                <w:rFonts w:ascii="Verdana" w:hAnsi="Verdana"/>
              </w:rPr>
            </w:pPr>
            <w:r w:rsidRPr="0001493F">
              <w:rPr>
                <w:rFonts w:ascii="Verdana" w:hAnsi="Verdana"/>
              </w:rPr>
              <w:t>Organismo di vigilanza disposto dall’art. 6, comma 1, lettera b) del D. Lgs. 231/2001 a cui è affidato il compito di vigilare sul funzionamento e sull’osservanza del MOG</w:t>
            </w:r>
          </w:p>
          <w:p w14:paraId="5E375C5E" w14:textId="77777777" w:rsidR="00E447FF" w:rsidRPr="0001493F" w:rsidRDefault="00E447FF" w:rsidP="00CD2DEF">
            <w:pPr>
              <w:rPr>
                <w:rFonts w:ascii="Verdana" w:hAnsi="Verdana"/>
              </w:rPr>
            </w:pPr>
          </w:p>
        </w:tc>
      </w:tr>
      <w:tr w:rsidR="00E447FF" w:rsidRPr="0001493F" w14:paraId="1E3B94D6" w14:textId="77777777" w:rsidTr="0001493F">
        <w:trPr>
          <w:trHeight w:val="975"/>
        </w:trPr>
        <w:tc>
          <w:tcPr>
            <w:tcW w:w="2432" w:type="dxa"/>
            <w:tcBorders>
              <w:top w:val="single" w:sz="4" w:space="0" w:color="000000"/>
              <w:left w:val="single" w:sz="4" w:space="0" w:color="000000"/>
              <w:bottom w:val="single" w:sz="4" w:space="0" w:color="auto"/>
            </w:tcBorders>
            <w:vAlign w:val="center"/>
          </w:tcPr>
          <w:p w14:paraId="71069D00" w14:textId="77777777" w:rsidR="00E447FF" w:rsidRPr="0001493F" w:rsidRDefault="00E447FF" w:rsidP="00CD2DEF">
            <w:pPr>
              <w:rPr>
                <w:rFonts w:ascii="Verdana" w:hAnsi="Verdana"/>
              </w:rPr>
            </w:pPr>
            <w:r w:rsidRPr="0001493F">
              <w:rPr>
                <w:rFonts w:ascii="Verdana" w:hAnsi="Verdana"/>
              </w:rPr>
              <w:t>Reati</w:t>
            </w:r>
          </w:p>
        </w:tc>
        <w:tc>
          <w:tcPr>
            <w:tcW w:w="7177" w:type="dxa"/>
            <w:tcBorders>
              <w:top w:val="single" w:sz="4" w:space="0" w:color="000000"/>
              <w:left w:val="single" w:sz="4" w:space="0" w:color="000000"/>
              <w:bottom w:val="single" w:sz="4" w:space="0" w:color="auto"/>
              <w:right w:val="single" w:sz="4" w:space="0" w:color="000000"/>
            </w:tcBorders>
            <w:vAlign w:val="center"/>
          </w:tcPr>
          <w:p w14:paraId="25C1FE0A" w14:textId="77777777" w:rsidR="00E447FF" w:rsidRPr="0001493F" w:rsidRDefault="00E447FF" w:rsidP="00CD2DEF">
            <w:pPr>
              <w:rPr>
                <w:rFonts w:ascii="Verdana" w:hAnsi="Verdana"/>
              </w:rPr>
            </w:pPr>
            <w:r w:rsidRPr="0001493F">
              <w:rPr>
                <w:rFonts w:ascii="Verdana" w:hAnsi="Verdana"/>
              </w:rPr>
              <w:t>Fattispecie di reati ai quali si applica la disciplina prevista dal D.Lvo. 231/2001 e s.m.i.</w:t>
            </w:r>
          </w:p>
        </w:tc>
      </w:tr>
      <w:tr w:rsidR="00E447FF" w:rsidRPr="0001493F" w14:paraId="4A54643F" w14:textId="77777777" w:rsidTr="0001493F">
        <w:trPr>
          <w:trHeight w:val="975"/>
        </w:trPr>
        <w:tc>
          <w:tcPr>
            <w:tcW w:w="2432" w:type="dxa"/>
            <w:tcBorders>
              <w:top w:val="single" w:sz="4" w:space="0" w:color="auto"/>
              <w:left w:val="single" w:sz="4" w:space="0" w:color="auto"/>
              <w:bottom w:val="single" w:sz="4" w:space="0" w:color="auto"/>
              <w:right w:val="single" w:sz="4" w:space="0" w:color="auto"/>
            </w:tcBorders>
            <w:vAlign w:val="center"/>
          </w:tcPr>
          <w:p w14:paraId="6EC988FE" w14:textId="77777777" w:rsidR="00E447FF" w:rsidRPr="0001493F" w:rsidRDefault="00E447FF" w:rsidP="00CD2DEF">
            <w:pPr>
              <w:rPr>
                <w:rFonts w:ascii="Verdana" w:hAnsi="Verdana"/>
              </w:rPr>
            </w:pPr>
            <w:r w:rsidRPr="0001493F">
              <w:rPr>
                <w:rFonts w:ascii="Verdana" w:hAnsi="Verdana"/>
              </w:rPr>
              <w:lastRenderedPageBreak/>
              <w:t xml:space="preserve">Fornitori </w:t>
            </w:r>
          </w:p>
        </w:tc>
        <w:tc>
          <w:tcPr>
            <w:tcW w:w="7177" w:type="dxa"/>
            <w:tcBorders>
              <w:top w:val="single" w:sz="4" w:space="0" w:color="auto"/>
              <w:left w:val="single" w:sz="4" w:space="0" w:color="auto"/>
              <w:bottom w:val="single" w:sz="4" w:space="0" w:color="auto"/>
              <w:right w:val="single" w:sz="4" w:space="0" w:color="auto"/>
            </w:tcBorders>
            <w:vAlign w:val="center"/>
          </w:tcPr>
          <w:p w14:paraId="44995B67" w14:textId="77777777" w:rsidR="00E447FF" w:rsidRPr="0001493F" w:rsidRDefault="00E447FF" w:rsidP="00CD2DEF">
            <w:pPr>
              <w:rPr>
                <w:rFonts w:ascii="Verdana" w:hAnsi="Verdana"/>
              </w:rPr>
            </w:pPr>
            <w:r w:rsidRPr="0001493F">
              <w:rPr>
                <w:rFonts w:ascii="Verdana" w:hAnsi="Verdana"/>
              </w:rPr>
              <w:t xml:space="preserve">Controparti contrattuali dell’Ente che offrono beni e servizi, siano essi società e/o persone fisiche e/o altri soggetti con i quali l’Ente stabilisce forme di collaborazione nell’ambito delle proprie attività e/o servizi erogati </w:t>
            </w:r>
          </w:p>
        </w:tc>
      </w:tr>
      <w:tr w:rsidR="0001493F" w:rsidRPr="0001493F" w14:paraId="3368E27F" w14:textId="77777777" w:rsidTr="0001493F">
        <w:trPr>
          <w:trHeight w:val="975"/>
        </w:trPr>
        <w:tc>
          <w:tcPr>
            <w:tcW w:w="2432" w:type="dxa"/>
            <w:tcBorders>
              <w:top w:val="single" w:sz="4" w:space="0" w:color="auto"/>
            </w:tcBorders>
            <w:vAlign w:val="center"/>
          </w:tcPr>
          <w:p w14:paraId="3A940310" w14:textId="77777777" w:rsidR="0001493F" w:rsidRPr="0001493F" w:rsidRDefault="0001493F" w:rsidP="00CD2DEF">
            <w:pPr>
              <w:rPr>
                <w:rFonts w:ascii="Verdana" w:hAnsi="Verdana"/>
              </w:rPr>
            </w:pPr>
          </w:p>
        </w:tc>
        <w:tc>
          <w:tcPr>
            <w:tcW w:w="7177" w:type="dxa"/>
            <w:tcBorders>
              <w:top w:val="single" w:sz="4" w:space="0" w:color="auto"/>
            </w:tcBorders>
            <w:vAlign w:val="center"/>
          </w:tcPr>
          <w:p w14:paraId="5B464F9B" w14:textId="77777777" w:rsidR="0001493F" w:rsidRPr="0001493F" w:rsidRDefault="0001493F" w:rsidP="00CD2DEF">
            <w:pPr>
              <w:rPr>
                <w:rFonts w:ascii="Verdana" w:hAnsi="Verdana"/>
              </w:rPr>
            </w:pPr>
          </w:p>
        </w:tc>
      </w:tr>
    </w:tbl>
    <w:p w14:paraId="2EAEB67D" w14:textId="3A0809BB" w:rsidR="00E447FF" w:rsidRPr="0001493F" w:rsidRDefault="00E447FF" w:rsidP="00CD2DEF">
      <w:pPr>
        <w:pStyle w:val="Titolo1"/>
        <w:rPr>
          <w:rFonts w:ascii="Verdana" w:hAnsi="Verdana"/>
        </w:rPr>
      </w:pPr>
      <w:bookmarkStart w:id="9" w:name="_Toc230349513"/>
      <w:r w:rsidRPr="0001493F">
        <w:rPr>
          <w:rFonts w:ascii="Verdana" w:hAnsi="Verdana"/>
        </w:rPr>
        <w:t>4. L’ente e il suo sistema di Governo</w:t>
      </w:r>
      <w:bookmarkEnd w:id="9"/>
    </w:p>
    <w:p w14:paraId="198DCB87" w14:textId="1CE23F75" w:rsidR="003F60DD" w:rsidRPr="0001493F" w:rsidRDefault="00E447FF" w:rsidP="00CD2DEF">
      <w:pPr>
        <w:pStyle w:val="Titolo2"/>
        <w:rPr>
          <w:rFonts w:ascii="Verdana" w:hAnsi="Verdana"/>
        </w:rPr>
      </w:pPr>
      <w:bookmarkStart w:id="10" w:name="_Toc230349514"/>
      <w:r w:rsidRPr="0001493F">
        <w:rPr>
          <w:rFonts w:ascii="Verdana" w:hAnsi="Verdana"/>
        </w:rPr>
        <w:t>4</w:t>
      </w:r>
      <w:r w:rsidR="003F60DD" w:rsidRPr="0001493F">
        <w:rPr>
          <w:rFonts w:ascii="Verdana" w:hAnsi="Verdana"/>
        </w:rPr>
        <w:t>.</w:t>
      </w:r>
      <w:r w:rsidRPr="0001493F">
        <w:rPr>
          <w:rFonts w:ascii="Verdana" w:hAnsi="Verdana"/>
        </w:rPr>
        <w:t>1</w:t>
      </w:r>
      <w:r w:rsidR="003F60DD" w:rsidRPr="0001493F">
        <w:rPr>
          <w:rFonts w:ascii="Verdana" w:hAnsi="Verdana"/>
        </w:rPr>
        <w:t xml:space="preserve"> </w:t>
      </w:r>
      <w:r w:rsidR="00834983" w:rsidRPr="0001493F">
        <w:rPr>
          <w:rFonts w:ascii="Verdana" w:hAnsi="Verdana"/>
        </w:rPr>
        <w:t>Storia, attività e contesto</w:t>
      </w:r>
      <w:bookmarkEnd w:id="10"/>
      <w:r w:rsidR="00834983" w:rsidRPr="0001493F">
        <w:rPr>
          <w:rFonts w:ascii="Verdana" w:hAnsi="Verdana"/>
        </w:rPr>
        <w:t xml:space="preserve"> </w:t>
      </w:r>
    </w:p>
    <w:p w14:paraId="6FC5AA98" w14:textId="4032CBE7" w:rsidR="003F60DD" w:rsidRPr="0001493F" w:rsidRDefault="003F60DD" w:rsidP="00CD2DEF">
      <w:pPr>
        <w:rPr>
          <w:rFonts w:ascii="Verdana" w:hAnsi="Verdana"/>
        </w:rPr>
      </w:pPr>
      <w:r w:rsidRPr="0001493F">
        <w:rPr>
          <w:rFonts w:ascii="Verdana" w:hAnsi="Verdana"/>
        </w:rPr>
        <w:t>Energheia impresa sociale s.r.l.</w:t>
      </w:r>
      <w:r w:rsidRPr="0001493F">
        <w:rPr>
          <w:rFonts w:ascii="Verdana" w:hAnsi="Verdana" w:cs="TimesNewRoman"/>
          <w:color w:val="000000"/>
          <w:sz w:val="24"/>
          <w:szCs w:val="24"/>
        </w:rPr>
        <w:t xml:space="preserve"> </w:t>
      </w:r>
      <w:r w:rsidR="00C40E53" w:rsidRPr="0001493F">
        <w:rPr>
          <w:rFonts w:ascii="Verdana" w:hAnsi="Verdana" w:cs="TimesNewRoman"/>
          <w:color w:val="000000"/>
        </w:rPr>
        <w:t>(d’ora innanzi anche Energheia)</w:t>
      </w:r>
      <w:r w:rsidR="00C40E53" w:rsidRPr="0001493F">
        <w:rPr>
          <w:rFonts w:ascii="Verdana" w:hAnsi="Verdana" w:cs="TimesNewRoman"/>
          <w:color w:val="000000"/>
          <w:sz w:val="24"/>
          <w:szCs w:val="24"/>
        </w:rPr>
        <w:t xml:space="preserve"> </w:t>
      </w:r>
      <w:r w:rsidRPr="0001493F">
        <w:rPr>
          <w:rFonts w:ascii="Verdana" w:hAnsi="Verdana" w:cs="TimesNewRoman"/>
          <w:color w:val="000000"/>
          <w:szCs w:val="24"/>
        </w:rPr>
        <w:t xml:space="preserve"> </w:t>
      </w:r>
      <w:r w:rsidRPr="0001493F">
        <w:rPr>
          <w:rFonts w:ascii="Verdana" w:hAnsi="Verdana"/>
        </w:rPr>
        <w:t xml:space="preserve">nasce a Saronno verso la metà del 2007 dalla volontà di 22 gruppi radicati nel territorio e impegnati nel settore sociale, tra cui cooperative, associazioni, onlus, fondazioni e consorzi, sollecitati dalle nuove opportunità che scaturiscono dall’entrata in vigore della nuova norma legislativa in tema di imprese sociali. </w:t>
      </w:r>
    </w:p>
    <w:p w14:paraId="13B52E5E" w14:textId="3B309E6B" w:rsidR="0062768A" w:rsidRPr="0001493F" w:rsidRDefault="0062768A" w:rsidP="00CD2DEF">
      <w:pPr>
        <w:rPr>
          <w:rFonts w:ascii="Verdana" w:hAnsi="Verdana"/>
        </w:rPr>
      </w:pPr>
      <w:r w:rsidRPr="0001493F">
        <w:rPr>
          <w:rFonts w:ascii="Verdana" w:hAnsi="Verdana"/>
        </w:rPr>
        <w:t>Attualmente i soci di Energheia sono</w:t>
      </w:r>
      <w:r w:rsidR="009828BE" w:rsidRPr="0001493F">
        <w:rPr>
          <w:rFonts w:ascii="Verdana" w:hAnsi="Verdana"/>
        </w:rPr>
        <w:t xml:space="preserve"> SYNCRE Impresa Sociale S.r.l. (65%) GALDUS Società Cooperativa  Sociale (24%) REMBRANDT Impresa Sociale (24%) </w:t>
      </w:r>
    </w:p>
    <w:p w14:paraId="0D2E7E09" w14:textId="4EF7CE61" w:rsidR="003F60DD" w:rsidRPr="0001493F" w:rsidRDefault="003F60DD" w:rsidP="00CD2DEF">
      <w:pPr>
        <w:rPr>
          <w:rFonts w:ascii="Verdana" w:hAnsi="Verdana"/>
        </w:rPr>
      </w:pPr>
      <w:r w:rsidRPr="0001493F">
        <w:rPr>
          <w:rFonts w:ascii="Verdana" w:hAnsi="Verdana"/>
        </w:rPr>
        <w:t>L’obiettivo condiviso è quello di creare le condizioni affinché queste aggregazioni fondatrici, ma non solo, si sviluppino e crescano nel territorio, fornendo loro aiuto e sostegno, senza mai sostituirsi a loro. Si tratta di un progetto programmatico estremamente importante in termini di cultura della sussidiarietà.</w:t>
      </w:r>
    </w:p>
    <w:p w14:paraId="4BA5D9A3" w14:textId="77777777" w:rsidR="007F58A7" w:rsidRPr="0001493F" w:rsidRDefault="007F58A7" w:rsidP="00CD2DEF">
      <w:pPr>
        <w:rPr>
          <w:rFonts w:ascii="Verdana" w:hAnsi="Verdana" w:cs="TimesNewRoman"/>
          <w:color w:val="000000"/>
          <w:sz w:val="16"/>
          <w:szCs w:val="16"/>
          <w14:shadow w14:blurRad="50800" w14:dist="38100" w14:dir="2700000" w14:sx="100000" w14:sy="100000" w14:kx="0" w14:ky="0" w14:algn="tl">
            <w14:srgbClr w14:val="000000">
              <w14:alpha w14:val="60000"/>
            </w14:srgbClr>
          </w14:shadow>
        </w:rPr>
      </w:pPr>
    </w:p>
    <w:p w14:paraId="349B2F29" w14:textId="48B29BDD" w:rsidR="003F60DD" w:rsidRPr="0001493F" w:rsidRDefault="003F60DD" w:rsidP="00CD2DEF">
      <w:pPr>
        <w:rPr>
          <w:rFonts w:ascii="Verdana" w:hAnsi="Verdana"/>
        </w:rPr>
      </w:pPr>
      <w:r w:rsidRPr="0001493F">
        <w:rPr>
          <w:rFonts w:ascii="Verdana" w:hAnsi="Verdana"/>
        </w:rPr>
        <w:t>Energheia impresa sociale s.r.l.</w:t>
      </w:r>
      <w:r w:rsidRPr="0001493F">
        <w:rPr>
          <w:rFonts w:ascii="Verdana" w:hAnsi="Verdana" w:cs="TimesNewRoman"/>
          <w:sz w:val="24"/>
          <w:szCs w:val="24"/>
        </w:rPr>
        <w:t xml:space="preserve"> </w:t>
      </w:r>
      <w:r w:rsidRPr="0001493F">
        <w:rPr>
          <w:rFonts w:ascii="Verdana" w:hAnsi="Verdana"/>
        </w:rPr>
        <w:t xml:space="preserve">è </w:t>
      </w:r>
      <w:r w:rsidR="007F58A7" w:rsidRPr="0001493F">
        <w:rPr>
          <w:rFonts w:ascii="Verdana" w:hAnsi="Verdana"/>
        </w:rPr>
        <w:t>oggi un e</w:t>
      </w:r>
      <w:r w:rsidRPr="0001493F">
        <w:rPr>
          <w:rFonts w:ascii="Verdana" w:hAnsi="Verdana"/>
        </w:rPr>
        <w:t>nte accreditato ai servizi al lavoro con provvedimento Regione Lombardia n. 177 del 09</w:t>
      </w:r>
      <w:r w:rsidR="007F58A7" w:rsidRPr="0001493F">
        <w:rPr>
          <w:rFonts w:ascii="Verdana" w:hAnsi="Verdana"/>
        </w:rPr>
        <w:t>/11/2009; e un ente accreditato</w:t>
      </w:r>
      <w:r w:rsidRPr="0001493F">
        <w:rPr>
          <w:rFonts w:ascii="Verdana" w:hAnsi="Verdana"/>
        </w:rPr>
        <w:t xml:space="preserve"> </w:t>
      </w:r>
      <w:r w:rsidR="00720EFE" w:rsidRPr="0001493F">
        <w:rPr>
          <w:rFonts w:ascii="Verdana" w:hAnsi="Verdana"/>
        </w:rPr>
        <w:t>per servizi di formazione</w:t>
      </w:r>
      <w:r w:rsidR="00720EFE" w:rsidRPr="0001493F">
        <w:rPr>
          <w:rFonts w:ascii="Verdana" w:hAnsi="Verdana"/>
          <w:b/>
        </w:rPr>
        <w:t xml:space="preserve"> </w:t>
      </w:r>
      <w:r w:rsidR="007F58A7" w:rsidRPr="0001493F">
        <w:rPr>
          <w:rFonts w:ascii="Verdana" w:hAnsi="Verdana"/>
        </w:rPr>
        <w:t>dal</w:t>
      </w:r>
      <w:r w:rsidRPr="0001493F">
        <w:rPr>
          <w:rFonts w:ascii="Verdana" w:hAnsi="Verdana"/>
        </w:rPr>
        <w:t xml:space="preserve"> 2010 presso Regione Lombardia alla Sezione B degli operatori che offrono percorsi formativi di istruzione e formazione professionale di cui all’articolo 11, comma 2 della l.r. 19/2007 e specificamente: specializzazione professionale, formazione continua, formazione permanente e formazione abilitante.</w:t>
      </w:r>
    </w:p>
    <w:p w14:paraId="406D15C8" w14:textId="77777777" w:rsidR="007F58A7" w:rsidRPr="0001493F" w:rsidRDefault="007F58A7" w:rsidP="00CD2DEF">
      <w:pPr>
        <w:rPr>
          <w:rFonts w:ascii="Verdana" w:hAnsi="Verdana" w:cs="TimesNewRoman"/>
          <w:color w:val="000000"/>
          <w:sz w:val="16"/>
          <w:szCs w:val="16"/>
          <w14:shadow w14:blurRad="50800" w14:dist="38100" w14:dir="2700000" w14:sx="100000" w14:sy="100000" w14:kx="0" w14:ky="0" w14:algn="tl">
            <w14:srgbClr w14:val="000000">
              <w14:alpha w14:val="60000"/>
            </w14:srgbClr>
          </w14:shadow>
        </w:rPr>
      </w:pPr>
    </w:p>
    <w:p w14:paraId="33E963FC" w14:textId="5D5F5D18" w:rsidR="003F60DD" w:rsidRPr="0001493F" w:rsidRDefault="003F60DD" w:rsidP="00CD2DEF">
      <w:pPr>
        <w:rPr>
          <w:rFonts w:ascii="Verdana" w:hAnsi="Verdana" w:cs="Century Gothic"/>
        </w:rPr>
      </w:pPr>
      <w:r w:rsidRPr="0001493F">
        <w:rPr>
          <w:rFonts w:ascii="Verdana" w:hAnsi="Verdana"/>
        </w:rPr>
        <w:t xml:space="preserve">Energheia impresa sociale  s.r.l. </w:t>
      </w:r>
      <w:r w:rsidR="00AD5B39" w:rsidRPr="0001493F">
        <w:rPr>
          <w:rFonts w:ascii="Verdana" w:hAnsi="Verdana"/>
        </w:rPr>
        <w:t xml:space="preserve">nel corso del 2024 ha avviato una profonda e ristrutturazione che le ha permesso di </w:t>
      </w:r>
      <w:r w:rsidR="004477EA" w:rsidRPr="0001493F">
        <w:rPr>
          <w:rFonts w:ascii="Verdana" w:hAnsi="Verdana"/>
        </w:rPr>
        <w:t xml:space="preserve">realizzare </w:t>
      </w:r>
      <w:r w:rsidR="00AD5B39" w:rsidRPr="0001493F">
        <w:rPr>
          <w:rFonts w:ascii="Verdana" w:hAnsi="Verdana"/>
        </w:rPr>
        <w:t xml:space="preserve">un’espansione </w:t>
      </w:r>
      <w:r w:rsidR="00934D18" w:rsidRPr="0001493F">
        <w:rPr>
          <w:rFonts w:ascii="Verdana" w:hAnsi="Verdana"/>
        </w:rPr>
        <w:t>in Regione Lombardia</w:t>
      </w:r>
      <w:r w:rsidR="00570187" w:rsidRPr="0001493F">
        <w:rPr>
          <w:rFonts w:ascii="Verdana" w:hAnsi="Verdana"/>
        </w:rPr>
        <w:t xml:space="preserve">. </w:t>
      </w:r>
      <w:r w:rsidR="00D30172" w:rsidRPr="0001493F">
        <w:rPr>
          <w:rFonts w:ascii="Verdana" w:hAnsi="Verdana"/>
        </w:rPr>
        <w:t xml:space="preserve">Di conseguenza </w:t>
      </w:r>
      <w:r w:rsidR="00934D18" w:rsidRPr="0001493F">
        <w:rPr>
          <w:rFonts w:ascii="Verdana" w:hAnsi="Verdana"/>
        </w:rPr>
        <w:t>a</w:t>
      </w:r>
      <w:r w:rsidRPr="0001493F">
        <w:rPr>
          <w:rFonts w:ascii="Verdana" w:hAnsi="Verdana"/>
        </w:rPr>
        <w:t xml:space="preserve">gli uffici </w:t>
      </w:r>
      <w:r w:rsidR="00934D18" w:rsidRPr="0001493F">
        <w:rPr>
          <w:rFonts w:ascii="Verdana" w:hAnsi="Verdana"/>
        </w:rPr>
        <w:t xml:space="preserve">direzionali di </w:t>
      </w:r>
      <w:r w:rsidRPr="0001493F">
        <w:rPr>
          <w:rFonts w:ascii="Verdana" w:hAnsi="Verdana"/>
        </w:rPr>
        <w:t xml:space="preserve">Gerenzano (VA) </w:t>
      </w:r>
      <w:r w:rsidR="00934D18" w:rsidRPr="0001493F">
        <w:rPr>
          <w:rFonts w:ascii="Verdana" w:hAnsi="Verdana"/>
        </w:rPr>
        <w:t xml:space="preserve">ed alle sedi operative di Monza e Casalmaggiore, si sono aggiunte altre </w:t>
      </w:r>
      <w:r w:rsidR="004521DC" w:rsidRPr="0001493F">
        <w:rPr>
          <w:rFonts w:ascii="Verdana" w:hAnsi="Verdana"/>
        </w:rPr>
        <w:t>8</w:t>
      </w:r>
      <w:r w:rsidR="00934D18" w:rsidRPr="0001493F">
        <w:rPr>
          <w:rFonts w:ascii="Verdana" w:hAnsi="Verdana"/>
        </w:rPr>
        <w:t xml:space="preserve"> sedi distaccate, a Verdellino, Oggiono, Lomazzo, Lodi vi</w:t>
      </w:r>
      <w:r w:rsidR="004521DC" w:rsidRPr="0001493F">
        <w:rPr>
          <w:rFonts w:ascii="Verdana" w:hAnsi="Verdana"/>
        </w:rPr>
        <w:t>a</w:t>
      </w:r>
      <w:r w:rsidR="00934D18" w:rsidRPr="0001493F">
        <w:rPr>
          <w:rFonts w:ascii="Verdana" w:hAnsi="Verdana"/>
        </w:rPr>
        <w:t xml:space="preserve"> Gorini, Lodi via</w:t>
      </w:r>
      <w:r w:rsidR="00934D18" w:rsidRPr="0001493F">
        <w:rPr>
          <w:rFonts w:ascii="Verdana" w:hAnsi="Verdana"/>
          <w:sz w:val="24"/>
          <w:szCs w:val="24"/>
        </w:rPr>
        <w:t xml:space="preserve"> </w:t>
      </w:r>
      <w:r w:rsidR="00934D18" w:rsidRPr="0001493F">
        <w:rPr>
          <w:rFonts w:ascii="Verdana" w:hAnsi="Verdana" w:cs="Century Gothic"/>
        </w:rPr>
        <w:t>Lago Maggiore, Milano, Brescia via Creta e Brescia</w:t>
      </w:r>
      <w:r w:rsidRPr="0001493F">
        <w:rPr>
          <w:rFonts w:ascii="Verdana" w:hAnsi="Verdana" w:cs="Century Gothic"/>
        </w:rPr>
        <w:t xml:space="preserve"> </w:t>
      </w:r>
      <w:r w:rsidR="00934D18" w:rsidRPr="0001493F">
        <w:rPr>
          <w:rFonts w:ascii="Verdana" w:hAnsi="Verdana" w:cs="Century Gothic"/>
        </w:rPr>
        <w:t>via Flero</w:t>
      </w:r>
      <w:r w:rsidR="00D30172" w:rsidRPr="0001493F">
        <w:rPr>
          <w:rFonts w:ascii="Verdana" w:hAnsi="Verdana" w:cs="Century Gothic"/>
        </w:rPr>
        <w:t xml:space="preserve">. </w:t>
      </w:r>
      <w:r w:rsidR="00934D18" w:rsidRPr="0001493F">
        <w:rPr>
          <w:rFonts w:ascii="Verdana" w:hAnsi="Verdana" w:cs="Century Gothic"/>
        </w:rPr>
        <w:t>Tale incremento è stato in gran parte realizzato con acquisizione del Ramo d’Azienda di Osfin srl (sedi di Brescia via Creta, Verdellino) e di Galdus srl (Milano, Brescia via Flero, Lodi via Gorini, Lodi via Lago Maggiore)</w:t>
      </w:r>
      <w:r w:rsidR="00D30172" w:rsidRPr="0001493F">
        <w:rPr>
          <w:rFonts w:ascii="Verdana" w:hAnsi="Verdana" w:cs="Century Gothic"/>
        </w:rPr>
        <w:t>. Si tratta di un ampliamento ben coordinato perché ottenuto attraverso l’acquisizione di sedi operative avviate con personale competente e preparato.</w:t>
      </w:r>
      <w:r w:rsidRPr="0001493F">
        <w:rPr>
          <w:rFonts w:ascii="Verdana" w:hAnsi="Verdana" w:cs="Century Gothic"/>
        </w:rPr>
        <w:t xml:space="preserve"> </w:t>
      </w:r>
    </w:p>
    <w:p w14:paraId="42DCAB13" w14:textId="60B694D8" w:rsidR="00917E57" w:rsidRPr="0001493F" w:rsidRDefault="00A36F1D" w:rsidP="00CD2DEF">
      <w:pPr>
        <w:rPr>
          <w:rFonts w:ascii="Verdana" w:hAnsi="Verdana"/>
        </w:rPr>
      </w:pPr>
      <w:r w:rsidRPr="0001493F">
        <w:rPr>
          <w:rFonts w:ascii="Verdana" w:hAnsi="Verdana"/>
        </w:rPr>
        <w:lastRenderedPageBreak/>
        <w:t xml:space="preserve">In questa ottica la joint venture tra Energheia Impresa sociale </w:t>
      </w:r>
      <w:r w:rsidR="00D30172" w:rsidRPr="0001493F">
        <w:rPr>
          <w:rFonts w:ascii="Verdana" w:hAnsi="Verdana"/>
        </w:rPr>
        <w:t xml:space="preserve">srl </w:t>
      </w:r>
      <w:r w:rsidRPr="0001493F">
        <w:rPr>
          <w:rFonts w:ascii="Verdana" w:hAnsi="Verdana"/>
        </w:rPr>
        <w:t xml:space="preserve">e Galdus </w:t>
      </w:r>
      <w:r w:rsidR="00D30172" w:rsidRPr="0001493F">
        <w:rPr>
          <w:rFonts w:ascii="Verdana" w:hAnsi="Verdana"/>
        </w:rPr>
        <w:t xml:space="preserve">srl </w:t>
      </w:r>
      <w:r w:rsidRPr="0001493F">
        <w:rPr>
          <w:rFonts w:ascii="Verdana" w:hAnsi="Verdana"/>
        </w:rPr>
        <w:t xml:space="preserve">ha dato </w:t>
      </w:r>
      <w:r w:rsidR="00D30172" w:rsidRPr="0001493F">
        <w:rPr>
          <w:rFonts w:ascii="Verdana" w:hAnsi="Verdana"/>
        </w:rPr>
        <w:t xml:space="preserve">origine </w:t>
      </w:r>
      <w:r w:rsidRPr="0001493F">
        <w:rPr>
          <w:rFonts w:ascii="Verdana" w:hAnsi="Verdana"/>
        </w:rPr>
        <w:t>a</w:t>
      </w:r>
      <w:r w:rsidR="00A43AD1" w:rsidRPr="0001493F">
        <w:rPr>
          <w:rFonts w:ascii="Verdana" w:hAnsi="Verdana"/>
        </w:rPr>
        <w:t xml:space="preserve"> </w:t>
      </w:r>
      <w:r w:rsidRPr="0001493F">
        <w:rPr>
          <w:rFonts w:ascii="Verdana" w:hAnsi="Verdana"/>
        </w:rPr>
        <w:t>G-ENERA, un marchio e un logo che rende concreto l’accordo di collaborazione tra le 2 società</w:t>
      </w:r>
      <w:r w:rsidR="00570187" w:rsidRPr="0001493F">
        <w:rPr>
          <w:rFonts w:ascii="Verdana" w:hAnsi="Verdana"/>
        </w:rPr>
        <w:t>, accreditate in Regione Lombardia per Servizi al Lavoro e Formazione</w:t>
      </w:r>
      <w:r w:rsidRPr="0001493F">
        <w:rPr>
          <w:rFonts w:ascii="Verdana" w:hAnsi="Verdana"/>
        </w:rPr>
        <w:t xml:space="preserve">. </w:t>
      </w:r>
      <w:r w:rsidR="00917E57" w:rsidRPr="0001493F">
        <w:rPr>
          <w:rFonts w:ascii="Verdana" w:hAnsi="Verdana"/>
        </w:rPr>
        <w:t xml:space="preserve">Con G-Enera si avvia un progetto </w:t>
      </w:r>
      <w:r w:rsidRPr="0001493F">
        <w:rPr>
          <w:rFonts w:ascii="Verdana" w:hAnsi="Verdana"/>
        </w:rPr>
        <w:t>finalizzato a raccogliere le sfide del futuro in modo</w:t>
      </w:r>
      <w:r w:rsidR="00570187" w:rsidRPr="0001493F">
        <w:rPr>
          <w:rFonts w:ascii="Verdana" w:hAnsi="Verdana"/>
        </w:rPr>
        <w:t xml:space="preserve"> concreto</w:t>
      </w:r>
      <w:r w:rsidRPr="0001493F">
        <w:rPr>
          <w:rFonts w:ascii="Verdana" w:hAnsi="Verdana"/>
        </w:rPr>
        <w:t xml:space="preserve"> e più strutturato. </w:t>
      </w:r>
      <w:r w:rsidR="00570187" w:rsidRPr="0001493F">
        <w:rPr>
          <w:rFonts w:ascii="Verdana" w:hAnsi="Verdana"/>
        </w:rPr>
        <w:t>Infatti disporre di un gruppo più cospicuo di dipendenti e collaboratori, di sedi più numerose e distribuite su tutto il territorio regionale non significa solo mirare ad aumentare il fatturato</w:t>
      </w:r>
      <w:r w:rsidR="00917E57" w:rsidRPr="0001493F">
        <w:rPr>
          <w:rFonts w:ascii="Verdana" w:hAnsi="Verdana"/>
        </w:rPr>
        <w:t>, ma si tratta di u</w:t>
      </w:r>
      <w:r w:rsidRPr="0001493F">
        <w:rPr>
          <w:rFonts w:ascii="Verdana" w:hAnsi="Verdana"/>
        </w:rPr>
        <w:t>nire risorse</w:t>
      </w:r>
      <w:r w:rsidR="00570187" w:rsidRPr="0001493F">
        <w:rPr>
          <w:rFonts w:ascii="Verdana" w:hAnsi="Verdana"/>
        </w:rPr>
        <w:t>,</w:t>
      </w:r>
      <w:r w:rsidRPr="0001493F">
        <w:rPr>
          <w:rFonts w:ascii="Verdana" w:hAnsi="Verdana"/>
        </w:rPr>
        <w:t xml:space="preserve"> competenze</w:t>
      </w:r>
      <w:r w:rsidR="00570187" w:rsidRPr="0001493F">
        <w:rPr>
          <w:rFonts w:ascii="Verdana" w:hAnsi="Verdana"/>
        </w:rPr>
        <w:t xml:space="preserve"> e</w:t>
      </w:r>
      <w:r w:rsidRPr="0001493F">
        <w:rPr>
          <w:rFonts w:ascii="Verdana" w:hAnsi="Verdana"/>
        </w:rPr>
        <w:t xml:space="preserve"> professionali</w:t>
      </w:r>
      <w:r w:rsidR="00570187" w:rsidRPr="0001493F">
        <w:rPr>
          <w:rFonts w:ascii="Verdana" w:hAnsi="Verdana"/>
        </w:rPr>
        <w:t>tà</w:t>
      </w:r>
      <w:r w:rsidRPr="0001493F">
        <w:rPr>
          <w:rFonts w:ascii="Verdana" w:hAnsi="Verdana"/>
        </w:rPr>
        <w:t xml:space="preserve"> </w:t>
      </w:r>
      <w:r w:rsidR="00917E57" w:rsidRPr="0001493F">
        <w:rPr>
          <w:rFonts w:ascii="Verdana" w:hAnsi="Verdana"/>
        </w:rPr>
        <w:t xml:space="preserve">per porre </w:t>
      </w:r>
      <w:r w:rsidRPr="0001493F">
        <w:rPr>
          <w:rFonts w:ascii="Verdana" w:hAnsi="Verdana"/>
        </w:rPr>
        <w:t xml:space="preserve">obiettivi più elevati, </w:t>
      </w:r>
      <w:r w:rsidR="00917E57" w:rsidRPr="0001493F">
        <w:rPr>
          <w:rFonts w:ascii="Verdana" w:hAnsi="Verdana"/>
        </w:rPr>
        <w:t xml:space="preserve">avviando </w:t>
      </w:r>
      <w:r w:rsidRPr="0001493F">
        <w:rPr>
          <w:rFonts w:ascii="Verdana" w:hAnsi="Verdana"/>
        </w:rPr>
        <w:t xml:space="preserve">una migliore organizzazione </w:t>
      </w:r>
      <w:r w:rsidR="00917E57" w:rsidRPr="0001493F">
        <w:rPr>
          <w:rFonts w:ascii="Verdana" w:hAnsi="Verdana"/>
        </w:rPr>
        <w:t>e favorendo</w:t>
      </w:r>
      <w:r w:rsidRPr="0001493F">
        <w:rPr>
          <w:rFonts w:ascii="Verdana" w:hAnsi="Verdana"/>
        </w:rPr>
        <w:t xml:space="preserve"> un aggiornamento continuo. </w:t>
      </w:r>
    </w:p>
    <w:p w14:paraId="1BAD9B95" w14:textId="5AB00F20" w:rsidR="002D065E" w:rsidRPr="0001493F" w:rsidRDefault="000D59EC" w:rsidP="00CD2DEF">
      <w:pPr>
        <w:rPr>
          <w:rFonts w:ascii="Verdana" w:hAnsi="Verdana" w:cs="Century Gothic"/>
        </w:rPr>
      </w:pPr>
      <w:r w:rsidRPr="0001493F">
        <w:rPr>
          <w:rFonts w:ascii="Verdana" w:hAnsi="Verdana" w:cs="Century Gothic"/>
        </w:rPr>
        <w:t xml:space="preserve">Il progetto G - ENERA </w:t>
      </w:r>
      <w:r w:rsidR="00917E57" w:rsidRPr="0001493F">
        <w:rPr>
          <w:rFonts w:ascii="Verdana" w:hAnsi="Verdana" w:cs="Century Gothic"/>
        </w:rPr>
        <w:t xml:space="preserve">non si limita ad essere </w:t>
      </w:r>
      <w:r w:rsidR="00A43AD1" w:rsidRPr="0001493F">
        <w:rPr>
          <w:rFonts w:ascii="Verdana" w:hAnsi="Verdana" w:cs="Century Gothic"/>
        </w:rPr>
        <w:t xml:space="preserve">un programma di sviluppo, ma </w:t>
      </w:r>
      <w:r w:rsidR="00917E57" w:rsidRPr="0001493F">
        <w:rPr>
          <w:rFonts w:ascii="Verdana" w:hAnsi="Verdana" w:cs="Century Gothic"/>
        </w:rPr>
        <w:t xml:space="preserve">si pone </w:t>
      </w:r>
      <w:r w:rsidR="00A43AD1" w:rsidRPr="0001493F">
        <w:rPr>
          <w:rFonts w:ascii="Verdana" w:hAnsi="Verdana" w:cs="Century Gothic"/>
        </w:rPr>
        <w:t>come una vera e propria sfida che coinvolge ogni dipendente e ogn</w:t>
      </w:r>
      <w:r w:rsidR="00D459D5" w:rsidRPr="0001493F">
        <w:rPr>
          <w:rFonts w:ascii="Verdana" w:hAnsi="Verdana" w:cs="Century Gothic"/>
        </w:rPr>
        <w:t>i collaboratore per migliorare i servizi e fidelizzare gli utenti medesimi.</w:t>
      </w:r>
    </w:p>
    <w:p w14:paraId="303580B7" w14:textId="77777777" w:rsidR="00D459D5" w:rsidRPr="0001493F" w:rsidRDefault="00D459D5" w:rsidP="00834983">
      <w:pPr>
        <w:spacing w:after="0" w:line="240" w:lineRule="auto"/>
        <w:rPr>
          <w:rFonts w:ascii="Verdana" w:hAnsi="Verdana" w:cs="Century Gothic"/>
        </w:rPr>
      </w:pPr>
    </w:p>
    <w:p w14:paraId="6E365F38" w14:textId="19122E71" w:rsidR="005372DC" w:rsidRPr="0001493F" w:rsidRDefault="002D48D8" w:rsidP="00CD2DEF">
      <w:pPr>
        <w:rPr>
          <w:rFonts w:ascii="Verdana" w:hAnsi="Verdana"/>
        </w:rPr>
      </w:pPr>
      <w:r w:rsidRPr="0001493F">
        <w:rPr>
          <w:rFonts w:ascii="Verdana" w:hAnsi="Verdana"/>
        </w:rPr>
        <w:t>Si</w:t>
      </w:r>
      <w:r w:rsidR="005372DC" w:rsidRPr="0001493F">
        <w:rPr>
          <w:rFonts w:ascii="Verdana" w:hAnsi="Verdana"/>
        </w:rPr>
        <w:t xml:space="preserve"> evidenziano i seguenti servizi </w:t>
      </w:r>
      <w:r w:rsidR="002D065E" w:rsidRPr="0001493F">
        <w:rPr>
          <w:rFonts w:ascii="Verdana" w:hAnsi="Verdana"/>
        </w:rPr>
        <w:t>realizzati dall’Organizzazione presso le proprie sedi:</w:t>
      </w:r>
    </w:p>
    <w:p w14:paraId="36EFDB1C" w14:textId="39ACAB7A" w:rsidR="005372DC" w:rsidRPr="0001493F" w:rsidRDefault="002D065E">
      <w:pPr>
        <w:pStyle w:val="Paragrafoelenco"/>
        <w:numPr>
          <w:ilvl w:val="0"/>
          <w:numId w:val="10"/>
        </w:numPr>
        <w:rPr>
          <w:rFonts w:ascii="Verdana" w:hAnsi="Verdana"/>
        </w:rPr>
      </w:pPr>
      <w:r w:rsidRPr="0001493F">
        <w:rPr>
          <w:rFonts w:ascii="Verdana" w:hAnsi="Verdana"/>
        </w:rPr>
        <w:t>le</w:t>
      </w:r>
      <w:r w:rsidR="005372DC" w:rsidRPr="0001493F">
        <w:rPr>
          <w:rFonts w:ascii="Verdana" w:hAnsi="Verdana"/>
        </w:rPr>
        <w:t xml:space="preserve"> politiche attive del lavoro </w:t>
      </w:r>
      <w:r w:rsidR="004521DC" w:rsidRPr="0001493F">
        <w:rPr>
          <w:rFonts w:ascii="Verdana" w:hAnsi="Verdana"/>
        </w:rPr>
        <w:t>(GOL in particolare)</w:t>
      </w:r>
    </w:p>
    <w:p w14:paraId="2AB58D13" w14:textId="77777777" w:rsidR="005372DC" w:rsidRPr="0001493F" w:rsidRDefault="005372DC">
      <w:pPr>
        <w:pStyle w:val="Paragrafoelenco"/>
        <w:numPr>
          <w:ilvl w:val="0"/>
          <w:numId w:val="10"/>
        </w:numPr>
        <w:rPr>
          <w:rFonts w:ascii="Verdana" w:hAnsi="Verdana"/>
        </w:rPr>
      </w:pPr>
      <w:r w:rsidRPr="0001493F">
        <w:rPr>
          <w:rFonts w:ascii="Verdana" w:hAnsi="Verdana"/>
        </w:rPr>
        <w:t xml:space="preserve">la formazione per occupati attraverso l'impiego dei fondi interprofessionali, </w:t>
      </w:r>
    </w:p>
    <w:p w14:paraId="11F1EBD2" w14:textId="77777777" w:rsidR="005372DC" w:rsidRPr="0001493F" w:rsidRDefault="005372DC">
      <w:pPr>
        <w:pStyle w:val="Paragrafoelenco"/>
        <w:numPr>
          <w:ilvl w:val="0"/>
          <w:numId w:val="10"/>
        </w:numPr>
        <w:rPr>
          <w:rFonts w:ascii="Verdana" w:hAnsi="Verdana"/>
        </w:rPr>
      </w:pPr>
      <w:r w:rsidRPr="0001493F">
        <w:rPr>
          <w:rFonts w:ascii="Verdana" w:hAnsi="Verdana"/>
        </w:rPr>
        <w:t>la formazione per disoccupati realizzata attraverso il fondo Formatemp,</w:t>
      </w:r>
    </w:p>
    <w:p w14:paraId="08F08992" w14:textId="77777777" w:rsidR="005372DC" w:rsidRPr="0001493F" w:rsidRDefault="005372DC">
      <w:pPr>
        <w:pStyle w:val="Paragrafoelenco"/>
        <w:numPr>
          <w:ilvl w:val="0"/>
          <w:numId w:val="10"/>
        </w:numPr>
        <w:rPr>
          <w:rFonts w:ascii="Verdana" w:hAnsi="Verdana"/>
        </w:rPr>
      </w:pPr>
      <w:r w:rsidRPr="0001493F">
        <w:rPr>
          <w:rFonts w:ascii="Verdana" w:hAnsi="Verdana"/>
        </w:rPr>
        <w:t xml:space="preserve">la formazione di alcune figure abilitanti e normate      </w:t>
      </w:r>
    </w:p>
    <w:p w14:paraId="0EDA54F3" w14:textId="77777777" w:rsidR="005372DC" w:rsidRPr="0001493F" w:rsidRDefault="005372DC">
      <w:pPr>
        <w:pStyle w:val="Paragrafoelenco"/>
        <w:numPr>
          <w:ilvl w:val="0"/>
          <w:numId w:val="10"/>
        </w:numPr>
        <w:rPr>
          <w:rFonts w:ascii="Verdana" w:hAnsi="Verdana"/>
        </w:rPr>
      </w:pPr>
      <w:r w:rsidRPr="0001493F">
        <w:rPr>
          <w:rFonts w:ascii="Verdana" w:hAnsi="Verdana"/>
        </w:rPr>
        <w:t>la progettazione attraverso bandi regionali, ministeriali ed europei</w:t>
      </w:r>
    </w:p>
    <w:p w14:paraId="74A9A412" w14:textId="77777777" w:rsidR="007F0109" w:rsidRPr="0001493F" w:rsidRDefault="007F0109" w:rsidP="00834983">
      <w:pPr>
        <w:rPr>
          <w:rFonts w:ascii="Verdana" w:hAnsi="Verdana"/>
          <w:sz w:val="24"/>
          <w:szCs w:val="24"/>
        </w:rPr>
      </w:pPr>
    </w:p>
    <w:p w14:paraId="2B082A7F" w14:textId="5332FF70" w:rsidR="007F0109" w:rsidRPr="0001493F" w:rsidRDefault="00E447FF" w:rsidP="00CD2DEF">
      <w:pPr>
        <w:pStyle w:val="Titolo2"/>
        <w:rPr>
          <w:rFonts w:ascii="Verdana" w:hAnsi="Verdana"/>
        </w:rPr>
      </w:pPr>
      <w:bookmarkStart w:id="11" w:name="_Toc230349515"/>
      <w:r w:rsidRPr="0001493F">
        <w:rPr>
          <w:rFonts w:ascii="Verdana" w:hAnsi="Verdana"/>
        </w:rPr>
        <w:t>4</w:t>
      </w:r>
      <w:r w:rsidR="007F0109" w:rsidRPr="0001493F">
        <w:rPr>
          <w:rFonts w:ascii="Verdana" w:hAnsi="Verdana"/>
        </w:rPr>
        <w:t>.</w:t>
      </w:r>
      <w:r w:rsidRPr="0001493F">
        <w:rPr>
          <w:rFonts w:ascii="Verdana" w:hAnsi="Verdana"/>
        </w:rPr>
        <w:t>2</w:t>
      </w:r>
      <w:r w:rsidR="007F0109" w:rsidRPr="0001493F">
        <w:rPr>
          <w:rFonts w:ascii="Verdana" w:hAnsi="Verdana"/>
        </w:rPr>
        <w:t xml:space="preserve"> </w:t>
      </w:r>
      <w:r w:rsidR="00834983" w:rsidRPr="0001493F">
        <w:rPr>
          <w:rFonts w:ascii="Verdana" w:hAnsi="Verdana"/>
        </w:rPr>
        <w:t>Miss</w:t>
      </w:r>
      <w:r w:rsidRPr="0001493F">
        <w:rPr>
          <w:rFonts w:ascii="Verdana" w:hAnsi="Verdana"/>
        </w:rPr>
        <w:t>i</w:t>
      </w:r>
      <w:r w:rsidR="00834983" w:rsidRPr="0001493F">
        <w:rPr>
          <w:rFonts w:ascii="Verdana" w:hAnsi="Verdana"/>
        </w:rPr>
        <w:t>on</w:t>
      </w:r>
      <w:bookmarkEnd w:id="11"/>
      <w:r w:rsidR="007F0109" w:rsidRPr="0001493F">
        <w:rPr>
          <w:rFonts w:ascii="Verdana" w:hAnsi="Verdana"/>
        </w:rPr>
        <w:t xml:space="preserve">  </w:t>
      </w:r>
    </w:p>
    <w:p w14:paraId="64FCFECF" w14:textId="571D3A74" w:rsidR="00CF13BB" w:rsidRPr="0001493F" w:rsidRDefault="00CF13BB" w:rsidP="00CD2DEF">
      <w:pPr>
        <w:rPr>
          <w:rFonts w:ascii="Verdana" w:hAnsi="Verdana"/>
        </w:rPr>
      </w:pPr>
      <w:r w:rsidRPr="0001493F">
        <w:rPr>
          <w:rFonts w:ascii="Verdana" w:hAnsi="Verdana"/>
        </w:rPr>
        <w:t>Energheia impresa sociale  s.r.l.</w:t>
      </w:r>
      <w:r w:rsidRPr="0001493F">
        <w:rPr>
          <w:rFonts w:ascii="Verdana" w:hAnsi="Verdana"/>
          <w:sz w:val="24"/>
        </w:rPr>
        <w:t xml:space="preserve"> </w:t>
      </w:r>
      <w:r w:rsidRPr="0001493F">
        <w:rPr>
          <w:rFonts w:ascii="Verdana" w:hAnsi="Verdana"/>
        </w:rPr>
        <w:t>si occupa di servizi al lavoro e di formazione operando secondo i principi e le motivazioni di seguito espresse:</w:t>
      </w:r>
    </w:p>
    <w:p w14:paraId="58C82DF4" w14:textId="67DBD2DC" w:rsidR="00CF13BB" w:rsidRPr="0001493F" w:rsidRDefault="00CF13BB">
      <w:pPr>
        <w:pStyle w:val="Paragrafoelenco"/>
        <w:numPr>
          <w:ilvl w:val="0"/>
          <w:numId w:val="11"/>
        </w:numPr>
        <w:rPr>
          <w:rFonts w:ascii="Verdana" w:hAnsi="Verdana"/>
        </w:rPr>
      </w:pPr>
      <w:r w:rsidRPr="0001493F">
        <w:rPr>
          <w:rFonts w:ascii="Verdana" w:hAnsi="Verdana"/>
          <w:bCs/>
          <w:i/>
          <w:iCs/>
        </w:rPr>
        <w:t>Attenzione al</w:t>
      </w:r>
      <w:r w:rsidR="00834983" w:rsidRPr="0001493F">
        <w:rPr>
          <w:rFonts w:ascii="Verdana" w:hAnsi="Verdana"/>
          <w:bCs/>
          <w:i/>
          <w:iCs/>
        </w:rPr>
        <w:t xml:space="preserve"> </w:t>
      </w:r>
      <w:r w:rsidRPr="0001493F">
        <w:rPr>
          <w:rFonts w:ascii="Verdana" w:hAnsi="Verdana"/>
          <w:bCs/>
          <w:i/>
          <w:iCs/>
        </w:rPr>
        <w:t>cambiamento</w:t>
      </w:r>
      <w:r w:rsidRPr="0001493F">
        <w:rPr>
          <w:rFonts w:ascii="Verdana" w:hAnsi="Verdana"/>
        </w:rPr>
        <w:t>: coltivare l'attenzione propositiva verso il futuro, l'apertura all'innovazione, valorizzando nel contempo i punti di forza derivanti dalla propria identità.</w:t>
      </w:r>
    </w:p>
    <w:p w14:paraId="1297D2EB" w14:textId="64B63968" w:rsidR="00CF13BB" w:rsidRPr="0001493F" w:rsidRDefault="00CF13BB">
      <w:pPr>
        <w:pStyle w:val="Paragrafoelenco"/>
        <w:numPr>
          <w:ilvl w:val="0"/>
          <w:numId w:val="11"/>
        </w:numPr>
        <w:rPr>
          <w:rFonts w:ascii="Verdana" w:hAnsi="Verdana"/>
        </w:rPr>
      </w:pPr>
      <w:r w:rsidRPr="0001493F">
        <w:rPr>
          <w:rFonts w:ascii="Verdana" w:hAnsi="Verdana"/>
          <w:bCs/>
          <w:i/>
          <w:iCs/>
        </w:rPr>
        <w:t>Proattività</w:t>
      </w:r>
      <w:r w:rsidRPr="0001493F">
        <w:rPr>
          <w:rFonts w:ascii="Verdana" w:hAnsi="Verdana"/>
        </w:rPr>
        <w:t>: comportamenti che anticipano i problemi, avanzando proposte e soluzioni, assumendo responsabilità che competono.</w:t>
      </w:r>
    </w:p>
    <w:p w14:paraId="65833CB6" w14:textId="3DC543F1" w:rsidR="0039000C" w:rsidRPr="0001493F" w:rsidRDefault="00CF13BB">
      <w:pPr>
        <w:pStyle w:val="Paragrafoelenco"/>
        <w:numPr>
          <w:ilvl w:val="0"/>
          <w:numId w:val="11"/>
        </w:numPr>
        <w:rPr>
          <w:rFonts w:ascii="Verdana" w:hAnsi="Verdana"/>
          <w:b/>
          <w:bCs/>
          <w:i/>
          <w:iCs/>
        </w:rPr>
      </w:pPr>
      <w:r w:rsidRPr="0001493F">
        <w:rPr>
          <w:rFonts w:ascii="Verdana" w:hAnsi="Verdana"/>
          <w:bCs/>
          <w:i/>
          <w:iCs/>
        </w:rPr>
        <w:t>Programmazione</w:t>
      </w:r>
      <w:r w:rsidRPr="0001493F">
        <w:rPr>
          <w:rFonts w:ascii="Verdana" w:hAnsi="Verdana"/>
        </w:rPr>
        <w:t>: nella definizione delle linee programmatiche annuali e pluriennali, si individuano, sulla base delle competenze e delle esperienze acquisite, i settori, gli ambiti e le modalità di intervento, in relazione alla propria visione e alla significatività dei bisogni e delle esigenze rilevate, anche mediante il confronto con i soggetti più rappresentativi delle realtà locali.</w:t>
      </w:r>
    </w:p>
    <w:p w14:paraId="76BD0CEC" w14:textId="53CC4360" w:rsidR="0039000C" w:rsidRPr="0001493F" w:rsidRDefault="00CF13BB">
      <w:pPr>
        <w:pStyle w:val="Paragrafoelenco"/>
        <w:numPr>
          <w:ilvl w:val="0"/>
          <w:numId w:val="11"/>
        </w:numPr>
        <w:rPr>
          <w:rFonts w:ascii="Verdana" w:hAnsi="Verdana"/>
          <w:b/>
          <w:bCs/>
          <w:i/>
          <w:iCs/>
        </w:rPr>
      </w:pPr>
      <w:r w:rsidRPr="0001493F">
        <w:rPr>
          <w:rFonts w:ascii="Verdana" w:hAnsi="Verdana"/>
          <w:bCs/>
          <w:i/>
          <w:iCs/>
        </w:rPr>
        <w:t>Sussidiarietà</w:t>
      </w:r>
      <w:r w:rsidRPr="0001493F">
        <w:rPr>
          <w:rFonts w:ascii="Verdana" w:hAnsi="Verdana"/>
          <w:bCs/>
          <w:iCs/>
        </w:rPr>
        <w:t>:</w:t>
      </w:r>
      <w:r w:rsidR="0039000C" w:rsidRPr="0001493F">
        <w:rPr>
          <w:rFonts w:ascii="Verdana" w:hAnsi="Verdana"/>
          <w:bCs/>
          <w:iCs/>
        </w:rPr>
        <w:t xml:space="preserve"> integrazione dei servizi tra pubblico, privato e privato sociale, da cui far scaturire </w:t>
      </w:r>
      <w:r w:rsidR="0039000C" w:rsidRPr="0001493F">
        <w:rPr>
          <w:rFonts w:ascii="Verdana" w:hAnsi="Verdana"/>
        </w:rPr>
        <w:t>forme naturali di controllo, trasparenza, collaborazione e aumento della qualità dei servizi, punti che nessuno degli attori, da solo, riuscirebbe ad esprimere in maniera così significativa.</w:t>
      </w:r>
    </w:p>
    <w:p w14:paraId="4DA5AEC6" w14:textId="7E02D5BE" w:rsidR="0039000C" w:rsidRPr="0001493F" w:rsidRDefault="0039000C">
      <w:pPr>
        <w:pStyle w:val="Paragrafoelenco"/>
        <w:numPr>
          <w:ilvl w:val="0"/>
          <w:numId w:val="11"/>
        </w:numPr>
        <w:rPr>
          <w:rFonts w:ascii="Verdana" w:hAnsi="Verdana"/>
          <w:b/>
          <w:bCs/>
          <w:i/>
          <w:iCs/>
        </w:rPr>
      </w:pPr>
      <w:r w:rsidRPr="0001493F">
        <w:rPr>
          <w:rFonts w:ascii="Verdana" w:hAnsi="Verdana"/>
          <w:bCs/>
          <w:i/>
          <w:iCs/>
        </w:rPr>
        <w:t>Partecipazione</w:t>
      </w:r>
      <w:r w:rsidRPr="0001493F">
        <w:rPr>
          <w:rFonts w:ascii="Verdana" w:hAnsi="Verdana"/>
          <w:bCs/>
          <w:iCs/>
        </w:rPr>
        <w:t>:</w:t>
      </w:r>
      <w:r w:rsidRPr="0001493F">
        <w:rPr>
          <w:rFonts w:ascii="Verdana" w:hAnsi="Verdana"/>
        </w:rPr>
        <w:t xml:space="preserve"> la persona è partecipe della formulazione e dell’erogazione del servizio che la riguarda, la persona ha diritto di accesso alle informazioni che lo riguardano per poter prospettare osservazioni, formulare suggerimenti, produrre memorie e documenti per il miglioramento del servizio</w:t>
      </w:r>
    </w:p>
    <w:p w14:paraId="682EB147" w14:textId="61E32BE9" w:rsidR="0039000C" w:rsidRPr="0001493F" w:rsidRDefault="0039000C">
      <w:pPr>
        <w:pStyle w:val="Paragrafoelenco"/>
        <w:numPr>
          <w:ilvl w:val="0"/>
          <w:numId w:val="11"/>
        </w:numPr>
        <w:rPr>
          <w:rFonts w:ascii="Verdana" w:hAnsi="Verdana"/>
          <w:b/>
          <w:bCs/>
          <w:i/>
          <w:iCs/>
        </w:rPr>
      </w:pPr>
      <w:r w:rsidRPr="0001493F">
        <w:rPr>
          <w:rFonts w:ascii="Verdana" w:hAnsi="Verdana"/>
          <w:bCs/>
          <w:i/>
          <w:iCs/>
        </w:rPr>
        <w:lastRenderedPageBreak/>
        <w:t>Efficienza ed Efficacia</w:t>
      </w:r>
      <w:r w:rsidR="00834983" w:rsidRPr="0001493F">
        <w:rPr>
          <w:rFonts w:ascii="Verdana" w:hAnsi="Verdana"/>
        </w:rPr>
        <w:t xml:space="preserve">: </w:t>
      </w:r>
      <w:r w:rsidRPr="0001493F">
        <w:rPr>
          <w:rFonts w:ascii="Verdana" w:hAnsi="Verdana"/>
        </w:rPr>
        <w:t>erogare servizi in modo da garantire l’efficienza e l’efficacia, attraverso le misure idonee;</w:t>
      </w:r>
    </w:p>
    <w:p w14:paraId="6253D858" w14:textId="63187D08" w:rsidR="007F58A7" w:rsidRPr="0001493F" w:rsidRDefault="0039000C">
      <w:pPr>
        <w:pStyle w:val="Paragrafoelenco"/>
        <w:numPr>
          <w:ilvl w:val="0"/>
          <w:numId w:val="11"/>
        </w:numPr>
        <w:rPr>
          <w:rFonts w:ascii="Verdana" w:hAnsi="Verdana"/>
          <w:b/>
          <w:bCs/>
          <w:i/>
          <w:iCs/>
        </w:rPr>
      </w:pPr>
      <w:r w:rsidRPr="0001493F">
        <w:rPr>
          <w:rFonts w:ascii="Verdana" w:hAnsi="Verdana"/>
          <w:bCs/>
          <w:i/>
          <w:iCs/>
        </w:rPr>
        <w:t>Comunicazione</w:t>
      </w:r>
      <w:r w:rsidR="00834983" w:rsidRPr="0001493F">
        <w:rPr>
          <w:rFonts w:ascii="Verdana" w:hAnsi="Verdana"/>
          <w:bCs/>
          <w:i/>
          <w:iCs/>
        </w:rPr>
        <w:t>:</w:t>
      </w:r>
      <w:r w:rsidRPr="0001493F">
        <w:rPr>
          <w:rFonts w:ascii="Verdana" w:hAnsi="Verdana"/>
          <w:bCs/>
          <w:i/>
          <w:iCs/>
        </w:rPr>
        <w:t xml:space="preserve"> </w:t>
      </w:r>
      <w:r w:rsidRPr="0001493F">
        <w:rPr>
          <w:rFonts w:ascii="Verdana" w:hAnsi="Verdana"/>
        </w:rPr>
        <w:t>porre in essere le opportune azioni volte a fare conoscere il percorso di rilevazione delle esigenze del territorio e contenuti strategici e programmatici della propria attività.</w:t>
      </w:r>
    </w:p>
    <w:p w14:paraId="073AE22B" w14:textId="373F5092" w:rsidR="002D48D8" w:rsidRPr="0001493F" w:rsidRDefault="002D48D8" w:rsidP="002B735D">
      <w:pPr>
        <w:tabs>
          <w:tab w:val="left" w:pos="426"/>
        </w:tabs>
        <w:spacing w:after="0" w:line="240" w:lineRule="auto"/>
        <w:rPr>
          <w:rFonts w:ascii="Verdana" w:hAnsi="Verdana" w:cs="Arial"/>
          <w:b/>
          <w:bCs/>
          <w:i/>
          <w:iCs/>
          <w:color w:val="000000"/>
        </w:rPr>
      </w:pPr>
    </w:p>
    <w:p w14:paraId="5C51E47B" w14:textId="70D4CA88" w:rsidR="002B735D" w:rsidRPr="0001493F" w:rsidRDefault="00E447FF" w:rsidP="00CD2DEF">
      <w:pPr>
        <w:pStyle w:val="Titolo2"/>
        <w:rPr>
          <w:rFonts w:ascii="Verdana" w:hAnsi="Verdana"/>
        </w:rPr>
      </w:pPr>
      <w:bookmarkStart w:id="12" w:name="_Toc230349516"/>
      <w:r w:rsidRPr="0001493F">
        <w:rPr>
          <w:rFonts w:ascii="Verdana" w:hAnsi="Verdana"/>
        </w:rPr>
        <w:t>4</w:t>
      </w:r>
      <w:r w:rsidR="002B735D" w:rsidRPr="0001493F">
        <w:rPr>
          <w:rFonts w:ascii="Verdana" w:hAnsi="Verdana"/>
        </w:rPr>
        <w:t>.</w:t>
      </w:r>
      <w:r w:rsidRPr="0001493F">
        <w:rPr>
          <w:rFonts w:ascii="Verdana" w:hAnsi="Verdana"/>
        </w:rPr>
        <w:t>3</w:t>
      </w:r>
      <w:r w:rsidR="002B735D" w:rsidRPr="0001493F">
        <w:rPr>
          <w:rFonts w:ascii="Verdana" w:hAnsi="Verdana"/>
        </w:rPr>
        <w:t xml:space="preserve"> Organizzazione, autorita’ e responsabilità, ruoli</w:t>
      </w:r>
      <w:bookmarkEnd w:id="12"/>
    </w:p>
    <w:p w14:paraId="27AD1FD8" w14:textId="77777777" w:rsidR="002B735D" w:rsidRPr="0001493F" w:rsidRDefault="002B735D" w:rsidP="00CD2DEF">
      <w:pPr>
        <w:rPr>
          <w:rFonts w:ascii="Verdana" w:hAnsi="Verdana"/>
        </w:rPr>
      </w:pPr>
      <w:r w:rsidRPr="0001493F">
        <w:rPr>
          <w:rFonts w:ascii="Verdana" w:hAnsi="Verdana"/>
        </w:rPr>
        <w:t xml:space="preserve">L’assetto organizzativo dell’ente è riportato nel Funzionigramma aziendale e nell’Organigramma delle sedi operative </w:t>
      </w:r>
    </w:p>
    <w:p w14:paraId="735C6AAC" w14:textId="0F6819A9" w:rsidR="002B735D" w:rsidRPr="0001493F" w:rsidRDefault="002B735D" w:rsidP="00CD2DEF">
      <w:pPr>
        <w:rPr>
          <w:rFonts w:ascii="Verdana" w:hAnsi="Verdana"/>
        </w:rPr>
      </w:pPr>
      <w:r w:rsidRPr="0001493F">
        <w:rPr>
          <w:rFonts w:ascii="Verdana" w:hAnsi="Verdana"/>
        </w:rPr>
        <w:t>Le principali responsabilità attribuite alle strutture che riportano ai Vertici aziendali, le deleghe ed i poteri sono definiti nei seguenti documenti:</w:t>
      </w:r>
    </w:p>
    <w:p w14:paraId="3B7530A3" w14:textId="77777777" w:rsidR="002B735D" w:rsidRPr="0001493F" w:rsidRDefault="002B735D" w:rsidP="002B735D">
      <w:pPr>
        <w:pStyle w:val="Intestazione"/>
        <w:tabs>
          <w:tab w:val="clear" w:pos="4819"/>
          <w:tab w:val="clear" w:pos="9638"/>
        </w:tabs>
        <w:rPr>
          <w:rFonts w:ascii="Verdana" w:hAnsi="Verdana"/>
        </w:rPr>
      </w:pPr>
    </w:p>
    <w:p w14:paraId="19D7A320" w14:textId="77777777" w:rsidR="002B735D" w:rsidRPr="0001493F" w:rsidRDefault="002B735D">
      <w:pPr>
        <w:pStyle w:val="Paragrafoelenco"/>
        <w:numPr>
          <w:ilvl w:val="0"/>
          <w:numId w:val="12"/>
        </w:numPr>
        <w:rPr>
          <w:rFonts w:ascii="Verdana" w:hAnsi="Verdana"/>
        </w:rPr>
      </w:pPr>
      <w:r w:rsidRPr="0001493F">
        <w:rPr>
          <w:rFonts w:ascii="Verdana" w:hAnsi="Verdana"/>
        </w:rPr>
        <w:t xml:space="preserve">Statuto; </w:t>
      </w:r>
    </w:p>
    <w:p w14:paraId="0099C82A" w14:textId="5650B271" w:rsidR="002B735D" w:rsidRPr="0001493F" w:rsidRDefault="002B735D">
      <w:pPr>
        <w:pStyle w:val="Paragrafoelenco"/>
        <w:numPr>
          <w:ilvl w:val="0"/>
          <w:numId w:val="12"/>
        </w:numPr>
        <w:rPr>
          <w:rFonts w:ascii="Verdana" w:hAnsi="Verdana"/>
        </w:rPr>
      </w:pPr>
      <w:r w:rsidRPr="0001493F">
        <w:rPr>
          <w:rFonts w:ascii="Verdana" w:hAnsi="Verdana"/>
        </w:rPr>
        <w:t xml:space="preserve">Verbali dell’organo amministrativo; </w:t>
      </w:r>
    </w:p>
    <w:p w14:paraId="26A095F4" w14:textId="07E96155" w:rsidR="002B735D" w:rsidRPr="0001493F" w:rsidRDefault="002B735D">
      <w:pPr>
        <w:pStyle w:val="Paragrafoelenco"/>
        <w:numPr>
          <w:ilvl w:val="0"/>
          <w:numId w:val="12"/>
        </w:numPr>
        <w:rPr>
          <w:rFonts w:ascii="Verdana" w:hAnsi="Verdana"/>
        </w:rPr>
      </w:pPr>
      <w:r w:rsidRPr="0001493F">
        <w:rPr>
          <w:rFonts w:ascii="Verdana" w:hAnsi="Verdana"/>
        </w:rPr>
        <w:t>Informazioni pubblicate presso il registro delle imprese della CCIAA Varese;</w:t>
      </w:r>
    </w:p>
    <w:p w14:paraId="79A568F0" w14:textId="18B5CBC9" w:rsidR="002B735D" w:rsidRPr="0001493F" w:rsidRDefault="002B735D">
      <w:pPr>
        <w:pStyle w:val="Paragrafoelenco"/>
        <w:numPr>
          <w:ilvl w:val="0"/>
          <w:numId w:val="12"/>
        </w:numPr>
        <w:rPr>
          <w:rFonts w:ascii="Verdana" w:hAnsi="Verdana"/>
        </w:rPr>
      </w:pPr>
      <w:r w:rsidRPr="0001493F">
        <w:rPr>
          <w:rFonts w:ascii="Verdana" w:hAnsi="Verdana"/>
        </w:rPr>
        <w:t>procedure e altri documenti del sistema integrato di gestione per la qualità (certificato secondo lo standard ISO 9001) e sicurezza sul lavoro (certificato secondo lo standard ISO 45001)</w:t>
      </w:r>
    </w:p>
    <w:p w14:paraId="33A35EAF" w14:textId="47D8647D" w:rsidR="002B735D" w:rsidRPr="0001493F" w:rsidRDefault="002B735D">
      <w:pPr>
        <w:pStyle w:val="Paragrafoelenco"/>
        <w:numPr>
          <w:ilvl w:val="0"/>
          <w:numId w:val="12"/>
        </w:numPr>
        <w:rPr>
          <w:rFonts w:ascii="Verdana" w:hAnsi="Verdana"/>
          <w:lang w:eastAsia="it-IT"/>
        </w:rPr>
      </w:pPr>
      <w:r w:rsidRPr="0001493F">
        <w:rPr>
          <w:rFonts w:ascii="Verdana" w:hAnsi="Verdana"/>
        </w:rPr>
        <w:t>Mansionario e/o Job Description</w:t>
      </w:r>
    </w:p>
    <w:p w14:paraId="554605FA" w14:textId="77777777" w:rsidR="002B735D" w:rsidRPr="0001493F" w:rsidRDefault="002B735D" w:rsidP="002B735D">
      <w:pPr>
        <w:pStyle w:val="Intestazione"/>
        <w:tabs>
          <w:tab w:val="clear" w:pos="4819"/>
          <w:tab w:val="clear" w:pos="9638"/>
          <w:tab w:val="left" w:pos="426"/>
        </w:tabs>
        <w:suppressAutoHyphens/>
        <w:ind w:left="851"/>
        <w:rPr>
          <w:rFonts w:ascii="Verdana" w:hAnsi="Verdana"/>
        </w:rPr>
      </w:pPr>
    </w:p>
    <w:p w14:paraId="4A830291" w14:textId="263A8810" w:rsidR="002B735D" w:rsidRPr="0001493F" w:rsidRDefault="00E447FF" w:rsidP="00CD2DEF">
      <w:pPr>
        <w:pStyle w:val="Titolo2"/>
        <w:rPr>
          <w:rFonts w:ascii="Verdana" w:hAnsi="Verdana"/>
        </w:rPr>
      </w:pPr>
      <w:bookmarkStart w:id="13" w:name="_Toc230349517"/>
      <w:r w:rsidRPr="0001493F">
        <w:rPr>
          <w:rFonts w:ascii="Verdana" w:hAnsi="Verdana"/>
        </w:rPr>
        <w:t>4</w:t>
      </w:r>
      <w:r w:rsidR="002B735D" w:rsidRPr="0001493F">
        <w:rPr>
          <w:rFonts w:ascii="Verdana" w:hAnsi="Verdana"/>
        </w:rPr>
        <w:t>.</w:t>
      </w:r>
      <w:r w:rsidRPr="0001493F">
        <w:rPr>
          <w:rFonts w:ascii="Verdana" w:hAnsi="Verdana"/>
        </w:rPr>
        <w:t>4</w:t>
      </w:r>
      <w:r w:rsidR="002B735D" w:rsidRPr="0001493F">
        <w:rPr>
          <w:rFonts w:ascii="Verdana" w:hAnsi="Verdana"/>
        </w:rPr>
        <w:t xml:space="preserve"> I processi</w:t>
      </w:r>
      <w:bookmarkEnd w:id="13"/>
      <w:r w:rsidR="002B735D" w:rsidRPr="0001493F">
        <w:rPr>
          <w:rFonts w:ascii="Verdana" w:hAnsi="Verdana"/>
        </w:rPr>
        <w:t xml:space="preserve"> </w:t>
      </w:r>
    </w:p>
    <w:p w14:paraId="5CAE1FDF" w14:textId="205F251A" w:rsidR="002B735D" w:rsidRPr="0001493F" w:rsidRDefault="002B735D" w:rsidP="00CD2DEF">
      <w:pPr>
        <w:rPr>
          <w:rFonts w:ascii="Verdana" w:hAnsi="Verdana"/>
        </w:rPr>
      </w:pPr>
      <w:r w:rsidRPr="0001493F">
        <w:rPr>
          <w:rFonts w:ascii="Verdana" w:hAnsi="Verdana"/>
        </w:rPr>
        <w:t>Sono identificati i seguenti processi principali e di supporto :</w:t>
      </w:r>
    </w:p>
    <w:p w14:paraId="4E4E299B" w14:textId="3C40E359" w:rsidR="002B735D" w:rsidRPr="0001493F" w:rsidRDefault="002B735D">
      <w:pPr>
        <w:pStyle w:val="Paragrafoelenco"/>
        <w:numPr>
          <w:ilvl w:val="0"/>
          <w:numId w:val="13"/>
        </w:numPr>
        <w:rPr>
          <w:rFonts w:ascii="Verdana" w:hAnsi="Verdana"/>
        </w:rPr>
      </w:pPr>
      <w:r w:rsidRPr="0001493F">
        <w:rPr>
          <w:rFonts w:ascii="Verdana" w:hAnsi="Verdana"/>
        </w:rPr>
        <w:t xml:space="preserve">Progettazione, erogazione e rendicontazione di servizi di formazione </w:t>
      </w:r>
      <w:r w:rsidR="00E447FF" w:rsidRPr="0001493F">
        <w:rPr>
          <w:rFonts w:ascii="Verdana" w:hAnsi="Verdana"/>
        </w:rPr>
        <w:t>(Formazione)</w:t>
      </w:r>
    </w:p>
    <w:p w14:paraId="65A2692B" w14:textId="3CBA645C" w:rsidR="002B735D" w:rsidRPr="0001493F" w:rsidRDefault="002B735D">
      <w:pPr>
        <w:pStyle w:val="Paragrafoelenco"/>
        <w:numPr>
          <w:ilvl w:val="0"/>
          <w:numId w:val="13"/>
        </w:numPr>
        <w:rPr>
          <w:rFonts w:ascii="Verdana" w:hAnsi="Verdana"/>
        </w:rPr>
      </w:pPr>
      <w:r w:rsidRPr="0001493F">
        <w:rPr>
          <w:rFonts w:ascii="Verdana" w:hAnsi="Verdana"/>
        </w:rPr>
        <w:t xml:space="preserve">Progettazione, erogazione e rendicontazione di servizi al lavoro </w:t>
      </w:r>
      <w:r w:rsidR="00E447FF" w:rsidRPr="0001493F">
        <w:rPr>
          <w:rFonts w:ascii="Verdana" w:hAnsi="Verdana"/>
        </w:rPr>
        <w:t xml:space="preserve">(Servizi al Lavoro) </w:t>
      </w:r>
    </w:p>
    <w:p w14:paraId="5F06289E" w14:textId="536FDBA6" w:rsidR="002B735D" w:rsidRPr="0001493F" w:rsidRDefault="002B735D">
      <w:pPr>
        <w:pStyle w:val="Paragrafoelenco"/>
        <w:numPr>
          <w:ilvl w:val="0"/>
          <w:numId w:val="13"/>
        </w:numPr>
        <w:rPr>
          <w:rFonts w:ascii="Verdana" w:hAnsi="Verdana"/>
        </w:rPr>
      </w:pPr>
      <w:r w:rsidRPr="0001493F">
        <w:rPr>
          <w:rFonts w:ascii="Verdana" w:hAnsi="Verdana"/>
        </w:rPr>
        <w:t xml:space="preserve">Gestione commerciale </w:t>
      </w:r>
      <w:r w:rsidR="00E447FF" w:rsidRPr="0001493F">
        <w:rPr>
          <w:rFonts w:ascii="Verdana" w:hAnsi="Verdana"/>
        </w:rPr>
        <w:t xml:space="preserve">(Commerciale) </w:t>
      </w:r>
    </w:p>
    <w:p w14:paraId="7E1887C8" w14:textId="753A8DD2" w:rsidR="00D048DD" w:rsidRPr="0001493F" w:rsidRDefault="00D048DD">
      <w:pPr>
        <w:pStyle w:val="Paragrafoelenco"/>
        <w:numPr>
          <w:ilvl w:val="0"/>
          <w:numId w:val="13"/>
        </w:numPr>
        <w:rPr>
          <w:rFonts w:ascii="Verdana" w:hAnsi="Verdana"/>
        </w:rPr>
      </w:pPr>
      <w:r w:rsidRPr="0001493F">
        <w:rPr>
          <w:rFonts w:ascii="Verdana" w:hAnsi="Verdana"/>
        </w:rPr>
        <w:t>Gestione delle risorse umane</w:t>
      </w:r>
      <w:r w:rsidR="00E447FF" w:rsidRPr="0001493F">
        <w:rPr>
          <w:rFonts w:ascii="Verdana" w:hAnsi="Verdana"/>
        </w:rPr>
        <w:t xml:space="preserve"> : dipendenti, collaboratori, docenti e consulenti (Risorse Umane) </w:t>
      </w:r>
    </w:p>
    <w:p w14:paraId="17EE824F" w14:textId="4BE88D42" w:rsidR="002B735D" w:rsidRPr="0001493F" w:rsidRDefault="00D048DD">
      <w:pPr>
        <w:pStyle w:val="Paragrafoelenco"/>
        <w:numPr>
          <w:ilvl w:val="0"/>
          <w:numId w:val="13"/>
        </w:numPr>
        <w:rPr>
          <w:rFonts w:ascii="Verdana" w:hAnsi="Verdana"/>
        </w:rPr>
      </w:pPr>
      <w:r w:rsidRPr="0001493F">
        <w:rPr>
          <w:rFonts w:ascii="Verdana" w:hAnsi="Verdana"/>
        </w:rPr>
        <w:t xml:space="preserve">Gestione </w:t>
      </w:r>
      <w:r w:rsidR="00E447FF" w:rsidRPr="0001493F">
        <w:rPr>
          <w:rFonts w:ascii="Verdana" w:hAnsi="Verdana"/>
        </w:rPr>
        <w:t xml:space="preserve">contabile, amministrativa e finanziaria (Amministrazione) </w:t>
      </w:r>
    </w:p>
    <w:p w14:paraId="5EED0228" w14:textId="77777777" w:rsidR="002B735D" w:rsidRPr="0001493F" w:rsidRDefault="002B735D" w:rsidP="002B735D">
      <w:pPr>
        <w:rPr>
          <w:rFonts w:ascii="Verdana" w:hAnsi="Verdana"/>
          <w:lang w:eastAsia="it-IT"/>
        </w:rPr>
      </w:pPr>
    </w:p>
    <w:p w14:paraId="1A870580" w14:textId="77777777" w:rsidR="002B735D" w:rsidRPr="0001493F" w:rsidRDefault="002B735D" w:rsidP="002B735D">
      <w:pPr>
        <w:rPr>
          <w:rFonts w:ascii="Verdana" w:hAnsi="Verdana"/>
          <w:lang w:eastAsia="it-IT"/>
        </w:rPr>
      </w:pPr>
    </w:p>
    <w:p w14:paraId="6759BEDA" w14:textId="36616175" w:rsidR="00D048DD" w:rsidRPr="0001493F" w:rsidRDefault="00E447FF" w:rsidP="00CD2DEF">
      <w:pPr>
        <w:pStyle w:val="Titolo2"/>
        <w:rPr>
          <w:rFonts w:ascii="Verdana" w:hAnsi="Verdana"/>
        </w:rPr>
      </w:pPr>
      <w:bookmarkStart w:id="14" w:name="_Toc230349518"/>
      <w:r w:rsidRPr="0001493F">
        <w:rPr>
          <w:rFonts w:ascii="Verdana" w:hAnsi="Verdana"/>
        </w:rPr>
        <w:t>4</w:t>
      </w:r>
      <w:r w:rsidR="00D048DD" w:rsidRPr="0001493F">
        <w:rPr>
          <w:rFonts w:ascii="Verdana" w:hAnsi="Verdana"/>
        </w:rPr>
        <w:t>.</w:t>
      </w:r>
      <w:r w:rsidRPr="0001493F">
        <w:rPr>
          <w:rFonts w:ascii="Verdana" w:hAnsi="Verdana"/>
        </w:rPr>
        <w:t>5</w:t>
      </w:r>
      <w:r w:rsidR="00D048DD" w:rsidRPr="0001493F">
        <w:rPr>
          <w:rFonts w:ascii="Verdana" w:hAnsi="Verdana"/>
        </w:rPr>
        <w:t xml:space="preserve"> Il Sistema di Governo</w:t>
      </w:r>
      <w:bookmarkEnd w:id="14"/>
    </w:p>
    <w:p w14:paraId="75A6C403" w14:textId="77777777" w:rsidR="002B735D" w:rsidRPr="0001493F" w:rsidRDefault="002B735D" w:rsidP="007121F5">
      <w:pPr>
        <w:rPr>
          <w:rFonts w:ascii="Verdana" w:hAnsi="Verdana"/>
        </w:rPr>
      </w:pPr>
      <w:r w:rsidRPr="0001493F">
        <w:rPr>
          <w:rFonts w:ascii="Verdana" w:hAnsi="Verdana"/>
        </w:rPr>
        <w:t xml:space="preserve">L'attività di Energheia è ispirata ai principi di legalità, onestà, correttezza e trasparenza; in modo coerente si è deciso di adottare un Modello di Organizzazione e Gestione (di seguito Modello) conforme alle prescrizioni del D.Lgs. 231/2001 (di seguito Decreto) e volto a determinare le regole di “governance” efficaci per prevenire la commissione dei </w:t>
      </w:r>
      <w:r w:rsidRPr="0001493F">
        <w:rPr>
          <w:rFonts w:ascii="Verdana" w:hAnsi="Verdana"/>
        </w:rPr>
        <w:lastRenderedPageBreak/>
        <w:t>reati contemplati del Decreto stesso. Nel redigere e sviluppare il Modello sono state considerate due caratteristiche particolari:</w:t>
      </w:r>
    </w:p>
    <w:p w14:paraId="24C5870E" w14:textId="77777777" w:rsidR="002B735D" w:rsidRPr="0001493F" w:rsidRDefault="002B735D">
      <w:pPr>
        <w:pStyle w:val="Paragrafoelenco"/>
        <w:numPr>
          <w:ilvl w:val="0"/>
          <w:numId w:val="14"/>
        </w:numPr>
        <w:rPr>
          <w:rFonts w:ascii="Verdana" w:hAnsi="Verdana"/>
        </w:rPr>
      </w:pPr>
      <w:r w:rsidRPr="0001493F">
        <w:rPr>
          <w:rFonts w:ascii="Verdana" w:hAnsi="Verdana"/>
        </w:rPr>
        <w:t xml:space="preserve">la </w:t>
      </w:r>
      <w:r w:rsidRPr="0001493F">
        <w:rPr>
          <w:rFonts w:ascii="Verdana" w:hAnsi="Verdana"/>
          <w:u w:val="single"/>
        </w:rPr>
        <w:t>specificità</w:t>
      </w:r>
      <w:r w:rsidRPr="0001493F">
        <w:rPr>
          <w:rFonts w:ascii="Verdana" w:hAnsi="Verdana"/>
        </w:rPr>
        <w:t xml:space="preserve"> in relazione ai processi di  Energheia</w:t>
      </w:r>
    </w:p>
    <w:p w14:paraId="48DAE9EB" w14:textId="77777777" w:rsidR="002B735D" w:rsidRPr="0001493F" w:rsidRDefault="002B735D">
      <w:pPr>
        <w:pStyle w:val="Paragrafoelenco"/>
        <w:numPr>
          <w:ilvl w:val="0"/>
          <w:numId w:val="14"/>
        </w:numPr>
        <w:rPr>
          <w:rFonts w:ascii="Verdana" w:hAnsi="Verdana"/>
        </w:rPr>
      </w:pPr>
      <w:r w:rsidRPr="0001493F">
        <w:rPr>
          <w:rFonts w:ascii="Verdana" w:hAnsi="Verdana"/>
        </w:rPr>
        <w:t xml:space="preserve">la divulgazione mediante strumenti che favoriscano la sua </w:t>
      </w:r>
      <w:r w:rsidRPr="0001493F">
        <w:rPr>
          <w:rFonts w:ascii="Verdana" w:hAnsi="Verdana"/>
          <w:u w:val="single"/>
        </w:rPr>
        <w:t>conoscenza</w:t>
      </w:r>
      <w:r w:rsidRPr="0001493F">
        <w:rPr>
          <w:rFonts w:ascii="Verdana" w:hAnsi="Verdana"/>
        </w:rPr>
        <w:t xml:space="preserve"> ed </w:t>
      </w:r>
      <w:r w:rsidRPr="0001493F">
        <w:rPr>
          <w:rFonts w:ascii="Verdana" w:hAnsi="Verdana"/>
          <w:u w:val="single"/>
        </w:rPr>
        <w:t>applicazione</w:t>
      </w:r>
      <w:r w:rsidRPr="0001493F">
        <w:rPr>
          <w:rFonts w:ascii="Verdana" w:hAnsi="Verdana"/>
        </w:rPr>
        <w:t xml:space="preserve"> verso i destinatari</w:t>
      </w:r>
    </w:p>
    <w:p w14:paraId="114CC14D" w14:textId="77777777" w:rsidR="002B735D" w:rsidRPr="0001493F" w:rsidRDefault="002B735D" w:rsidP="002B735D">
      <w:pPr>
        <w:rPr>
          <w:rFonts w:ascii="Verdana" w:hAnsi="Verdana"/>
        </w:rPr>
      </w:pPr>
    </w:p>
    <w:p w14:paraId="48A07426" w14:textId="77777777" w:rsidR="002B735D" w:rsidRPr="0001493F" w:rsidRDefault="002B735D" w:rsidP="007121F5">
      <w:pPr>
        <w:rPr>
          <w:rFonts w:ascii="Verdana" w:hAnsi="Verdana"/>
        </w:rPr>
      </w:pPr>
      <w:r w:rsidRPr="0001493F">
        <w:rPr>
          <w:rFonts w:ascii="Verdana" w:hAnsi="Verdana"/>
        </w:rPr>
        <w:t>L’insieme delle regole di prevenzione attuate nell’ambito della cooperativa fa riferimento ai seguenti principali documenti:</w:t>
      </w:r>
    </w:p>
    <w:p w14:paraId="39A758AA" w14:textId="77777777" w:rsidR="002B735D" w:rsidRPr="0001493F" w:rsidRDefault="002B735D">
      <w:pPr>
        <w:pStyle w:val="Paragrafoelenco"/>
        <w:numPr>
          <w:ilvl w:val="0"/>
          <w:numId w:val="15"/>
        </w:numPr>
        <w:rPr>
          <w:rFonts w:ascii="Verdana" w:hAnsi="Verdana"/>
        </w:rPr>
      </w:pPr>
      <w:r w:rsidRPr="0001493F">
        <w:rPr>
          <w:rFonts w:ascii="Verdana" w:hAnsi="Verdana"/>
        </w:rPr>
        <w:t>Codice Etico</w:t>
      </w:r>
    </w:p>
    <w:p w14:paraId="64014D65" w14:textId="77777777" w:rsidR="002B735D" w:rsidRPr="0001493F" w:rsidRDefault="002B735D">
      <w:pPr>
        <w:pStyle w:val="Paragrafoelenco"/>
        <w:numPr>
          <w:ilvl w:val="0"/>
          <w:numId w:val="15"/>
        </w:numPr>
        <w:rPr>
          <w:rFonts w:ascii="Verdana" w:hAnsi="Verdana"/>
        </w:rPr>
      </w:pPr>
      <w:r w:rsidRPr="0001493F">
        <w:rPr>
          <w:rFonts w:ascii="Verdana" w:hAnsi="Verdana"/>
        </w:rPr>
        <w:t>Modello Organizzativo</w:t>
      </w:r>
    </w:p>
    <w:p w14:paraId="0A69CA62" w14:textId="7DA2A24F" w:rsidR="002B735D" w:rsidRPr="0001493F" w:rsidRDefault="002B735D">
      <w:pPr>
        <w:pStyle w:val="Paragrafoelenco"/>
        <w:numPr>
          <w:ilvl w:val="0"/>
          <w:numId w:val="15"/>
        </w:numPr>
        <w:rPr>
          <w:rFonts w:ascii="Verdana" w:hAnsi="Verdana"/>
        </w:rPr>
      </w:pPr>
      <w:r w:rsidRPr="0001493F">
        <w:rPr>
          <w:rFonts w:ascii="Verdana" w:hAnsi="Verdana"/>
        </w:rPr>
        <w:t xml:space="preserve">Procedure </w:t>
      </w:r>
      <w:r w:rsidR="00D048DD" w:rsidRPr="0001493F">
        <w:rPr>
          <w:rFonts w:ascii="Verdana" w:hAnsi="Verdana"/>
        </w:rPr>
        <w:t xml:space="preserve">Interne </w:t>
      </w:r>
    </w:p>
    <w:p w14:paraId="771F56F2" w14:textId="77777777" w:rsidR="007121F5" w:rsidRPr="0001493F" w:rsidRDefault="007121F5" w:rsidP="007121F5">
      <w:pPr>
        <w:suppressAutoHyphens/>
        <w:spacing w:after="0" w:line="240" w:lineRule="auto"/>
        <w:rPr>
          <w:rFonts w:ascii="Verdana" w:hAnsi="Verdana"/>
        </w:rPr>
      </w:pPr>
    </w:p>
    <w:p w14:paraId="1785C275" w14:textId="67B96FFB" w:rsidR="002B735D" w:rsidRPr="0001493F" w:rsidRDefault="007121F5" w:rsidP="00EA2253">
      <w:pPr>
        <w:pStyle w:val="Titolo3"/>
        <w:rPr>
          <w:rFonts w:ascii="Verdana" w:hAnsi="Verdana"/>
        </w:rPr>
      </w:pPr>
      <w:bookmarkStart w:id="15" w:name="__RefHeading___Toc288487396"/>
      <w:bookmarkStart w:id="16" w:name="_Toc230349519"/>
      <w:bookmarkEnd w:id="15"/>
      <w:r w:rsidRPr="0001493F">
        <w:rPr>
          <w:rFonts w:ascii="Verdana" w:hAnsi="Verdana"/>
        </w:rPr>
        <w:t xml:space="preserve">4.5.1 </w:t>
      </w:r>
      <w:r w:rsidR="00EA2253" w:rsidRPr="0001493F">
        <w:rPr>
          <w:rFonts w:ascii="Verdana" w:hAnsi="Verdana"/>
        </w:rPr>
        <w:t>il codice etico</w:t>
      </w:r>
      <w:bookmarkEnd w:id="16"/>
      <w:r w:rsidR="00EA2253" w:rsidRPr="0001493F">
        <w:rPr>
          <w:rFonts w:ascii="Verdana" w:hAnsi="Verdana"/>
        </w:rPr>
        <w:t xml:space="preserve"> </w:t>
      </w:r>
    </w:p>
    <w:p w14:paraId="0181C678" w14:textId="77777777" w:rsidR="002B735D" w:rsidRPr="0001493F" w:rsidRDefault="002B735D" w:rsidP="007121F5">
      <w:pPr>
        <w:rPr>
          <w:rFonts w:ascii="Verdana" w:hAnsi="Verdana"/>
        </w:rPr>
      </w:pPr>
      <w:r w:rsidRPr="0001493F">
        <w:rPr>
          <w:rFonts w:ascii="Verdana" w:hAnsi="Verdana"/>
        </w:rPr>
        <w:t>Il Codice Etico è un documento rivolto alla promozione e richiesta ai “destinatari” di una condotta allineata all’insieme dei valori e delle regole cui la cooperativa intende far costante riferimento nell’esercizio delle sue attività.</w:t>
      </w:r>
    </w:p>
    <w:p w14:paraId="6AA79367" w14:textId="77777777" w:rsidR="002B735D" w:rsidRPr="0001493F" w:rsidRDefault="002B735D" w:rsidP="007121F5">
      <w:pPr>
        <w:rPr>
          <w:rFonts w:ascii="Verdana" w:hAnsi="Verdana"/>
        </w:rPr>
      </w:pPr>
      <w:r w:rsidRPr="0001493F">
        <w:rPr>
          <w:rFonts w:ascii="Verdana" w:hAnsi="Verdana"/>
        </w:rPr>
        <w:t>Tutti i dipendenti hanno l’obbligo di attenersi alle indicazioni del Codice che richiama modalità comportamentali da tenere in riferimento ad alcune misure di prevenzione dei reati 231:</w:t>
      </w:r>
    </w:p>
    <w:p w14:paraId="4B57D993" w14:textId="77777777" w:rsidR="002B735D" w:rsidRPr="0001493F" w:rsidRDefault="002B735D">
      <w:pPr>
        <w:pStyle w:val="Paragrafoelenco"/>
        <w:numPr>
          <w:ilvl w:val="0"/>
          <w:numId w:val="16"/>
        </w:numPr>
        <w:rPr>
          <w:rFonts w:ascii="Verdana" w:hAnsi="Verdana"/>
        </w:rPr>
      </w:pPr>
      <w:r w:rsidRPr="0001493F">
        <w:rPr>
          <w:rFonts w:ascii="Verdana" w:hAnsi="Verdana"/>
        </w:rPr>
        <w:t>Rispetto della legge</w:t>
      </w:r>
    </w:p>
    <w:p w14:paraId="0442BF03" w14:textId="77777777" w:rsidR="002B735D" w:rsidRPr="0001493F" w:rsidRDefault="002B735D">
      <w:pPr>
        <w:pStyle w:val="Paragrafoelenco"/>
        <w:numPr>
          <w:ilvl w:val="0"/>
          <w:numId w:val="16"/>
        </w:numPr>
        <w:rPr>
          <w:rFonts w:ascii="Verdana" w:hAnsi="Verdana"/>
        </w:rPr>
      </w:pPr>
      <w:r w:rsidRPr="0001493F">
        <w:rPr>
          <w:rFonts w:ascii="Verdana" w:hAnsi="Verdana"/>
        </w:rPr>
        <w:t xml:space="preserve">Gestione corretta dei dati e delle informazioni </w:t>
      </w:r>
    </w:p>
    <w:p w14:paraId="0FA68B11" w14:textId="77777777" w:rsidR="002B735D" w:rsidRPr="0001493F" w:rsidRDefault="002B735D">
      <w:pPr>
        <w:pStyle w:val="Paragrafoelenco"/>
        <w:numPr>
          <w:ilvl w:val="0"/>
          <w:numId w:val="16"/>
        </w:numPr>
        <w:rPr>
          <w:rFonts w:ascii="Verdana" w:hAnsi="Verdana"/>
        </w:rPr>
      </w:pPr>
      <w:r w:rsidRPr="0001493F">
        <w:rPr>
          <w:rFonts w:ascii="Verdana" w:hAnsi="Verdana"/>
        </w:rPr>
        <w:t>Corretta gestione dei rapporti con i clienti</w:t>
      </w:r>
    </w:p>
    <w:p w14:paraId="0331CEC4" w14:textId="77777777" w:rsidR="002B735D" w:rsidRPr="0001493F" w:rsidRDefault="002B735D">
      <w:pPr>
        <w:pStyle w:val="Paragrafoelenco"/>
        <w:numPr>
          <w:ilvl w:val="0"/>
          <w:numId w:val="16"/>
        </w:numPr>
        <w:rPr>
          <w:rFonts w:ascii="Verdana" w:hAnsi="Verdana"/>
        </w:rPr>
      </w:pPr>
      <w:r w:rsidRPr="0001493F">
        <w:rPr>
          <w:rFonts w:ascii="Verdana" w:hAnsi="Verdana"/>
        </w:rPr>
        <w:t>Rispetto della persona e corretta selezione del personale</w:t>
      </w:r>
    </w:p>
    <w:p w14:paraId="28D5E289" w14:textId="77777777" w:rsidR="002B735D" w:rsidRPr="0001493F" w:rsidRDefault="002B735D">
      <w:pPr>
        <w:pStyle w:val="Paragrafoelenco"/>
        <w:numPr>
          <w:ilvl w:val="0"/>
          <w:numId w:val="16"/>
        </w:numPr>
        <w:rPr>
          <w:rFonts w:ascii="Verdana" w:hAnsi="Verdana"/>
        </w:rPr>
      </w:pPr>
      <w:r w:rsidRPr="0001493F">
        <w:rPr>
          <w:rFonts w:ascii="Verdana" w:hAnsi="Verdana"/>
        </w:rPr>
        <w:t>Corretta gestione della contabilità e delle risorse finanziarie</w:t>
      </w:r>
    </w:p>
    <w:p w14:paraId="3060777E" w14:textId="77777777" w:rsidR="002B735D" w:rsidRPr="0001493F" w:rsidRDefault="002B735D">
      <w:pPr>
        <w:pStyle w:val="Paragrafoelenco"/>
        <w:numPr>
          <w:ilvl w:val="0"/>
          <w:numId w:val="16"/>
        </w:numPr>
        <w:rPr>
          <w:rFonts w:ascii="Verdana" w:hAnsi="Verdana"/>
        </w:rPr>
      </w:pPr>
      <w:r w:rsidRPr="0001493F">
        <w:rPr>
          <w:rFonts w:ascii="Verdana" w:hAnsi="Verdana"/>
        </w:rPr>
        <w:t>Gestione del conflitto di interesse</w:t>
      </w:r>
    </w:p>
    <w:p w14:paraId="7FD4DF75" w14:textId="77777777" w:rsidR="002B735D" w:rsidRPr="0001493F" w:rsidRDefault="002B735D">
      <w:pPr>
        <w:pStyle w:val="Paragrafoelenco"/>
        <w:numPr>
          <w:ilvl w:val="0"/>
          <w:numId w:val="16"/>
        </w:numPr>
        <w:rPr>
          <w:rFonts w:ascii="Verdana" w:hAnsi="Verdana"/>
        </w:rPr>
      </w:pPr>
      <w:r w:rsidRPr="0001493F">
        <w:rPr>
          <w:rFonts w:ascii="Verdana" w:hAnsi="Verdana"/>
        </w:rPr>
        <w:t>Gestione dei reati informatici</w:t>
      </w:r>
    </w:p>
    <w:p w14:paraId="248D7EAC" w14:textId="77777777" w:rsidR="002B735D" w:rsidRPr="0001493F" w:rsidRDefault="002B735D">
      <w:pPr>
        <w:pStyle w:val="Paragrafoelenco"/>
        <w:numPr>
          <w:ilvl w:val="0"/>
          <w:numId w:val="16"/>
        </w:numPr>
        <w:rPr>
          <w:rFonts w:ascii="Verdana" w:hAnsi="Verdana"/>
        </w:rPr>
      </w:pPr>
      <w:r w:rsidRPr="0001493F">
        <w:rPr>
          <w:rFonts w:ascii="Verdana" w:hAnsi="Verdana"/>
        </w:rPr>
        <w:t>Gestione degli aspetti di sicurezza sul lavoro e di impatto ambientale</w:t>
      </w:r>
    </w:p>
    <w:p w14:paraId="63414700" w14:textId="77777777" w:rsidR="002B735D" w:rsidRPr="0001493F" w:rsidRDefault="002B735D">
      <w:pPr>
        <w:pStyle w:val="Paragrafoelenco"/>
        <w:numPr>
          <w:ilvl w:val="0"/>
          <w:numId w:val="16"/>
        </w:numPr>
        <w:rPr>
          <w:rFonts w:ascii="Verdana" w:hAnsi="Verdana"/>
        </w:rPr>
      </w:pPr>
      <w:r w:rsidRPr="0001493F">
        <w:rPr>
          <w:rFonts w:ascii="Verdana" w:hAnsi="Verdana"/>
        </w:rPr>
        <w:t>Corretta relazione con i docenti e discenti e altri portatori di interesse</w:t>
      </w:r>
    </w:p>
    <w:p w14:paraId="5A4DC5E2" w14:textId="77777777" w:rsidR="002B735D" w:rsidRPr="0001493F" w:rsidRDefault="002B735D" w:rsidP="002B735D">
      <w:pPr>
        <w:rPr>
          <w:rFonts w:ascii="Verdana" w:hAnsi="Verdana"/>
        </w:rPr>
      </w:pPr>
    </w:p>
    <w:p w14:paraId="74AD44BE" w14:textId="3FCDF8EE" w:rsidR="002B735D" w:rsidRPr="0001493F" w:rsidRDefault="002B735D" w:rsidP="007121F5">
      <w:pPr>
        <w:rPr>
          <w:rFonts w:ascii="Verdana" w:hAnsi="Verdana"/>
        </w:rPr>
      </w:pPr>
      <w:r w:rsidRPr="0001493F">
        <w:rPr>
          <w:rFonts w:ascii="Verdana" w:hAnsi="Verdana"/>
        </w:rPr>
        <w:t xml:space="preserve">Il Codice è emesso e approvato </w:t>
      </w:r>
      <w:r w:rsidR="00D048DD" w:rsidRPr="0001493F">
        <w:rPr>
          <w:rFonts w:ascii="Verdana" w:hAnsi="Verdana"/>
        </w:rPr>
        <w:t xml:space="preserve">dal Consiglio di Amministrazione </w:t>
      </w:r>
      <w:r w:rsidRPr="0001493F">
        <w:rPr>
          <w:rFonts w:ascii="Verdana" w:hAnsi="Verdana"/>
        </w:rPr>
        <w:t xml:space="preserve"> e dallo stesso aggiornato almeno in occasione di:</w:t>
      </w:r>
    </w:p>
    <w:p w14:paraId="62249538" w14:textId="6278CC9D" w:rsidR="002B735D" w:rsidRPr="0001493F" w:rsidRDefault="002B735D">
      <w:pPr>
        <w:pStyle w:val="Paragrafoelenco"/>
        <w:numPr>
          <w:ilvl w:val="0"/>
          <w:numId w:val="17"/>
        </w:numPr>
        <w:rPr>
          <w:rFonts w:ascii="Verdana" w:hAnsi="Verdana"/>
        </w:rPr>
      </w:pPr>
      <w:r w:rsidRPr="0001493F">
        <w:rPr>
          <w:rFonts w:ascii="Verdana" w:hAnsi="Verdana"/>
        </w:rPr>
        <w:t>Mutamenti dell’organizzazione e</w:t>
      </w:r>
      <w:r w:rsidR="00D048DD" w:rsidRPr="0001493F">
        <w:rPr>
          <w:rFonts w:ascii="Verdana" w:hAnsi="Verdana"/>
        </w:rPr>
        <w:t>/o</w:t>
      </w:r>
      <w:r w:rsidRPr="0001493F">
        <w:rPr>
          <w:rFonts w:ascii="Verdana" w:hAnsi="Verdana"/>
        </w:rPr>
        <w:t xml:space="preserve"> dei processi;</w:t>
      </w:r>
    </w:p>
    <w:p w14:paraId="307D64F4" w14:textId="142FEB7C" w:rsidR="002B735D" w:rsidRPr="0001493F" w:rsidRDefault="00D048DD">
      <w:pPr>
        <w:pStyle w:val="Paragrafoelenco"/>
        <w:numPr>
          <w:ilvl w:val="0"/>
          <w:numId w:val="17"/>
        </w:numPr>
        <w:rPr>
          <w:rFonts w:ascii="Verdana" w:hAnsi="Verdana"/>
        </w:rPr>
      </w:pPr>
      <w:r w:rsidRPr="0001493F">
        <w:rPr>
          <w:rFonts w:ascii="Verdana" w:hAnsi="Verdana"/>
        </w:rPr>
        <w:t>M</w:t>
      </w:r>
      <w:r w:rsidR="002B735D" w:rsidRPr="0001493F">
        <w:rPr>
          <w:rFonts w:ascii="Verdana" w:hAnsi="Verdana"/>
        </w:rPr>
        <w:t>odifiche nella normativa di rifermento;</w:t>
      </w:r>
    </w:p>
    <w:p w14:paraId="5596B5C9" w14:textId="2BDED3BD" w:rsidR="002B735D" w:rsidRPr="0001493F" w:rsidRDefault="00D048DD">
      <w:pPr>
        <w:pStyle w:val="Paragrafoelenco"/>
        <w:numPr>
          <w:ilvl w:val="0"/>
          <w:numId w:val="17"/>
        </w:numPr>
        <w:rPr>
          <w:rFonts w:ascii="Verdana" w:hAnsi="Verdana"/>
        </w:rPr>
      </w:pPr>
      <w:r w:rsidRPr="0001493F">
        <w:rPr>
          <w:rFonts w:ascii="Verdana" w:hAnsi="Verdana"/>
        </w:rPr>
        <w:t>N</w:t>
      </w:r>
      <w:r w:rsidR="002B735D" w:rsidRPr="0001493F">
        <w:rPr>
          <w:rFonts w:ascii="Verdana" w:hAnsi="Verdana"/>
        </w:rPr>
        <w:t xml:space="preserve">otizie o avvisi di reato 231 nei processi aziendali o di mancato rispetto dei contenuti del documento. </w:t>
      </w:r>
    </w:p>
    <w:p w14:paraId="11C8D55C" w14:textId="77777777" w:rsidR="002B735D" w:rsidRPr="0001493F" w:rsidRDefault="002B735D" w:rsidP="002B735D">
      <w:pPr>
        <w:rPr>
          <w:rFonts w:ascii="Verdana" w:hAnsi="Verdana"/>
        </w:rPr>
      </w:pPr>
    </w:p>
    <w:p w14:paraId="60ADEF21" w14:textId="233F630A" w:rsidR="002B735D" w:rsidRPr="0001493F" w:rsidRDefault="00EA2253" w:rsidP="00EA2253">
      <w:pPr>
        <w:pStyle w:val="Titolo3"/>
        <w:rPr>
          <w:rFonts w:ascii="Verdana" w:hAnsi="Verdana"/>
        </w:rPr>
      </w:pPr>
      <w:bookmarkStart w:id="17" w:name="__RefHeading___Toc288487397"/>
      <w:bookmarkStart w:id="18" w:name="_Toc230349520"/>
      <w:bookmarkEnd w:id="17"/>
      <w:r w:rsidRPr="0001493F">
        <w:rPr>
          <w:rFonts w:ascii="Verdana" w:hAnsi="Verdana"/>
        </w:rPr>
        <w:t>4.5.2 il modello organizzativo e le procedure interne</w:t>
      </w:r>
      <w:bookmarkEnd w:id="18"/>
      <w:r w:rsidRPr="0001493F">
        <w:rPr>
          <w:rFonts w:ascii="Verdana" w:hAnsi="Verdana"/>
        </w:rPr>
        <w:t xml:space="preserve"> </w:t>
      </w:r>
    </w:p>
    <w:p w14:paraId="0BBBB47C" w14:textId="77777777" w:rsidR="002B735D" w:rsidRPr="0001493F" w:rsidRDefault="002B735D" w:rsidP="007121F5">
      <w:pPr>
        <w:rPr>
          <w:rFonts w:ascii="Verdana" w:hAnsi="Verdana"/>
        </w:rPr>
      </w:pPr>
      <w:r w:rsidRPr="0001493F">
        <w:rPr>
          <w:rFonts w:ascii="Verdana" w:hAnsi="Verdana"/>
        </w:rPr>
        <w:t>Il Modello Organizzativo ha come scopo quello di strutturare un sistema organico di regole aziendali volto a prevenire il compimento dei reati contemplati dal Decreto.</w:t>
      </w:r>
    </w:p>
    <w:p w14:paraId="3B07B750" w14:textId="77777777" w:rsidR="002B735D" w:rsidRPr="0001493F" w:rsidRDefault="002B735D" w:rsidP="007121F5">
      <w:pPr>
        <w:rPr>
          <w:rFonts w:ascii="Verdana" w:hAnsi="Verdana"/>
        </w:rPr>
      </w:pPr>
      <w:r w:rsidRPr="0001493F">
        <w:rPr>
          <w:rFonts w:ascii="Verdana" w:hAnsi="Verdana"/>
        </w:rPr>
        <w:lastRenderedPageBreak/>
        <w:t>Esso descrive l’organizzazione, la metodologia adottata per la valutazione del rischio, le regole applicate per la prevenzione dei reati, il sistema disciplinare e l’organismo di vigilanza.</w:t>
      </w:r>
    </w:p>
    <w:p w14:paraId="32104FBB" w14:textId="409DB779" w:rsidR="002B735D" w:rsidRPr="0001493F" w:rsidRDefault="002B735D" w:rsidP="007121F5">
      <w:pPr>
        <w:rPr>
          <w:rFonts w:ascii="Verdana" w:hAnsi="Verdana"/>
        </w:rPr>
      </w:pPr>
      <w:r w:rsidRPr="0001493F">
        <w:rPr>
          <w:rFonts w:ascii="Verdana" w:hAnsi="Verdana"/>
        </w:rPr>
        <w:t xml:space="preserve">E’ integrato dalle </w:t>
      </w:r>
      <w:r w:rsidR="007B686C" w:rsidRPr="0001493F">
        <w:rPr>
          <w:rFonts w:ascii="Verdana" w:hAnsi="Verdana"/>
        </w:rPr>
        <w:t>P</w:t>
      </w:r>
      <w:r w:rsidRPr="0001493F">
        <w:rPr>
          <w:rFonts w:ascii="Verdana" w:hAnsi="Verdana"/>
        </w:rPr>
        <w:t xml:space="preserve">rocedure </w:t>
      </w:r>
      <w:r w:rsidR="007B686C" w:rsidRPr="0001493F">
        <w:rPr>
          <w:rFonts w:ascii="Verdana" w:hAnsi="Verdana"/>
        </w:rPr>
        <w:t xml:space="preserve">Interne </w:t>
      </w:r>
      <w:r w:rsidRPr="0001493F">
        <w:rPr>
          <w:rFonts w:ascii="Verdana" w:hAnsi="Verdana"/>
        </w:rPr>
        <w:t>che dettagliano le modalità per l’attuazione delle misure di prevenzione.</w:t>
      </w:r>
    </w:p>
    <w:p w14:paraId="44A825DB" w14:textId="7F1A4192" w:rsidR="007B686C" w:rsidRPr="0001493F" w:rsidRDefault="007B686C" w:rsidP="007121F5">
      <w:pPr>
        <w:rPr>
          <w:rFonts w:ascii="Verdana" w:hAnsi="Verdana"/>
        </w:rPr>
      </w:pPr>
      <w:r w:rsidRPr="0001493F">
        <w:rPr>
          <w:rFonts w:ascii="Verdana" w:hAnsi="Verdana"/>
          <w:lang w:eastAsia="it-IT"/>
        </w:rPr>
        <w:t xml:space="preserve">Nel corso degli anni Energheia ha adottato un Sistema Integrato per la Qualità e Sicurezza secondo le norme </w:t>
      </w:r>
      <w:r w:rsidRPr="0001493F">
        <w:rPr>
          <w:rFonts w:ascii="Verdana" w:hAnsi="Verdana"/>
        </w:rPr>
        <w:t xml:space="preserve">ISO 9001:2015 e ISO 45001:2023. In tale ambito sono state elaborate alcune Procedure Interne per stabilire percorsi standardizzati nella gestione delle attività svolte mediante linee da seguire, responsabili per l’attuazione, tempi di realizzazione e modalità di verifica.  Attraverso questo schema   le Procedure Gestionali integrano il MOG in quanto in esse sono dettagliate le modalità di gestione di comportamento e le misure adottate per prevenire i reati.   </w:t>
      </w:r>
    </w:p>
    <w:p w14:paraId="504367F6" w14:textId="77777777" w:rsidR="007B686C" w:rsidRPr="0001493F" w:rsidRDefault="007B686C" w:rsidP="007B686C">
      <w:pPr>
        <w:spacing w:after="0"/>
        <w:rPr>
          <w:rFonts w:ascii="Verdana" w:hAnsi="Verdana"/>
        </w:rPr>
      </w:pPr>
    </w:p>
    <w:p w14:paraId="36CF8057" w14:textId="7D947DB9" w:rsidR="002B735D" w:rsidRPr="0001493F" w:rsidRDefault="002B735D" w:rsidP="007121F5">
      <w:pPr>
        <w:rPr>
          <w:rFonts w:ascii="Verdana" w:hAnsi="Verdana"/>
        </w:rPr>
      </w:pPr>
      <w:r w:rsidRPr="0001493F">
        <w:rPr>
          <w:rFonts w:ascii="Verdana" w:hAnsi="Verdana"/>
        </w:rPr>
        <w:t>Tutta la documentazione di cui sopra è messa a conoscenza dell’Organismo di Vigilanza che potrà muovere osservazioni o richiedere modifiche.</w:t>
      </w:r>
    </w:p>
    <w:p w14:paraId="517B676A" w14:textId="30EFE39A" w:rsidR="002B735D" w:rsidRPr="0001493F" w:rsidRDefault="007B686C" w:rsidP="007121F5">
      <w:pPr>
        <w:rPr>
          <w:rFonts w:ascii="Verdana" w:hAnsi="Verdana"/>
        </w:rPr>
      </w:pPr>
      <w:r w:rsidRPr="0001493F">
        <w:rPr>
          <w:rFonts w:ascii="Verdana" w:hAnsi="Verdana"/>
        </w:rPr>
        <w:t>Il MOG è</w:t>
      </w:r>
      <w:r w:rsidR="002B735D" w:rsidRPr="0001493F">
        <w:rPr>
          <w:rFonts w:ascii="Verdana" w:hAnsi="Verdana"/>
        </w:rPr>
        <w:t xml:space="preserve"> emesso e approvato </w:t>
      </w:r>
      <w:r w:rsidR="00D048DD" w:rsidRPr="0001493F">
        <w:rPr>
          <w:rFonts w:ascii="Verdana" w:hAnsi="Verdana"/>
        </w:rPr>
        <w:t>dal Consiglio di Amministrazione</w:t>
      </w:r>
      <w:r w:rsidR="002B735D" w:rsidRPr="0001493F">
        <w:rPr>
          <w:rFonts w:ascii="Verdana" w:hAnsi="Verdana"/>
        </w:rPr>
        <w:t xml:space="preserve"> e dallo stesso aggiornato almeno in occasione di:</w:t>
      </w:r>
    </w:p>
    <w:p w14:paraId="28C2B797" w14:textId="061EF784" w:rsidR="002B735D" w:rsidRPr="0001493F" w:rsidRDefault="007B686C">
      <w:pPr>
        <w:pStyle w:val="Paragrafoelenco"/>
        <w:numPr>
          <w:ilvl w:val="0"/>
          <w:numId w:val="18"/>
        </w:numPr>
        <w:rPr>
          <w:rFonts w:ascii="Verdana" w:hAnsi="Verdana"/>
        </w:rPr>
      </w:pPr>
      <w:r w:rsidRPr="0001493F">
        <w:rPr>
          <w:rFonts w:ascii="Verdana" w:hAnsi="Verdana"/>
        </w:rPr>
        <w:t>m</w:t>
      </w:r>
      <w:r w:rsidR="002B735D" w:rsidRPr="0001493F">
        <w:rPr>
          <w:rFonts w:ascii="Verdana" w:hAnsi="Verdana"/>
        </w:rPr>
        <w:t>utamenti dell’organizzazione e</w:t>
      </w:r>
      <w:r w:rsidR="00D048DD" w:rsidRPr="0001493F">
        <w:rPr>
          <w:rFonts w:ascii="Verdana" w:hAnsi="Verdana"/>
        </w:rPr>
        <w:t>/o</w:t>
      </w:r>
      <w:r w:rsidR="002B735D" w:rsidRPr="0001493F">
        <w:rPr>
          <w:rFonts w:ascii="Verdana" w:hAnsi="Verdana"/>
        </w:rPr>
        <w:t xml:space="preserve"> dei processi;</w:t>
      </w:r>
    </w:p>
    <w:p w14:paraId="5109D793" w14:textId="77777777" w:rsidR="002B735D" w:rsidRPr="0001493F" w:rsidRDefault="002B735D">
      <w:pPr>
        <w:pStyle w:val="Paragrafoelenco"/>
        <w:numPr>
          <w:ilvl w:val="0"/>
          <w:numId w:val="18"/>
        </w:numPr>
        <w:rPr>
          <w:rFonts w:ascii="Verdana" w:hAnsi="Verdana"/>
        </w:rPr>
      </w:pPr>
      <w:r w:rsidRPr="0001493F">
        <w:rPr>
          <w:rFonts w:ascii="Verdana" w:hAnsi="Verdana"/>
        </w:rPr>
        <w:t>modifiche nella normativa di rifermento;</w:t>
      </w:r>
    </w:p>
    <w:p w14:paraId="70469795" w14:textId="5CD3D454" w:rsidR="002B735D" w:rsidRPr="0001493F" w:rsidRDefault="002B735D">
      <w:pPr>
        <w:pStyle w:val="Paragrafoelenco"/>
        <w:numPr>
          <w:ilvl w:val="0"/>
          <w:numId w:val="18"/>
        </w:numPr>
        <w:rPr>
          <w:rFonts w:ascii="Verdana" w:hAnsi="Verdana"/>
        </w:rPr>
      </w:pPr>
      <w:r w:rsidRPr="0001493F">
        <w:rPr>
          <w:rFonts w:ascii="Verdana" w:hAnsi="Verdana"/>
        </w:rPr>
        <w:t xml:space="preserve">notizie o avvisi di reato 231 nei processi aziendali o di mancato rispetto dei contenuti del documento stesso. </w:t>
      </w:r>
    </w:p>
    <w:p w14:paraId="2D576704" w14:textId="77777777" w:rsidR="00D048DD" w:rsidRPr="0001493F" w:rsidRDefault="00D048DD" w:rsidP="00D048DD">
      <w:pPr>
        <w:suppressAutoHyphens/>
        <w:spacing w:after="0" w:line="240" w:lineRule="auto"/>
        <w:ind w:left="360"/>
        <w:rPr>
          <w:rFonts w:ascii="Verdana" w:hAnsi="Verdana"/>
        </w:rPr>
      </w:pPr>
    </w:p>
    <w:p w14:paraId="5F322690" w14:textId="7A84EF0D" w:rsidR="002B735D" w:rsidRPr="0001493F" w:rsidRDefault="002B735D" w:rsidP="007121F5">
      <w:pPr>
        <w:rPr>
          <w:rFonts w:ascii="Verdana" w:hAnsi="Verdana"/>
        </w:rPr>
      </w:pPr>
      <w:r w:rsidRPr="0001493F">
        <w:rPr>
          <w:rFonts w:ascii="Verdana" w:hAnsi="Verdana"/>
        </w:rPr>
        <w:t xml:space="preserve">I “destinatari” del Modello Organizzativo sono gli Amministratori, i Dirigenti ed i dipendenti; possono essere considerati “destinatari” </w:t>
      </w:r>
      <w:r w:rsidR="00D048DD" w:rsidRPr="0001493F">
        <w:rPr>
          <w:rFonts w:ascii="Verdana" w:hAnsi="Verdana"/>
        </w:rPr>
        <w:t>anche altri stakeholders come</w:t>
      </w:r>
      <w:r w:rsidRPr="0001493F">
        <w:rPr>
          <w:rFonts w:ascii="Verdana" w:hAnsi="Verdana"/>
        </w:rPr>
        <w:t xml:space="preserve"> collaboratori e</w:t>
      </w:r>
      <w:r w:rsidR="00D048DD" w:rsidRPr="0001493F">
        <w:rPr>
          <w:rFonts w:ascii="Verdana" w:hAnsi="Verdana"/>
        </w:rPr>
        <w:t>/o</w:t>
      </w:r>
      <w:r w:rsidRPr="0001493F">
        <w:rPr>
          <w:rFonts w:ascii="Verdana" w:hAnsi="Verdana"/>
        </w:rPr>
        <w:t xml:space="preserve"> consulenti, nell’ambito del progetto in cui sono coinvolti e nel rispetto della loro autonomia professionale. </w:t>
      </w:r>
    </w:p>
    <w:p w14:paraId="21FE5C39" w14:textId="77777777" w:rsidR="002B735D" w:rsidRPr="0001493F" w:rsidRDefault="002B735D" w:rsidP="007121F5">
      <w:pPr>
        <w:rPr>
          <w:rFonts w:ascii="Verdana" w:hAnsi="Verdana"/>
        </w:rPr>
      </w:pPr>
      <w:r w:rsidRPr="0001493F">
        <w:rPr>
          <w:rFonts w:ascii="Verdana" w:hAnsi="Verdana"/>
        </w:rPr>
        <w:t>Energheia promuove la conoscenza del Modello e delle relative procedure e loro aggiornamenti tra tutti i destinatari, in particolare verso i soci lavoratori, che sono, pertanto, tenuti a conoscerne il contenuto, ad osservarlo e contribuire alla sua attuazione.</w:t>
      </w:r>
    </w:p>
    <w:p w14:paraId="3624BE7D" w14:textId="77777777" w:rsidR="002B735D" w:rsidRPr="0001493F" w:rsidRDefault="002B735D" w:rsidP="007121F5">
      <w:pPr>
        <w:rPr>
          <w:rFonts w:ascii="Verdana" w:hAnsi="Verdana"/>
        </w:rPr>
      </w:pPr>
      <w:r w:rsidRPr="0001493F">
        <w:rPr>
          <w:rFonts w:ascii="Verdana" w:hAnsi="Verdana"/>
        </w:rPr>
        <w:t>Il documento risponde alle seguenti caratteristiche:</w:t>
      </w:r>
    </w:p>
    <w:p w14:paraId="0ADDF726" w14:textId="77777777" w:rsidR="002B735D" w:rsidRPr="0001493F" w:rsidRDefault="002B735D">
      <w:pPr>
        <w:pStyle w:val="Paragrafoelenco"/>
        <w:numPr>
          <w:ilvl w:val="0"/>
          <w:numId w:val="19"/>
        </w:numPr>
        <w:rPr>
          <w:rFonts w:ascii="Verdana" w:hAnsi="Verdana"/>
        </w:rPr>
      </w:pPr>
      <w:r w:rsidRPr="0001493F">
        <w:rPr>
          <w:rFonts w:ascii="Verdana" w:hAnsi="Verdana"/>
        </w:rPr>
        <w:t>Individuazione delle attività nel cui ambito esista la possibilità che vengano commessi i reati previsti;</w:t>
      </w:r>
    </w:p>
    <w:p w14:paraId="005F2D79" w14:textId="77777777" w:rsidR="002B735D" w:rsidRPr="0001493F" w:rsidRDefault="002B735D">
      <w:pPr>
        <w:pStyle w:val="Paragrafoelenco"/>
        <w:numPr>
          <w:ilvl w:val="0"/>
          <w:numId w:val="19"/>
        </w:numPr>
        <w:rPr>
          <w:rFonts w:ascii="Verdana" w:hAnsi="Verdana"/>
        </w:rPr>
      </w:pPr>
      <w:r w:rsidRPr="0001493F">
        <w:rPr>
          <w:rFonts w:ascii="Verdana" w:hAnsi="Verdana"/>
        </w:rPr>
        <w:t>valutazione del rischio di compimento dei reati richiamati dal Decreto;</w:t>
      </w:r>
    </w:p>
    <w:p w14:paraId="5E602511" w14:textId="77777777" w:rsidR="002B735D" w:rsidRPr="0001493F" w:rsidRDefault="002B735D">
      <w:pPr>
        <w:pStyle w:val="Paragrafoelenco"/>
        <w:numPr>
          <w:ilvl w:val="0"/>
          <w:numId w:val="19"/>
        </w:numPr>
        <w:rPr>
          <w:rFonts w:ascii="Verdana" w:hAnsi="Verdana"/>
        </w:rPr>
      </w:pPr>
      <w:r w:rsidRPr="0001493F">
        <w:rPr>
          <w:rFonts w:ascii="Verdana" w:hAnsi="Verdana"/>
        </w:rPr>
        <w:t>previsione delle regole diretti a programmare l’attuazione delle decisioni, a stabilire i momenti, le responsabilità e le e modalità per i controlli, alla sensibilizzazione e coinvolgimento delle persone coinvolte;</w:t>
      </w:r>
    </w:p>
    <w:p w14:paraId="297ADA2A" w14:textId="77777777" w:rsidR="002B735D" w:rsidRPr="0001493F" w:rsidRDefault="002B735D">
      <w:pPr>
        <w:pStyle w:val="Paragrafoelenco"/>
        <w:numPr>
          <w:ilvl w:val="0"/>
          <w:numId w:val="19"/>
        </w:numPr>
        <w:rPr>
          <w:rFonts w:ascii="Verdana" w:hAnsi="Verdana"/>
        </w:rPr>
      </w:pPr>
      <w:r w:rsidRPr="0001493F">
        <w:rPr>
          <w:rFonts w:ascii="Verdana" w:hAnsi="Verdana"/>
        </w:rPr>
        <w:t>formazione ed informazione per il personale coinvolto;</w:t>
      </w:r>
    </w:p>
    <w:p w14:paraId="69104F14" w14:textId="77777777" w:rsidR="002B735D" w:rsidRPr="0001493F" w:rsidRDefault="002B735D">
      <w:pPr>
        <w:pStyle w:val="Paragrafoelenco"/>
        <w:numPr>
          <w:ilvl w:val="0"/>
          <w:numId w:val="19"/>
        </w:numPr>
        <w:rPr>
          <w:rFonts w:ascii="Verdana" w:hAnsi="Verdana"/>
        </w:rPr>
      </w:pPr>
      <w:r w:rsidRPr="0001493F">
        <w:rPr>
          <w:rFonts w:ascii="Verdana" w:hAnsi="Verdana"/>
        </w:rPr>
        <w:t>previsione di un sistema disciplinare interno idoneo a sanzionare il mancato rispetto delle misure indicate.</w:t>
      </w:r>
    </w:p>
    <w:p w14:paraId="480C474A" w14:textId="77777777" w:rsidR="00D048DD" w:rsidRPr="0001493F" w:rsidRDefault="00D048DD" w:rsidP="002B735D">
      <w:pPr>
        <w:rPr>
          <w:rFonts w:ascii="Verdana" w:hAnsi="Verdana"/>
        </w:rPr>
      </w:pPr>
    </w:p>
    <w:p w14:paraId="452F2234" w14:textId="4AA8C7F8" w:rsidR="002B735D" w:rsidRPr="0001493F" w:rsidRDefault="002B735D" w:rsidP="007121F5">
      <w:pPr>
        <w:rPr>
          <w:rFonts w:ascii="Verdana" w:hAnsi="Verdana"/>
        </w:rPr>
      </w:pPr>
      <w:r w:rsidRPr="0001493F">
        <w:rPr>
          <w:rFonts w:ascii="Verdana" w:hAnsi="Verdana"/>
        </w:rPr>
        <w:lastRenderedPageBreak/>
        <w:t>Il Modello è costituito:</w:t>
      </w:r>
    </w:p>
    <w:p w14:paraId="7C1C749F" w14:textId="77777777" w:rsidR="002B735D" w:rsidRPr="0001493F" w:rsidRDefault="002B735D">
      <w:pPr>
        <w:pStyle w:val="Paragrafoelenco"/>
        <w:numPr>
          <w:ilvl w:val="0"/>
          <w:numId w:val="20"/>
        </w:numPr>
        <w:rPr>
          <w:rFonts w:ascii="Verdana" w:hAnsi="Verdana"/>
        </w:rPr>
      </w:pPr>
      <w:r w:rsidRPr="0001493F">
        <w:rPr>
          <w:rFonts w:ascii="Verdana" w:hAnsi="Verdana"/>
        </w:rPr>
        <w:t xml:space="preserve">da una </w:t>
      </w:r>
      <w:r w:rsidRPr="0001493F">
        <w:rPr>
          <w:rFonts w:ascii="Verdana" w:hAnsi="Verdana"/>
          <w:u w:val="single"/>
        </w:rPr>
        <w:t>“parte generale”</w:t>
      </w:r>
      <w:r w:rsidRPr="0001493F">
        <w:rPr>
          <w:rFonts w:ascii="Verdana" w:hAnsi="Verdana"/>
        </w:rPr>
        <w:t xml:space="preserve"> con informazioni riferite al quadro normativo, all’ente ed alla sua organizzazione, alla metodologia di sviluppo del modello di organizzazione volto alla prevenzione, all’organismo di vigilanza compreso i flussi informativi ad esso rivolti, al sistema sanzionatorio e alle regole di formazione e comunicazione che assicurano una corretta divulgazione dei contenuti;</w:t>
      </w:r>
    </w:p>
    <w:p w14:paraId="6AB2FC28" w14:textId="77777777" w:rsidR="002B735D" w:rsidRDefault="002B735D">
      <w:pPr>
        <w:pStyle w:val="Paragrafoelenco"/>
        <w:numPr>
          <w:ilvl w:val="0"/>
          <w:numId w:val="20"/>
        </w:numPr>
        <w:rPr>
          <w:rFonts w:ascii="Verdana" w:hAnsi="Verdana"/>
        </w:rPr>
      </w:pPr>
      <w:r w:rsidRPr="0001493F">
        <w:rPr>
          <w:rFonts w:ascii="Verdana" w:hAnsi="Verdana"/>
        </w:rPr>
        <w:t xml:space="preserve">da singole </w:t>
      </w:r>
      <w:r w:rsidRPr="0001493F">
        <w:rPr>
          <w:rFonts w:ascii="Verdana" w:hAnsi="Verdana"/>
          <w:u w:val="single"/>
        </w:rPr>
        <w:t>“parti speciali”</w:t>
      </w:r>
      <w:r w:rsidRPr="0001493F">
        <w:rPr>
          <w:rFonts w:ascii="Verdana" w:hAnsi="Verdana"/>
        </w:rPr>
        <w:t xml:space="preserve"> predisposte per approfondimenti sulle specifiche tipologie di reato, che riportano le fattispecie di reato, i processi interessati e le funzioni coinvolte, le misure di prevenzione generali e specifiche adottate, compresa l’indicazione di eventuali procedure cui fare riferimento.</w:t>
      </w:r>
    </w:p>
    <w:p w14:paraId="0F53280F" w14:textId="77777777" w:rsidR="0001493F" w:rsidRPr="0001493F" w:rsidRDefault="0001493F" w:rsidP="0001493F">
      <w:pPr>
        <w:pStyle w:val="Paragrafoelenco"/>
        <w:rPr>
          <w:rFonts w:ascii="Verdana" w:hAnsi="Verdana"/>
        </w:rPr>
      </w:pPr>
    </w:p>
    <w:p w14:paraId="1CD499D4" w14:textId="4762E701" w:rsidR="00E447FF" w:rsidRPr="0001493F" w:rsidRDefault="00E447FF" w:rsidP="007121F5">
      <w:pPr>
        <w:pStyle w:val="Titolo1"/>
        <w:rPr>
          <w:rFonts w:ascii="Verdana" w:hAnsi="Verdana"/>
        </w:rPr>
      </w:pPr>
      <w:bookmarkStart w:id="19" w:name="_Toc230349521"/>
      <w:r w:rsidRPr="0001493F">
        <w:rPr>
          <w:rFonts w:ascii="Verdana" w:hAnsi="Verdana"/>
        </w:rPr>
        <w:t>5. Valutazione del Rischio</w:t>
      </w:r>
      <w:bookmarkEnd w:id="19"/>
    </w:p>
    <w:p w14:paraId="35CECC77" w14:textId="4A0B5191" w:rsidR="00E447FF" w:rsidRPr="0001493F" w:rsidRDefault="00E447FF" w:rsidP="007121F5">
      <w:pPr>
        <w:rPr>
          <w:rFonts w:ascii="Verdana" w:hAnsi="Verdana"/>
        </w:rPr>
      </w:pPr>
      <w:r w:rsidRPr="0001493F">
        <w:rPr>
          <w:rFonts w:ascii="Verdana" w:hAnsi="Verdana"/>
        </w:rPr>
        <w:t>La valutazione del rischio è stata effettuata, esaminando documenti o effettuando interviste alle funzioni aziendali, secondo i seguenti passi:</w:t>
      </w:r>
    </w:p>
    <w:p w14:paraId="5986D4CF" w14:textId="77777777" w:rsidR="00E447FF" w:rsidRPr="0001493F" w:rsidRDefault="00E447FF">
      <w:pPr>
        <w:pStyle w:val="Paragrafoelenco"/>
        <w:numPr>
          <w:ilvl w:val="0"/>
          <w:numId w:val="21"/>
        </w:numPr>
        <w:rPr>
          <w:rFonts w:ascii="Verdana" w:hAnsi="Verdana"/>
        </w:rPr>
      </w:pPr>
      <w:r w:rsidRPr="0001493F">
        <w:rPr>
          <w:rFonts w:ascii="Verdana" w:hAnsi="Verdana"/>
        </w:rPr>
        <w:t xml:space="preserve">Analisi dei processi; </w:t>
      </w:r>
    </w:p>
    <w:p w14:paraId="249EF267" w14:textId="77777777" w:rsidR="00E447FF" w:rsidRPr="0001493F" w:rsidRDefault="00E447FF">
      <w:pPr>
        <w:pStyle w:val="Paragrafoelenco"/>
        <w:numPr>
          <w:ilvl w:val="0"/>
          <w:numId w:val="21"/>
        </w:numPr>
        <w:rPr>
          <w:rFonts w:ascii="Verdana" w:hAnsi="Verdana"/>
        </w:rPr>
      </w:pPr>
      <w:r w:rsidRPr="0001493F">
        <w:rPr>
          <w:rFonts w:ascii="Verdana" w:hAnsi="Verdana"/>
        </w:rPr>
        <w:t>correlazione dei processi ai reati previsti dal Decreto;</w:t>
      </w:r>
    </w:p>
    <w:p w14:paraId="00C60DCC" w14:textId="77777777" w:rsidR="00E447FF" w:rsidRPr="0001493F" w:rsidRDefault="00E447FF">
      <w:pPr>
        <w:pStyle w:val="Paragrafoelenco"/>
        <w:numPr>
          <w:ilvl w:val="0"/>
          <w:numId w:val="21"/>
        </w:numPr>
        <w:rPr>
          <w:rFonts w:ascii="Verdana" w:hAnsi="Verdana"/>
        </w:rPr>
      </w:pPr>
      <w:r w:rsidRPr="0001493F">
        <w:rPr>
          <w:rFonts w:ascii="Verdana" w:hAnsi="Verdana"/>
        </w:rPr>
        <w:t>identificazione delle potenziali modalità attuative dei reati tenendo conto delle misure di controllo già esistenti;</w:t>
      </w:r>
    </w:p>
    <w:p w14:paraId="490BFD50" w14:textId="77777777" w:rsidR="00E447FF" w:rsidRPr="0001493F" w:rsidRDefault="00E447FF">
      <w:pPr>
        <w:pStyle w:val="Paragrafoelenco"/>
        <w:numPr>
          <w:ilvl w:val="0"/>
          <w:numId w:val="21"/>
        </w:numPr>
        <w:rPr>
          <w:rFonts w:ascii="Verdana" w:hAnsi="Verdana"/>
        </w:rPr>
      </w:pPr>
      <w:r w:rsidRPr="0001493F">
        <w:rPr>
          <w:rFonts w:ascii="Verdana" w:hAnsi="Verdana"/>
        </w:rPr>
        <w:t xml:space="preserve">classificazione dei rischi (indice di rischio) considerando la probabilità di accadimento di un determinato reato nell’ambito di un processo ed i controlli in atto al momento della valutazione </w:t>
      </w:r>
    </w:p>
    <w:p w14:paraId="6C01B45D" w14:textId="77777777" w:rsidR="00E447FF" w:rsidRPr="0001493F" w:rsidRDefault="00E447FF">
      <w:pPr>
        <w:pStyle w:val="Paragrafoelenco"/>
        <w:numPr>
          <w:ilvl w:val="0"/>
          <w:numId w:val="21"/>
        </w:numPr>
        <w:rPr>
          <w:rFonts w:ascii="Verdana" w:hAnsi="Verdana"/>
        </w:rPr>
      </w:pPr>
      <w:r w:rsidRPr="0001493F">
        <w:rPr>
          <w:rFonts w:ascii="Verdana" w:hAnsi="Verdana"/>
        </w:rPr>
        <w:t>identificazione dei cosiddetti “processi sensibili” all’attuazione dei reati.</w:t>
      </w:r>
    </w:p>
    <w:p w14:paraId="187131F9" w14:textId="77777777" w:rsidR="00E447FF" w:rsidRPr="0001493F" w:rsidRDefault="00E447FF" w:rsidP="007121F5">
      <w:pPr>
        <w:rPr>
          <w:rFonts w:ascii="Verdana" w:hAnsi="Verdana"/>
        </w:rPr>
      </w:pPr>
    </w:p>
    <w:p w14:paraId="4996DD5F" w14:textId="77777777" w:rsidR="00E447FF" w:rsidRPr="0001493F" w:rsidRDefault="00E447FF" w:rsidP="007121F5">
      <w:pPr>
        <w:rPr>
          <w:rFonts w:ascii="Verdana" w:hAnsi="Verdana"/>
        </w:rPr>
      </w:pPr>
      <w:r w:rsidRPr="0001493F">
        <w:rPr>
          <w:rFonts w:ascii="Verdana" w:hAnsi="Verdana"/>
        </w:rPr>
        <w:t>L’indagine svolta considera i conti economici e patrimoniali sensibili, analizza le funzioni, attività e processi aziendali secondo l’esposizione al rischio, monitora il livello di compliance/conformità ai requisiti 231 delle procedure e protocolli in essere e analizza la storia societaria tenendo conto dei procedimenti giudiziari che abbiano fatto scaturire condanne verso gli amministratori e/o dirigenti o verso l’ente stesso per i reati richiamati dal Decreto.</w:t>
      </w:r>
    </w:p>
    <w:p w14:paraId="3BB75D07" w14:textId="77777777" w:rsidR="00E447FF" w:rsidRPr="0001493F" w:rsidRDefault="00E447FF" w:rsidP="007121F5">
      <w:pPr>
        <w:rPr>
          <w:rFonts w:ascii="Verdana" w:hAnsi="Verdana"/>
        </w:rPr>
      </w:pPr>
      <w:r w:rsidRPr="0001493F">
        <w:rPr>
          <w:rFonts w:ascii="Verdana" w:hAnsi="Verdana"/>
        </w:rPr>
        <w:t>Nel caso in cui la storia aziendale abbia dimostrato la non esistenza di tali eventi il fatto è stato considerato come fattore di riduzione della rilevanza del reato.</w:t>
      </w:r>
    </w:p>
    <w:p w14:paraId="729A0158" w14:textId="77777777" w:rsidR="003037CB" w:rsidRPr="0001493F" w:rsidRDefault="003037CB" w:rsidP="00834983">
      <w:pPr>
        <w:rPr>
          <w:rFonts w:ascii="Verdana" w:hAnsi="Verdana"/>
        </w:rPr>
      </w:pPr>
    </w:p>
    <w:p w14:paraId="667E3BC9" w14:textId="4114A04F" w:rsidR="00E447FF" w:rsidRPr="0001493F" w:rsidRDefault="00E447FF" w:rsidP="007121F5">
      <w:pPr>
        <w:pStyle w:val="Titolo2"/>
        <w:rPr>
          <w:rFonts w:ascii="Verdana" w:hAnsi="Verdana"/>
        </w:rPr>
      </w:pPr>
      <w:bookmarkStart w:id="20" w:name="_Toc230349522"/>
      <w:r w:rsidRPr="0001493F">
        <w:rPr>
          <w:rFonts w:ascii="Verdana" w:hAnsi="Verdana"/>
        </w:rPr>
        <w:t>5.1 Risulta</w:t>
      </w:r>
      <w:r w:rsidR="00EA2253" w:rsidRPr="0001493F">
        <w:rPr>
          <w:rFonts w:ascii="Verdana" w:hAnsi="Verdana"/>
        </w:rPr>
        <w:t>t</w:t>
      </w:r>
      <w:r w:rsidRPr="0001493F">
        <w:rPr>
          <w:rFonts w:ascii="Verdana" w:hAnsi="Verdana"/>
        </w:rPr>
        <w:t>i della valutazione del Rischio</w:t>
      </w:r>
      <w:bookmarkEnd w:id="20"/>
      <w:r w:rsidRPr="0001493F">
        <w:rPr>
          <w:rFonts w:ascii="Verdana" w:hAnsi="Verdana"/>
        </w:rPr>
        <w:t xml:space="preserve">  </w:t>
      </w:r>
    </w:p>
    <w:p w14:paraId="65486975" w14:textId="145C7CF7" w:rsidR="00E447FF" w:rsidRPr="0001493F" w:rsidRDefault="00E447FF" w:rsidP="007121F5">
      <w:pPr>
        <w:rPr>
          <w:rFonts w:ascii="Verdana" w:hAnsi="Verdana"/>
        </w:rPr>
      </w:pPr>
      <w:r w:rsidRPr="0001493F">
        <w:rPr>
          <w:rFonts w:ascii="Verdana" w:hAnsi="Verdana"/>
        </w:rPr>
        <w:t>I risultati della valutazione sono nel “documento di valutazione del rischio 231” (che contiene traccia di tutti i passi elencati nel paragrafo precedente) e portano alla identificazione dei cosiddetti “processi sensibili” che si elencano sinteticamente nella seguente tabella.</w:t>
      </w:r>
    </w:p>
    <w:tbl>
      <w:tblPr>
        <w:tblW w:w="9669" w:type="dxa"/>
        <w:tblInd w:w="108" w:type="dxa"/>
        <w:tblLayout w:type="fixed"/>
        <w:tblLook w:val="0000" w:firstRow="0" w:lastRow="0" w:firstColumn="0" w:lastColumn="0" w:noHBand="0" w:noVBand="0"/>
      </w:tblPr>
      <w:tblGrid>
        <w:gridCol w:w="2864"/>
        <w:gridCol w:w="6805"/>
      </w:tblGrid>
      <w:tr w:rsidR="00E447FF" w:rsidRPr="0001493F" w14:paraId="71931BED" w14:textId="77777777" w:rsidTr="007121F5">
        <w:trPr>
          <w:tblHeader/>
        </w:trPr>
        <w:tc>
          <w:tcPr>
            <w:tcW w:w="2864" w:type="dxa"/>
            <w:tcBorders>
              <w:top w:val="single" w:sz="4" w:space="0" w:color="000000"/>
              <w:left w:val="single" w:sz="4" w:space="0" w:color="000000"/>
              <w:bottom w:val="single" w:sz="4" w:space="0" w:color="000000"/>
            </w:tcBorders>
          </w:tcPr>
          <w:p w14:paraId="6C33FE21" w14:textId="77777777" w:rsidR="00E447FF" w:rsidRPr="0001493F" w:rsidRDefault="00E447FF" w:rsidP="007121F5">
            <w:pPr>
              <w:rPr>
                <w:rFonts w:ascii="Verdana" w:hAnsi="Verdana"/>
                <w:b/>
                <w:bCs/>
              </w:rPr>
            </w:pPr>
            <w:r w:rsidRPr="0001493F">
              <w:rPr>
                <w:rFonts w:ascii="Verdana" w:hAnsi="Verdana"/>
                <w:b/>
                <w:bCs/>
              </w:rPr>
              <w:lastRenderedPageBreak/>
              <w:t>Processo Energheia sensibile</w:t>
            </w:r>
          </w:p>
        </w:tc>
        <w:tc>
          <w:tcPr>
            <w:tcW w:w="6805" w:type="dxa"/>
            <w:tcBorders>
              <w:top w:val="single" w:sz="4" w:space="0" w:color="000000"/>
              <w:left w:val="single" w:sz="4" w:space="0" w:color="000000"/>
              <w:bottom w:val="single" w:sz="4" w:space="0" w:color="000000"/>
              <w:right w:val="single" w:sz="4" w:space="0" w:color="000000"/>
            </w:tcBorders>
            <w:vAlign w:val="center"/>
          </w:tcPr>
          <w:p w14:paraId="21A928E8" w14:textId="77777777" w:rsidR="00E447FF" w:rsidRPr="0001493F" w:rsidRDefault="00E447FF" w:rsidP="007121F5">
            <w:pPr>
              <w:rPr>
                <w:rFonts w:ascii="Verdana" w:hAnsi="Verdana"/>
                <w:b/>
                <w:bCs/>
              </w:rPr>
            </w:pPr>
            <w:r w:rsidRPr="0001493F">
              <w:rPr>
                <w:rFonts w:ascii="Verdana" w:hAnsi="Verdana"/>
                <w:b/>
                <w:bCs/>
              </w:rPr>
              <w:t>Sintetica descrizione del reato e modalità di compimento</w:t>
            </w:r>
          </w:p>
        </w:tc>
      </w:tr>
      <w:tr w:rsidR="008341CF" w:rsidRPr="0001493F" w14:paraId="22D796A2" w14:textId="77777777" w:rsidTr="007121F5">
        <w:trPr>
          <w:trHeight w:val="436"/>
        </w:trPr>
        <w:tc>
          <w:tcPr>
            <w:tcW w:w="2864" w:type="dxa"/>
            <w:tcBorders>
              <w:top w:val="single" w:sz="4" w:space="0" w:color="000000"/>
              <w:left w:val="single" w:sz="4" w:space="0" w:color="000000"/>
              <w:bottom w:val="single" w:sz="4" w:space="0" w:color="000000"/>
            </w:tcBorders>
            <w:vAlign w:val="center"/>
          </w:tcPr>
          <w:p w14:paraId="0219B81A" w14:textId="77777777" w:rsidR="008341CF" w:rsidRPr="0001493F" w:rsidRDefault="008341CF" w:rsidP="007121F5">
            <w:pPr>
              <w:rPr>
                <w:rFonts w:ascii="Verdana" w:hAnsi="Verdana"/>
              </w:rPr>
            </w:pPr>
            <w:r w:rsidRPr="0001493F">
              <w:rPr>
                <w:rFonts w:ascii="Verdana" w:hAnsi="Verdana"/>
              </w:rPr>
              <w:t xml:space="preserve">FORMAZIONE </w:t>
            </w:r>
          </w:p>
          <w:p w14:paraId="33A35686" w14:textId="2260EE0C" w:rsidR="008341CF" w:rsidRPr="0001493F" w:rsidRDefault="008341CF" w:rsidP="007121F5">
            <w:pPr>
              <w:rPr>
                <w:rFonts w:ascii="Verdana" w:hAnsi="Verdana"/>
              </w:rPr>
            </w:pPr>
          </w:p>
        </w:tc>
        <w:tc>
          <w:tcPr>
            <w:tcW w:w="6805" w:type="dxa"/>
            <w:vMerge w:val="restart"/>
            <w:tcBorders>
              <w:top w:val="single" w:sz="4" w:space="0" w:color="000000"/>
              <w:left w:val="single" w:sz="4" w:space="0" w:color="000000"/>
              <w:right w:val="single" w:sz="4" w:space="0" w:color="000000"/>
            </w:tcBorders>
            <w:vAlign w:val="center"/>
          </w:tcPr>
          <w:p w14:paraId="1C3B1D16" w14:textId="77777777" w:rsidR="008341CF" w:rsidRPr="0001493F" w:rsidRDefault="008341CF" w:rsidP="007121F5">
            <w:pPr>
              <w:rPr>
                <w:rFonts w:ascii="Verdana" w:hAnsi="Verdana"/>
              </w:rPr>
            </w:pPr>
            <w:r w:rsidRPr="0001493F">
              <w:rPr>
                <w:rFonts w:ascii="Verdana" w:hAnsi="Verdana"/>
              </w:rPr>
              <w:t>Accesso abusivo al SW di rendicontazione per avere vantaggi in fase di presentazione progetto. Accesso ai dati della PA per ottenere elenchi di potenziali candidati.</w:t>
            </w:r>
          </w:p>
        </w:tc>
      </w:tr>
      <w:tr w:rsidR="008341CF" w:rsidRPr="0001493F" w14:paraId="1858B2F7" w14:textId="77777777" w:rsidTr="007121F5">
        <w:trPr>
          <w:trHeight w:val="435"/>
        </w:trPr>
        <w:tc>
          <w:tcPr>
            <w:tcW w:w="2864" w:type="dxa"/>
            <w:tcBorders>
              <w:top w:val="single" w:sz="4" w:space="0" w:color="000000"/>
              <w:left w:val="single" w:sz="4" w:space="0" w:color="000000"/>
              <w:bottom w:val="single" w:sz="4" w:space="0" w:color="000000"/>
            </w:tcBorders>
            <w:vAlign w:val="center"/>
          </w:tcPr>
          <w:p w14:paraId="435BF561" w14:textId="7B990C89" w:rsidR="008341CF" w:rsidRPr="0001493F" w:rsidRDefault="008341CF" w:rsidP="007121F5">
            <w:pPr>
              <w:rPr>
                <w:rFonts w:ascii="Verdana" w:hAnsi="Verdana"/>
              </w:rPr>
            </w:pPr>
            <w:r w:rsidRPr="0001493F">
              <w:rPr>
                <w:rFonts w:ascii="Verdana" w:hAnsi="Verdana"/>
              </w:rPr>
              <w:t>SERVIZI AL LAVORO</w:t>
            </w:r>
          </w:p>
        </w:tc>
        <w:tc>
          <w:tcPr>
            <w:tcW w:w="6805" w:type="dxa"/>
            <w:vMerge/>
            <w:tcBorders>
              <w:left w:val="single" w:sz="4" w:space="0" w:color="000000"/>
              <w:bottom w:val="single" w:sz="4" w:space="0" w:color="000000"/>
              <w:right w:val="single" w:sz="4" w:space="0" w:color="000000"/>
            </w:tcBorders>
            <w:vAlign w:val="center"/>
          </w:tcPr>
          <w:p w14:paraId="39E16E7E" w14:textId="77777777" w:rsidR="008341CF" w:rsidRPr="0001493F" w:rsidRDefault="008341CF" w:rsidP="007121F5">
            <w:pPr>
              <w:rPr>
                <w:rFonts w:ascii="Verdana" w:hAnsi="Verdana"/>
              </w:rPr>
            </w:pPr>
          </w:p>
        </w:tc>
      </w:tr>
      <w:tr w:rsidR="008341CF" w:rsidRPr="0001493F" w14:paraId="713FDC44" w14:textId="77777777" w:rsidTr="007121F5">
        <w:trPr>
          <w:trHeight w:val="436"/>
        </w:trPr>
        <w:tc>
          <w:tcPr>
            <w:tcW w:w="2864" w:type="dxa"/>
            <w:tcBorders>
              <w:top w:val="single" w:sz="4" w:space="0" w:color="000000"/>
              <w:left w:val="single" w:sz="4" w:space="0" w:color="000000"/>
              <w:bottom w:val="single" w:sz="4" w:space="0" w:color="000000"/>
            </w:tcBorders>
            <w:vAlign w:val="center"/>
          </w:tcPr>
          <w:p w14:paraId="43BA7CD3" w14:textId="270A243E" w:rsidR="008341CF" w:rsidRPr="0001493F" w:rsidRDefault="008341CF" w:rsidP="007121F5">
            <w:pPr>
              <w:rPr>
                <w:rFonts w:ascii="Verdana" w:hAnsi="Verdana"/>
              </w:rPr>
            </w:pPr>
            <w:r w:rsidRPr="0001493F">
              <w:rPr>
                <w:rFonts w:ascii="Verdana" w:hAnsi="Verdana"/>
              </w:rPr>
              <w:t xml:space="preserve">FORMAZIONE </w:t>
            </w:r>
          </w:p>
        </w:tc>
        <w:tc>
          <w:tcPr>
            <w:tcW w:w="6805" w:type="dxa"/>
            <w:vMerge w:val="restart"/>
            <w:tcBorders>
              <w:top w:val="single" w:sz="4" w:space="0" w:color="000000"/>
              <w:left w:val="single" w:sz="4" w:space="0" w:color="000000"/>
              <w:right w:val="single" w:sz="4" w:space="0" w:color="000000"/>
            </w:tcBorders>
            <w:vAlign w:val="center"/>
          </w:tcPr>
          <w:p w14:paraId="6453786D" w14:textId="77777777" w:rsidR="008341CF" w:rsidRPr="0001493F" w:rsidRDefault="008341CF" w:rsidP="007121F5">
            <w:pPr>
              <w:rPr>
                <w:rFonts w:ascii="Verdana" w:hAnsi="Verdana"/>
              </w:rPr>
            </w:pPr>
            <w:r w:rsidRPr="0001493F">
              <w:rPr>
                <w:rFonts w:ascii="Verdana" w:hAnsi="Verdana"/>
              </w:rPr>
              <w:t>Dichiarare di aver svolto un numero di ore aggiuntivo rispetto a quello effettivo, rimanendo nel campo delle ore finanziate e coprendo eventuali assenze.</w:t>
            </w:r>
          </w:p>
        </w:tc>
      </w:tr>
      <w:tr w:rsidR="008341CF" w:rsidRPr="0001493F" w14:paraId="79DF304F" w14:textId="77777777" w:rsidTr="007121F5">
        <w:trPr>
          <w:trHeight w:val="435"/>
        </w:trPr>
        <w:tc>
          <w:tcPr>
            <w:tcW w:w="2864" w:type="dxa"/>
            <w:tcBorders>
              <w:top w:val="single" w:sz="4" w:space="0" w:color="000000"/>
              <w:left w:val="single" w:sz="4" w:space="0" w:color="000000"/>
              <w:bottom w:val="single" w:sz="4" w:space="0" w:color="000000"/>
            </w:tcBorders>
            <w:vAlign w:val="center"/>
          </w:tcPr>
          <w:p w14:paraId="0F836F1C" w14:textId="166B5C7E" w:rsidR="008341CF" w:rsidRPr="0001493F" w:rsidRDefault="008341CF" w:rsidP="007121F5">
            <w:pPr>
              <w:rPr>
                <w:rFonts w:ascii="Verdana" w:hAnsi="Verdana"/>
              </w:rPr>
            </w:pPr>
            <w:r w:rsidRPr="0001493F">
              <w:rPr>
                <w:rFonts w:ascii="Verdana" w:hAnsi="Verdana"/>
              </w:rPr>
              <w:t>SERVIZI AL LAVORO</w:t>
            </w:r>
          </w:p>
        </w:tc>
        <w:tc>
          <w:tcPr>
            <w:tcW w:w="6805" w:type="dxa"/>
            <w:vMerge/>
            <w:tcBorders>
              <w:left w:val="single" w:sz="4" w:space="0" w:color="000000"/>
              <w:bottom w:val="single" w:sz="4" w:space="0" w:color="000000"/>
              <w:right w:val="single" w:sz="4" w:space="0" w:color="000000"/>
            </w:tcBorders>
            <w:vAlign w:val="center"/>
          </w:tcPr>
          <w:p w14:paraId="404A34FA" w14:textId="77777777" w:rsidR="008341CF" w:rsidRPr="0001493F" w:rsidRDefault="008341CF" w:rsidP="007121F5">
            <w:pPr>
              <w:rPr>
                <w:rFonts w:ascii="Verdana" w:hAnsi="Verdana"/>
              </w:rPr>
            </w:pPr>
          </w:p>
        </w:tc>
      </w:tr>
      <w:tr w:rsidR="008341CF" w:rsidRPr="0001493F" w14:paraId="166AB929" w14:textId="77777777" w:rsidTr="007121F5">
        <w:trPr>
          <w:trHeight w:val="436"/>
        </w:trPr>
        <w:tc>
          <w:tcPr>
            <w:tcW w:w="2864" w:type="dxa"/>
            <w:tcBorders>
              <w:top w:val="single" w:sz="4" w:space="0" w:color="000000"/>
              <w:left w:val="single" w:sz="4" w:space="0" w:color="000000"/>
              <w:bottom w:val="single" w:sz="4" w:space="0" w:color="000000"/>
            </w:tcBorders>
            <w:vAlign w:val="center"/>
          </w:tcPr>
          <w:p w14:paraId="39F20168" w14:textId="3C29C7FD" w:rsidR="008341CF" w:rsidRPr="0001493F" w:rsidRDefault="008341CF" w:rsidP="007121F5">
            <w:pPr>
              <w:rPr>
                <w:rFonts w:ascii="Verdana" w:hAnsi="Verdana"/>
              </w:rPr>
            </w:pPr>
            <w:r w:rsidRPr="0001493F">
              <w:rPr>
                <w:rFonts w:ascii="Verdana" w:hAnsi="Verdana"/>
              </w:rPr>
              <w:t xml:space="preserve">FORMAZIONE </w:t>
            </w:r>
          </w:p>
        </w:tc>
        <w:tc>
          <w:tcPr>
            <w:tcW w:w="6805" w:type="dxa"/>
            <w:vMerge w:val="restart"/>
            <w:tcBorders>
              <w:top w:val="single" w:sz="4" w:space="0" w:color="000000"/>
              <w:left w:val="single" w:sz="4" w:space="0" w:color="000000"/>
              <w:right w:val="single" w:sz="4" w:space="0" w:color="000000"/>
            </w:tcBorders>
            <w:vAlign w:val="center"/>
          </w:tcPr>
          <w:p w14:paraId="142CD16B" w14:textId="77777777" w:rsidR="008341CF" w:rsidRPr="0001493F" w:rsidRDefault="008341CF" w:rsidP="007121F5">
            <w:pPr>
              <w:rPr>
                <w:rFonts w:ascii="Verdana" w:hAnsi="Verdana"/>
              </w:rPr>
            </w:pPr>
            <w:r w:rsidRPr="0001493F">
              <w:rPr>
                <w:rFonts w:ascii="Verdana" w:hAnsi="Verdana"/>
              </w:rPr>
              <w:t>Corruzione verso funzionari PA in fase di verifica dei requisiti di accreditamento o durante la verifica degli specifici progetti al fine di non incorrere in sanzioni o sospensioni.</w:t>
            </w:r>
          </w:p>
        </w:tc>
      </w:tr>
      <w:tr w:rsidR="008341CF" w:rsidRPr="0001493F" w14:paraId="125DFD61" w14:textId="77777777" w:rsidTr="007121F5">
        <w:trPr>
          <w:trHeight w:val="435"/>
        </w:trPr>
        <w:tc>
          <w:tcPr>
            <w:tcW w:w="2864" w:type="dxa"/>
            <w:tcBorders>
              <w:top w:val="single" w:sz="4" w:space="0" w:color="000000"/>
              <w:left w:val="single" w:sz="4" w:space="0" w:color="000000"/>
              <w:bottom w:val="single" w:sz="4" w:space="0" w:color="000000"/>
            </w:tcBorders>
            <w:vAlign w:val="center"/>
          </w:tcPr>
          <w:p w14:paraId="79D61ACC" w14:textId="7701E5BA" w:rsidR="008341CF" w:rsidRPr="0001493F" w:rsidRDefault="008341CF" w:rsidP="007121F5">
            <w:pPr>
              <w:rPr>
                <w:rFonts w:ascii="Verdana" w:hAnsi="Verdana"/>
              </w:rPr>
            </w:pPr>
            <w:r w:rsidRPr="0001493F">
              <w:rPr>
                <w:rFonts w:ascii="Verdana" w:hAnsi="Verdana"/>
              </w:rPr>
              <w:t>SERVIZI AL LAVORO</w:t>
            </w:r>
          </w:p>
        </w:tc>
        <w:tc>
          <w:tcPr>
            <w:tcW w:w="6805" w:type="dxa"/>
            <w:vMerge/>
            <w:tcBorders>
              <w:left w:val="single" w:sz="4" w:space="0" w:color="000000"/>
              <w:bottom w:val="single" w:sz="4" w:space="0" w:color="000000"/>
              <w:right w:val="single" w:sz="4" w:space="0" w:color="000000"/>
            </w:tcBorders>
            <w:vAlign w:val="center"/>
          </w:tcPr>
          <w:p w14:paraId="25CF0776" w14:textId="77777777" w:rsidR="008341CF" w:rsidRPr="0001493F" w:rsidRDefault="008341CF" w:rsidP="007121F5">
            <w:pPr>
              <w:rPr>
                <w:rFonts w:ascii="Verdana" w:hAnsi="Verdana"/>
              </w:rPr>
            </w:pPr>
          </w:p>
        </w:tc>
      </w:tr>
      <w:tr w:rsidR="00E447FF" w:rsidRPr="0001493F" w14:paraId="12D12D20" w14:textId="77777777" w:rsidTr="007121F5">
        <w:trPr>
          <w:trHeight w:val="794"/>
        </w:trPr>
        <w:tc>
          <w:tcPr>
            <w:tcW w:w="2864" w:type="dxa"/>
            <w:tcBorders>
              <w:top w:val="single" w:sz="4" w:space="0" w:color="000000"/>
              <w:left w:val="single" w:sz="4" w:space="0" w:color="000000"/>
              <w:bottom w:val="single" w:sz="4" w:space="0" w:color="000000"/>
            </w:tcBorders>
            <w:vAlign w:val="center"/>
          </w:tcPr>
          <w:p w14:paraId="174E11B8" w14:textId="78C1129D" w:rsidR="00E447FF" w:rsidRPr="0001493F" w:rsidRDefault="00E447FF" w:rsidP="007121F5">
            <w:pPr>
              <w:rPr>
                <w:rFonts w:ascii="Verdana" w:hAnsi="Verdana"/>
              </w:rPr>
            </w:pPr>
            <w:r w:rsidRPr="0001493F">
              <w:rPr>
                <w:rFonts w:ascii="Verdana" w:hAnsi="Verdana"/>
              </w:rPr>
              <w:t xml:space="preserve">AMMINISTRAZIONE </w:t>
            </w:r>
          </w:p>
        </w:tc>
        <w:tc>
          <w:tcPr>
            <w:tcW w:w="6805" w:type="dxa"/>
            <w:tcBorders>
              <w:top w:val="single" w:sz="4" w:space="0" w:color="000000"/>
              <w:left w:val="single" w:sz="4" w:space="0" w:color="000000"/>
              <w:bottom w:val="single" w:sz="4" w:space="0" w:color="000000"/>
              <w:right w:val="single" w:sz="4" w:space="0" w:color="000000"/>
            </w:tcBorders>
            <w:vAlign w:val="center"/>
          </w:tcPr>
          <w:p w14:paraId="290A7FAF" w14:textId="77777777" w:rsidR="00E447FF" w:rsidRPr="0001493F" w:rsidRDefault="00E447FF" w:rsidP="007121F5">
            <w:pPr>
              <w:rPr>
                <w:rFonts w:ascii="Verdana" w:hAnsi="Verdana"/>
              </w:rPr>
            </w:pPr>
            <w:r w:rsidRPr="0001493F">
              <w:rPr>
                <w:rFonts w:ascii="Verdana" w:hAnsi="Verdana"/>
              </w:rPr>
              <w:t>Modificare dati, informazioni, alterare i documenti per trarre in inganno l'interlocutore ed ottenere autorizzazioni non dovute. Corruzione verso i funzionari PA per ottenere autorizzazioni.</w:t>
            </w:r>
          </w:p>
        </w:tc>
      </w:tr>
      <w:tr w:rsidR="008341CF" w:rsidRPr="0001493F" w14:paraId="5F2D429A" w14:textId="77777777" w:rsidTr="007121F5">
        <w:trPr>
          <w:trHeight w:val="637"/>
        </w:trPr>
        <w:tc>
          <w:tcPr>
            <w:tcW w:w="2864" w:type="dxa"/>
            <w:tcBorders>
              <w:top w:val="single" w:sz="4" w:space="0" w:color="000000"/>
              <w:left w:val="single" w:sz="4" w:space="0" w:color="000000"/>
              <w:bottom w:val="single" w:sz="4" w:space="0" w:color="000000"/>
            </w:tcBorders>
            <w:vAlign w:val="center"/>
          </w:tcPr>
          <w:p w14:paraId="7DBCE236" w14:textId="1AA7780F" w:rsidR="008341CF" w:rsidRPr="0001493F" w:rsidRDefault="008341CF" w:rsidP="007121F5">
            <w:pPr>
              <w:rPr>
                <w:rFonts w:ascii="Verdana" w:hAnsi="Verdana"/>
              </w:rPr>
            </w:pPr>
            <w:r w:rsidRPr="0001493F">
              <w:rPr>
                <w:rFonts w:ascii="Verdana" w:hAnsi="Verdana"/>
              </w:rPr>
              <w:t xml:space="preserve">FORMAZIONE </w:t>
            </w:r>
          </w:p>
        </w:tc>
        <w:tc>
          <w:tcPr>
            <w:tcW w:w="6805" w:type="dxa"/>
            <w:vMerge w:val="restart"/>
            <w:tcBorders>
              <w:top w:val="single" w:sz="4" w:space="0" w:color="000000"/>
              <w:left w:val="single" w:sz="4" w:space="0" w:color="000000"/>
              <w:right w:val="single" w:sz="4" w:space="0" w:color="000000"/>
            </w:tcBorders>
            <w:vAlign w:val="center"/>
          </w:tcPr>
          <w:p w14:paraId="523F3DA8" w14:textId="77777777" w:rsidR="008341CF" w:rsidRPr="0001493F" w:rsidRDefault="008341CF" w:rsidP="007121F5">
            <w:pPr>
              <w:rPr>
                <w:rFonts w:ascii="Verdana" w:hAnsi="Verdana"/>
              </w:rPr>
            </w:pPr>
            <w:r w:rsidRPr="0001493F">
              <w:rPr>
                <w:rFonts w:ascii="Verdana" w:hAnsi="Verdana"/>
              </w:rPr>
              <w:t>Organizzare azioni volte a percepire finanziamenti che diversamente non si sarebbero percepiti, tramite inganno, modifica documenti e dati etc. e/o corruzione verso i funzionari PA  (es. ottenimento indebito di accreditamento; dichiarazioni non veritiere comunicate alla PA per attestare requisiti richiesti da bando ma non posseduti - applicazione soprattutto verso Bandi Europei).</w:t>
            </w:r>
          </w:p>
        </w:tc>
      </w:tr>
      <w:tr w:rsidR="008341CF" w:rsidRPr="0001493F" w14:paraId="5B49D548" w14:textId="77777777" w:rsidTr="007121F5">
        <w:trPr>
          <w:trHeight w:val="636"/>
        </w:trPr>
        <w:tc>
          <w:tcPr>
            <w:tcW w:w="2864" w:type="dxa"/>
            <w:tcBorders>
              <w:top w:val="single" w:sz="4" w:space="0" w:color="000000"/>
              <w:left w:val="single" w:sz="4" w:space="0" w:color="000000"/>
              <w:bottom w:val="single" w:sz="4" w:space="0" w:color="000000"/>
            </w:tcBorders>
            <w:vAlign w:val="center"/>
          </w:tcPr>
          <w:p w14:paraId="0859FECA" w14:textId="0DB60340" w:rsidR="008341CF" w:rsidRPr="0001493F" w:rsidRDefault="008341CF" w:rsidP="007121F5">
            <w:pPr>
              <w:rPr>
                <w:rFonts w:ascii="Verdana" w:hAnsi="Verdana"/>
              </w:rPr>
            </w:pPr>
            <w:r w:rsidRPr="0001493F">
              <w:rPr>
                <w:rFonts w:ascii="Verdana" w:hAnsi="Verdana"/>
              </w:rPr>
              <w:t>SERVIZI AL LAVORO</w:t>
            </w:r>
          </w:p>
        </w:tc>
        <w:tc>
          <w:tcPr>
            <w:tcW w:w="6805" w:type="dxa"/>
            <w:vMerge/>
            <w:tcBorders>
              <w:left w:val="single" w:sz="4" w:space="0" w:color="000000"/>
              <w:right w:val="single" w:sz="4" w:space="0" w:color="000000"/>
            </w:tcBorders>
            <w:vAlign w:val="center"/>
          </w:tcPr>
          <w:p w14:paraId="7F903B8F" w14:textId="77777777" w:rsidR="008341CF" w:rsidRPr="0001493F" w:rsidRDefault="008341CF" w:rsidP="007121F5">
            <w:pPr>
              <w:rPr>
                <w:rFonts w:ascii="Verdana" w:hAnsi="Verdana"/>
              </w:rPr>
            </w:pPr>
          </w:p>
        </w:tc>
      </w:tr>
      <w:tr w:rsidR="008341CF" w:rsidRPr="0001493F" w14:paraId="143D2013" w14:textId="77777777" w:rsidTr="007121F5">
        <w:trPr>
          <w:trHeight w:val="636"/>
        </w:trPr>
        <w:tc>
          <w:tcPr>
            <w:tcW w:w="2864" w:type="dxa"/>
            <w:tcBorders>
              <w:top w:val="single" w:sz="4" w:space="0" w:color="000000"/>
              <w:left w:val="single" w:sz="4" w:space="0" w:color="000000"/>
              <w:bottom w:val="single" w:sz="4" w:space="0" w:color="000000"/>
            </w:tcBorders>
            <w:vAlign w:val="center"/>
          </w:tcPr>
          <w:p w14:paraId="3A88206B" w14:textId="497FD920" w:rsidR="008341CF" w:rsidRPr="0001493F" w:rsidRDefault="008341CF" w:rsidP="007121F5">
            <w:pPr>
              <w:rPr>
                <w:rFonts w:ascii="Verdana" w:hAnsi="Verdana"/>
              </w:rPr>
            </w:pPr>
            <w:r w:rsidRPr="0001493F">
              <w:rPr>
                <w:rFonts w:ascii="Verdana" w:hAnsi="Verdana"/>
              </w:rPr>
              <w:t>AMMINISTRAZIONE</w:t>
            </w:r>
          </w:p>
        </w:tc>
        <w:tc>
          <w:tcPr>
            <w:tcW w:w="6805" w:type="dxa"/>
            <w:vMerge/>
            <w:tcBorders>
              <w:left w:val="single" w:sz="4" w:space="0" w:color="000000"/>
              <w:bottom w:val="single" w:sz="4" w:space="0" w:color="000000"/>
              <w:right w:val="single" w:sz="4" w:space="0" w:color="000000"/>
            </w:tcBorders>
            <w:vAlign w:val="center"/>
          </w:tcPr>
          <w:p w14:paraId="13508CFA" w14:textId="77777777" w:rsidR="008341CF" w:rsidRPr="0001493F" w:rsidRDefault="008341CF" w:rsidP="007121F5">
            <w:pPr>
              <w:rPr>
                <w:rFonts w:ascii="Verdana" w:hAnsi="Verdana"/>
              </w:rPr>
            </w:pPr>
          </w:p>
        </w:tc>
      </w:tr>
      <w:tr w:rsidR="008341CF" w:rsidRPr="0001493F" w14:paraId="4EED6F01" w14:textId="77777777" w:rsidTr="007121F5">
        <w:trPr>
          <w:trHeight w:val="436"/>
        </w:trPr>
        <w:tc>
          <w:tcPr>
            <w:tcW w:w="2864" w:type="dxa"/>
            <w:tcBorders>
              <w:top w:val="single" w:sz="4" w:space="0" w:color="000000"/>
              <w:left w:val="single" w:sz="4" w:space="0" w:color="000000"/>
              <w:bottom w:val="single" w:sz="4" w:space="0" w:color="000000"/>
            </w:tcBorders>
            <w:vAlign w:val="center"/>
          </w:tcPr>
          <w:p w14:paraId="2FCB2EA1" w14:textId="61DDA29A" w:rsidR="008341CF" w:rsidRPr="0001493F" w:rsidRDefault="008341CF" w:rsidP="007121F5">
            <w:pPr>
              <w:rPr>
                <w:rFonts w:ascii="Verdana" w:hAnsi="Verdana"/>
              </w:rPr>
            </w:pPr>
            <w:r w:rsidRPr="0001493F">
              <w:rPr>
                <w:rFonts w:ascii="Verdana" w:hAnsi="Verdana"/>
              </w:rPr>
              <w:t xml:space="preserve">FORMAZIONE </w:t>
            </w:r>
          </w:p>
        </w:tc>
        <w:tc>
          <w:tcPr>
            <w:tcW w:w="6805" w:type="dxa"/>
            <w:vMerge w:val="restart"/>
            <w:tcBorders>
              <w:top w:val="single" w:sz="4" w:space="0" w:color="000000"/>
              <w:left w:val="single" w:sz="4" w:space="0" w:color="000000"/>
              <w:right w:val="single" w:sz="4" w:space="0" w:color="000000"/>
            </w:tcBorders>
            <w:vAlign w:val="center"/>
          </w:tcPr>
          <w:p w14:paraId="20C8B5A6" w14:textId="77777777" w:rsidR="008341CF" w:rsidRPr="0001493F" w:rsidRDefault="008341CF" w:rsidP="007121F5">
            <w:pPr>
              <w:rPr>
                <w:rFonts w:ascii="Verdana" w:hAnsi="Verdana"/>
              </w:rPr>
            </w:pPr>
            <w:r w:rsidRPr="0001493F">
              <w:rPr>
                <w:rFonts w:ascii="Verdana" w:hAnsi="Verdana"/>
              </w:rPr>
              <w:t>Utilizzo indebito di loghi della PA (es. regione/provincia) o altri loghi di aziende terze utilizzati indebitamente a fini promozionali o certificativi.</w:t>
            </w:r>
          </w:p>
        </w:tc>
      </w:tr>
      <w:tr w:rsidR="008341CF" w:rsidRPr="0001493F" w14:paraId="638BE851" w14:textId="77777777" w:rsidTr="007121F5">
        <w:trPr>
          <w:trHeight w:val="435"/>
        </w:trPr>
        <w:tc>
          <w:tcPr>
            <w:tcW w:w="2864" w:type="dxa"/>
            <w:tcBorders>
              <w:top w:val="single" w:sz="4" w:space="0" w:color="000000"/>
              <w:left w:val="single" w:sz="4" w:space="0" w:color="000000"/>
              <w:bottom w:val="single" w:sz="4" w:space="0" w:color="000000"/>
            </w:tcBorders>
            <w:vAlign w:val="center"/>
          </w:tcPr>
          <w:p w14:paraId="3AEED0A8" w14:textId="43FD6A58" w:rsidR="008341CF" w:rsidRPr="0001493F" w:rsidRDefault="008341CF" w:rsidP="007121F5">
            <w:pPr>
              <w:rPr>
                <w:rFonts w:ascii="Verdana" w:hAnsi="Verdana"/>
              </w:rPr>
            </w:pPr>
            <w:r w:rsidRPr="0001493F">
              <w:rPr>
                <w:rFonts w:ascii="Verdana" w:hAnsi="Verdana"/>
              </w:rPr>
              <w:t>SERVIZI AL LAVORO</w:t>
            </w:r>
          </w:p>
        </w:tc>
        <w:tc>
          <w:tcPr>
            <w:tcW w:w="6805" w:type="dxa"/>
            <w:vMerge/>
            <w:tcBorders>
              <w:left w:val="single" w:sz="4" w:space="0" w:color="000000"/>
              <w:bottom w:val="single" w:sz="4" w:space="0" w:color="000000"/>
              <w:right w:val="single" w:sz="4" w:space="0" w:color="000000"/>
            </w:tcBorders>
            <w:vAlign w:val="center"/>
          </w:tcPr>
          <w:p w14:paraId="76C7A182" w14:textId="77777777" w:rsidR="008341CF" w:rsidRPr="0001493F" w:rsidRDefault="008341CF" w:rsidP="007121F5">
            <w:pPr>
              <w:rPr>
                <w:rFonts w:ascii="Verdana" w:hAnsi="Verdana"/>
              </w:rPr>
            </w:pPr>
          </w:p>
        </w:tc>
      </w:tr>
      <w:tr w:rsidR="008341CF" w:rsidRPr="0001493F" w14:paraId="0E39CA7A" w14:textId="77777777" w:rsidTr="007121F5">
        <w:trPr>
          <w:trHeight w:val="358"/>
        </w:trPr>
        <w:tc>
          <w:tcPr>
            <w:tcW w:w="2864" w:type="dxa"/>
            <w:tcBorders>
              <w:top w:val="single" w:sz="4" w:space="0" w:color="000000"/>
              <w:left w:val="single" w:sz="4" w:space="0" w:color="000000"/>
              <w:bottom w:val="single" w:sz="4" w:space="0" w:color="000000"/>
            </w:tcBorders>
            <w:vAlign w:val="center"/>
          </w:tcPr>
          <w:p w14:paraId="05C86111" w14:textId="45FE56A6" w:rsidR="008341CF" w:rsidRPr="0001493F" w:rsidRDefault="008341CF" w:rsidP="007121F5">
            <w:pPr>
              <w:rPr>
                <w:rFonts w:ascii="Verdana" w:hAnsi="Verdana"/>
              </w:rPr>
            </w:pPr>
            <w:r w:rsidRPr="0001493F">
              <w:rPr>
                <w:rFonts w:ascii="Verdana" w:hAnsi="Verdana"/>
              </w:rPr>
              <w:t xml:space="preserve">FORMAZIONE </w:t>
            </w:r>
          </w:p>
        </w:tc>
        <w:tc>
          <w:tcPr>
            <w:tcW w:w="6805" w:type="dxa"/>
            <w:vMerge w:val="restart"/>
            <w:tcBorders>
              <w:top w:val="single" w:sz="4" w:space="0" w:color="000000"/>
              <w:left w:val="single" w:sz="4" w:space="0" w:color="000000"/>
              <w:right w:val="single" w:sz="4" w:space="0" w:color="000000"/>
            </w:tcBorders>
            <w:vAlign w:val="center"/>
          </w:tcPr>
          <w:p w14:paraId="73408BA2" w14:textId="77777777" w:rsidR="008341CF" w:rsidRPr="0001493F" w:rsidRDefault="008341CF" w:rsidP="007121F5">
            <w:pPr>
              <w:rPr>
                <w:rFonts w:ascii="Verdana" w:hAnsi="Verdana"/>
              </w:rPr>
            </w:pPr>
            <w:r w:rsidRPr="0001493F">
              <w:rPr>
                <w:rFonts w:ascii="Verdana" w:hAnsi="Verdana"/>
              </w:rPr>
              <w:t>Corrompere funzionari PA nell'ambito di un processo per danneggiare o favorire  Energheia</w:t>
            </w:r>
          </w:p>
        </w:tc>
      </w:tr>
      <w:tr w:rsidR="008341CF" w:rsidRPr="0001493F" w14:paraId="535FA5F5" w14:textId="77777777" w:rsidTr="007121F5">
        <w:trPr>
          <w:trHeight w:val="355"/>
        </w:trPr>
        <w:tc>
          <w:tcPr>
            <w:tcW w:w="2864" w:type="dxa"/>
            <w:tcBorders>
              <w:top w:val="single" w:sz="4" w:space="0" w:color="000000"/>
              <w:left w:val="single" w:sz="4" w:space="0" w:color="000000"/>
              <w:bottom w:val="single" w:sz="4" w:space="0" w:color="000000"/>
            </w:tcBorders>
            <w:vAlign w:val="center"/>
          </w:tcPr>
          <w:p w14:paraId="35717837" w14:textId="70569E28" w:rsidR="008341CF" w:rsidRPr="0001493F" w:rsidRDefault="008341CF" w:rsidP="007121F5">
            <w:pPr>
              <w:rPr>
                <w:rFonts w:ascii="Verdana" w:hAnsi="Verdana"/>
              </w:rPr>
            </w:pPr>
            <w:r w:rsidRPr="0001493F">
              <w:rPr>
                <w:rFonts w:ascii="Verdana" w:hAnsi="Verdana"/>
              </w:rPr>
              <w:t>SERVIZI AL LAVORO</w:t>
            </w:r>
          </w:p>
        </w:tc>
        <w:tc>
          <w:tcPr>
            <w:tcW w:w="6805" w:type="dxa"/>
            <w:vMerge/>
            <w:tcBorders>
              <w:left w:val="single" w:sz="4" w:space="0" w:color="000000"/>
              <w:right w:val="single" w:sz="4" w:space="0" w:color="000000"/>
            </w:tcBorders>
            <w:vAlign w:val="center"/>
          </w:tcPr>
          <w:p w14:paraId="5D1D9811" w14:textId="77777777" w:rsidR="008341CF" w:rsidRPr="0001493F" w:rsidRDefault="008341CF" w:rsidP="007121F5">
            <w:pPr>
              <w:rPr>
                <w:rFonts w:ascii="Verdana" w:hAnsi="Verdana"/>
              </w:rPr>
            </w:pPr>
          </w:p>
        </w:tc>
      </w:tr>
      <w:tr w:rsidR="008341CF" w:rsidRPr="0001493F" w14:paraId="7563A72B" w14:textId="77777777" w:rsidTr="007121F5">
        <w:trPr>
          <w:trHeight w:val="355"/>
        </w:trPr>
        <w:tc>
          <w:tcPr>
            <w:tcW w:w="2864" w:type="dxa"/>
            <w:tcBorders>
              <w:top w:val="single" w:sz="4" w:space="0" w:color="000000"/>
              <w:left w:val="single" w:sz="4" w:space="0" w:color="000000"/>
              <w:bottom w:val="single" w:sz="4" w:space="0" w:color="000000"/>
            </w:tcBorders>
            <w:vAlign w:val="center"/>
          </w:tcPr>
          <w:p w14:paraId="176E836B" w14:textId="163452BB" w:rsidR="008341CF" w:rsidRPr="0001493F" w:rsidRDefault="008341CF" w:rsidP="007121F5">
            <w:pPr>
              <w:rPr>
                <w:rFonts w:ascii="Verdana" w:hAnsi="Verdana"/>
              </w:rPr>
            </w:pPr>
            <w:r w:rsidRPr="0001493F">
              <w:rPr>
                <w:rFonts w:ascii="Verdana" w:hAnsi="Verdana"/>
              </w:rPr>
              <w:t xml:space="preserve">AMMINISTARZIONE </w:t>
            </w:r>
          </w:p>
        </w:tc>
        <w:tc>
          <w:tcPr>
            <w:tcW w:w="6805" w:type="dxa"/>
            <w:vMerge/>
            <w:tcBorders>
              <w:left w:val="single" w:sz="4" w:space="0" w:color="000000"/>
              <w:right w:val="single" w:sz="4" w:space="0" w:color="000000"/>
            </w:tcBorders>
            <w:vAlign w:val="center"/>
          </w:tcPr>
          <w:p w14:paraId="05B46A6E" w14:textId="77777777" w:rsidR="008341CF" w:rsidRPr="0001493F" w:rsidRDefault="008341CF" w:rsidP="007121F5">
            <w:pPr>
              <w:rPr>
                <w:rFonts w:ascii="Verdana" w:hAnsi="Verdana"/>
              </w:rPr>
            </w:pPr>
          </w:p>
        </w:tc>
      </w:tr>
      <w:tr w:rsidR="008341CF" w:rsidRPr="0001493F" w14:paraId="3F3B26E1" w14:textId="77777777" w:rsidTr="007121F5">
        <w:trPr>
          <w:trHeight w:val="355"/>
        </w:trPr>
        <w:tc>
          <w:tcPr>
            <w:tcW w:w="2864" w:type="dxa"/>
            <w:tcBorders>
              <w:top w:val="single" w:sz="4" w:space="0" w:color="000000"/>
              <w:left w:val="single" w:sz="4" w:space="0" w:color="000000"/>
              <w:bottom w:val="single" w:sz="4" w:space="0" w:color="000000"/>
            </w:tcBorders>
            <w:vAlign w:val="center"/>
          </w:tcPr>
          <w:p w14:paraId="0B111915" w14:textId="0CE86884" w:rsidR="008341CF" w:rsidRPr="0001493F" w:rsidRDefault="008341CF" w:rsidP="007121F5">
            <w:pPr>
              <w:rPr>
                <w:rFonts w:ascii="Verdana" w:hAnsi="Verdana"/>
              </w:rPr>
            </w:pPr>
            <w:r w:rsidRPr="0001493F">
              <w:rPr>
                <w:rFonts w:ascii="Verdana" w:hAnsi="Verdana"/>
              </w:rPr>
              <w:t>COMMERCIALE</w:t>
            </w:r>
          </w:p>
        </w:tc>
        <w:tc>
          <w:tcPr>
            <w:tcW w:w="6805" w:type="dxa"/>
            <w:vMerge/>
            <w:tcBorders>
              <w:left w:val="single" w:sz="4" w:space="0" w:color="000000"/>
              <w:bottom w:val="single" w:sz="4" w:space="0" w:color="000000"/>
              <w:right w:val="single" w:sz="4" w:space="0" w:color="000000"/>
            </w:tcBorders>
            <w:vAlign w:val="center"/>
          </w:tcPr>
          <w:p w14:paraId="29FBE2DE" w14:textId="77777777" w:rsidR="008341CF" w:rsidRPr="0001493F" w:rsidRDefault="008341CF" w:rsidP="007121F5">
            <w:pPr>
              <w:rPr>
                <w:rFonts w:ascii="Verdana" w:hAnsi="Verdana"/>
              </w:rPr>
            </w:pPr>
          </w:p>
        </w:tc>
      </w:tr>
      <w:tr w:rsidR="008341CF" w:rsidRPr="0001493F" w14:paraId="682985D6" w14:textId="77777777" w:rsidTr="007121F5">
        <w:trPr>
          <w:trHeight w:val="436"/>
        </w:trPr>
        <w:tc>
          <w:tcPr>
            <w:tcW w:w="2864" w:type="dxa"/>
            <w:tcBorders>
              <w:top w:val="single" w:sz="4" w:space="0" w:color="000000"/>
              <w:left w:val="single" w:sz="4" w:space="0" w:color="000000"/>
              <w:bottom w:val="single" w:sz="4" w:space="0" w:color="000000"/>
            </w:tcBorders>
            <w:vAlign w:val="center"/>
          </w:tcPr>
          <w:p w14:paraId="5A197120" w14:textId="14A967DB" w:rsidR="008341CF" w:rsidRPr="0001493F" w:rsidRDefault="008341CF" w:rsidP="007121F5">
            <w:pPr>
              <w:rPr>
                <w:rFonts w:ascii="Verdana" w:hAnsi="Verdana"/>
              </w:rPr>
            </w:pPr>
            <w:r w:rsidRPr="0001493F">
              <w:rPr>
                <w:rFonts w:ascii="Verdana" w:hAnsi="Verdana"/>
              </w:rPr>
              <w:t xml:space="preserve">FORMAZIONE </w:t>
            </w:r>
          </w:p>
        </w:tc>
        <w:tc>
          <w:tcPr>
            <w:tcW w:w="6805" w:type="dxa"/>
            <w:vMerge w:val="restart"/>
            <w:tcBorders>
              <w:top w:val="single" w:sz="4" w:space="0" w:color="000000"/>
              <w:left w:val="single" w:sz="4" w:space="0" w:color="000000"/>
              <w:right w:val="single" w:sz="4" w:space="0" w:color="000000"/>
            </w:tcBorders>
            <w:vAlign w:val="center"/>
          </w:tcPr>
          <w:p w14:paraId="1D15CB6B" w14:textId="77777777" w:rsidR="008341CF" w:rsidRPr="0001493F" w:rsidRDefault="008341CF" w:rsidP="007121F5">
            <w:pPr>
              <w:rPr>
                <w:rFonts w:ascii="Verdana" w:hAnsi="Verdana"/>
              </w:rPr>
            </w:pPr>
            <w:r w:rsidRPr="0001493F">
              <w:rPr>
                <w:rFonts w:ascii="Verdana" w:hAnsi="Verdana"/>
              </w:rPr>
              <w:t xml:space="preserve">Azioni indebite contro le industrie e il commercio realizzate nell’ambito dei laboratori artigianali interni in determinati settori (es. orafo/alimentare). </w:t>
            </w:r>
          </w:p>
        </w:tc>
      </w:tr>
      <w:tr w:rsidR="008341CF" w:rsidRPr="0001493F" w14:paraId="0B2BDBE2" w14:textId="77777777" w:rsidTr="007121F5">
        <w:trPr>
          <w:trHeight w:val="435"/>
        </w:trPr>
        <w:tc>
          <w:tcPr>
            <w:tcW w:w="2864" w:type="dxa"/>
            <w:tcBorders>
              <w:top w:val="single" w:sz="4" w:space="0" w:color="000000"/>
              <w:left w:val="single" w:sz="4" w:space="0" w:color="000000"/>
              <w:bottom w:val="single" w:sz="4" w:space="0" w:color="000000"/>
            </w:tcBorders>
            <w:vAlign w:val="center"/>
          </w:tcPr>
          <w:p w14:paraId="4C07970B" w14:textId="4AB2AB8A" w:rsidR="008341CF" w:rsidRPr="0001493F" w:rsidRDefault="008341CF" w:rsidP="007121F5">
            <w:pPr>
              <w:rPr>
                <w:rFonts w:ascii="Verdana" w:hAnsi="Verdana"/>
              </w:rPr>
            </w:pPr>
            <w:r w:rsidRPr="0001493F">
              <w:rPr>
                <w:rFonts w:ascii="Verdana" w:hAnsi="Verdana"/>
              </w:rPr>
              <w:t>SERVIZI AL LAVORO</w:t>
            </w:r>
          </w:p>
        </w:tc>
        <w:tc>
          <w:tcPr>
            <w:tcW w:w="6805" w:type="dxa"/>
            <w:vMerge/>
            <w:tcBorders>
              <w:left w:val="single" w:sz="4" w:space="0" w:color="000000"/>
              <w:bottom w:val="single" w:sz="4" w:space="0" w:color="000000"/>
              <w:right w:val="single" w:sz="4" w:space="0" w:color="000000"/>
            </w:tcBorders>
            <w:vAlign w:val="center"/>
          </w:tcPr>
          <w:p w14:paraId="5A3A5716" w14:textId="77777777" w:rsidR="008341CF" w:rsidRPr="0001493F" w:rsidRDefault="008341CF" w:rsidP="007121F5">
            <w:pPr>
              <w:rPr>
                <w:rFonts w:ascii="Verdana" w:hAnsi="Verdana"/>
              </w:rPr>
            </w:pPr>
          </w:p>
        </w:tc>
      </w:tr>
      <w:tr w:rsidR="008341CF" w:rsidRPr="0001493F" w14:paraId="6A689904" w14:textId="77777777" w:rsidTr="007121F5">
        <w:trPr>
          <w:trHeight w:val="374"/>
        </w:trPr>
        <w:tc>
          <w:tcPr>
            <w:tcW w:w="2864" w:type="dxa"/>
            <w:tcBorders>
              <w:top w:val="single" w:sz="4" w:space="0" w:color="000000"/>
              <w:left w:val="single" w:sz="4" w:space="0" w:color="000000"/>
              <w:bottom w:val="single" w:sz="4" w:space="0" w:color="000000"/>
            </w:tcBorders>
            <w:vAlign w:val="center"/>
          </w:tcPr>
          <w:p w14:paraId="51600372" w14:textId="49A8A8E1" w:rsidR="008341CF" w:rsidRPr="0001493F" w:rsidRDefault="008341CF" w:rsidP="007121F5">
            <w:pPr>
              <w:rPr>
                <w:rFonts w:ascii="Verdana" w:hAnsi="Verdana"/>
              </w:rPr>
            </w:pPr>
            <w:r w:rsidRPr="0001493F">
              <w:rPr>
                <w:rFonts w:ascii="Verdana" w:hAnsi="Verdana"/>
              </w:rPr>
              <w:t xml:space="preserve">FORMAZIONE </w:t>
            </w:r>
          </w:p>
        </w:tc>
        <w:tc>
          <w:tcPr>
            <w:tcW w:w="6805" w:type="dxa"/>
            <w:vMerge w:val="restart"/>
            <w:tcBorders>
              <w:top w:val="single" w:sz="4" w:space="0" w:color="000000"/>
              <w:left w:val="single" w:sz="4" w:space="0" w:color="000000"/>
              <w:right w:val="single" w:sz="4" w:space="0" w:color="000000"/>
            </w:tcBorders>
            <w:vAlign w:val="center"/>
          </w:tcPr>
          <w:p w14:paraId="6B7108B9" w14:textId="77777777" w:rsidR="008341CF" w:rsidRPr="0001493F" w:rsidRDefault="008341CF" w:rsidP="007121F5">
            <w:pPr>
              <w:rPr>
                <w:rFonts w:ascii="Verdana" w:hAnsi="Verdana"/>
              </w:rPr>
            </w:pPr>
            <w:r w:rsidRPr="0001493F">
              <w:rPr>
                <w:rFonts w:ascii="Verdana" w:hAnsi="Verdana"/>
              </w:rPr>
              <w:t xml:space="preserve">Azioni lesive del diritto d’autore durante le attività di docenza oppure da parte di Energheia nei confronti del materiale preparato dal docente, oppure mediante gestione non idonea delle licenze sw. </w:t>
            </w:r>
          </w:p>
        </w:tc>
      </w:tr>
      <w:tr w:rsidR="008341CF" w:rsidRPr="0001493F" w14:paraId="377C74A6" w14:textId="77777777" w:rsidTr="007121F5">
        <w:trPr>
          <w:trHeight w:val="374"/>
        </w:trPr>
        <w:tc>
          <w:tcPr>
            <w:tcW w:w="2864" w:type="dxa"/>
            <w:tcBorders>
              <w:top w:val="single" w:sz="4" w:space="0" w:color="000000"/>
              <w:left w:val="single" w:sz="4" w:space="0" w:color="000000"/>
              <w:bottom w:val="single" w:sz="4" w:space="0" w:color="000000"/>
            </w:tcBorders>
            <w:vAlign w:val="center"/>
          </w:tcPr>
          <w:p w14:paraId="64A3A44B" w14:textId="0ED62DD3" w:rsidR="008341CF" w:rsidRPr="0001493F" w:rsidRDefault="008341CF" w:rsidP="007121F5">
            <w:pPr>
              <w:rPr>
                <w:rFonts w:ascii="Verdana" w:hAnsi="Verdana"/>
              </w:rPr>
            </w:pPr>
            <w:r w:rsidRPr="0001493F">
              <w:rPr>
                <w:rFonts w:ascii="Verdana" w:hAnsi="Verdana"/>
              </w:rPr>
              <w:t>SERVIZI AL LAVORO</w:t>
            </w:r>
          </w:p>
        </w:tc>
        <w:tc>
          <w:tcPr>
            <w:tcW w:w="6805" w:type="dxa"/>
            <w:vMerge/>
            <w:tcBorders>
              <w:left w:val="single" w:sz="4" w:space="0" w:color="000000"/>
              <w:right w:val="single" w:sz="4" w:space="0" w:color="000000"/>
            </w:tcBorders>
            <w:vAlign w:val="center"/>
          </w:tcPr>
          <w:p w14:paraId="74E2AFBA" w14:textId="77777777" w:rsidR="008341CF" w:rsidRPr="0001493F" w:rsidRDefault="008341CF" w:rsidP="007121F5">
            <w:pPr>
              <w:rPr>
                <w:rFonts w:ascii="Verdana" w:hAnsi="Verdana"/>
              </w:rPr>
            </w:pPr>
          </w:p>
        </w:tc>
      </w:tr>
      <w:tr w:rsidR="008341CF" w:rsidRPr="0001493F" w14:paraId="58EBFE89" w14:textId="77777777" w:rsidTr="007121F5">
        <w:trPr>
          <w:trHeight w:val="374"/>
        </w:trPr>
        <w:tc>
          <w:tcPr>
            <w:tcW w:w="2864" w:type="dxa"/>
            <w:tcBorders>
              <w:top w:val="single" w:sz="4" w:space="0" w:color="000000"/>
              <w:left w:val="single" w:sz="4" w:space="0" w:color="000000"/>
              <w:bottom w:val="single" w:sz="4" w:space="0" w:color="000000"/>
            </w:tcBorders>
            <w:vAlign w:val="center"/>
          </w:tcPr>
          <w:p w14:paraId="3C93C45E" w14:textId="51543D1D" w:rsidR="008341CF" w:rsidRPr="0001493F" w:rsidRDefault="008341CF" w:rsidP="007121F5">
            <w:pPr>
              <w:rPr>
                <w:rFonts w:ascii="Verdana" w:hAnsi="Verdana"/>
              </w:rPr>
            </w:pPr>
            <w:r w:rsidRPr="0001493F">
              <w:rPr>
                <w:rFonts w:ascii="Verdana" w:hAnsi="Verdana"/>
              </w:rPr>
              <w:t>RISORSE UMANE</w:t>
            </w:r>
          </w:p>
        </w:tc>
        <w:tc>
          <w:tcPr>
            <w:tcW w:w="6805" w:type="dxa"/>
            <w:vMerge/>
            <w:tcBorders>
              <w:left w:val="single" w:sz="4" w:space="0" w:color="000000"/>
              <w:bottom w:val="single" w:sz="4" w:space="0" w:color="000000"/>
              <w:right w:val="single" w:sz="4" w:space="0" w:color="000000"/>
            </w:tcBorders>
            <w:vAlign w:val="center"/>
          </w:tcPr>
          <w:p w14:paraId="0BE12F9B" w14:textId="77777777" w:rsidR="008341CF" w:rsidRPr="0001493F" w:rsidRDefault="008341CF" w:rsidP="007121F5">
            <w:pPr>
              <w:rPr>
                <w:rFonts w:ascii="Verdana" w:hAnsi="Verdana"/>
              </w:rPr>
            </w:pPr>
          </w:p>
        </w:tc>
      </w:tr>
      <w:tr w:rsidR="008341CF" w:rsidRPr="0001493F" w14:paraId="1AC0BDD6" w14:textId="77777777" w:rsidTr="007121F5">
        <w:trPr>
          <w:trHeight w:val="444"/>
        </w:trPr>
        <w:tc>
          <w:tcPr>
            <w:tcW w:w="2864" w:type="dxa"/>
            <w:tcBorders>
              <w:top w:val="single" w:sz="4" w:space="0" w:color="000000"/>
              <w:left w:val="single" w:sz="4" w:space="0" w:color="000000"/>
              <w:bottom w:val="single" w:sz="4" w:space="0" w:color="000000"/>
            </w:tcBorders>
            <w:vAlign w:val="center"/>
          </w:tcPr>
          <w:p w14:paraId="49C31960" w14:textId="4201F461" w:rsidR="008341CF" w:rsidRPr="0001493F" w:rsidRDefault="008341CF" w:rsidP="007121F5">
            <w:pPr>
              <w:rPr>
                <w:rFonts w:ascii="Verdana" w:hAnsi="Verdana"/>
              </w:rPr>
            </w:pPr>
            <w:r w:rsidRPr="0001493F">
              <w:rPr>
                <w:rFonts w:ascii="Verdana" w:hAnsi="Verdana"/>
              </w:rPr>
              <w:t xml:space="preserve">FORMAZIONE </w:t>
            </w:r>
          </w:p>
        </w:tc>
        <w:tc>
          <w:tcPr>
            <w:tcW w:w="6805" w:type="dxa"/>
            <w:vMerge w:val="restart"/>
            <w:tcBorders>
              <w:top w:val="single" w:sz="4" w:space="0" w:color="000000"/>
              <w:left w:val="single" w:sz="4" w:space="0" w:color="000000"/>
              <w:right w:val="single" w:sz="4" w:space="0" w:color="000000"/>
            </w:tcBorders>
            <w:vAlign w:val="center"/>
          </w:tcPr>
          <w:p w14:paraId="5CB1596E" w14:textId="77777777" w:rsidR="008341CF" w:rsidRPr="0001493F" w:rsidRDefault="008341CF" w:rsidP="007121F5">
            <w:pPr>
              <w:rPr>
                <w:rFonts w:ascii="Verdana" w:hAnsi="Verdana"/>
              </w:rPr>
            </w:pPr>
            <w:r w:rsidRPr="0001493F">
              <w:rPr>
                <w:rFonts w:ascii="Verdana" w:hAnsi="Verdana"/>
              </w:rPr>
              <w:t>Destinare risorse economiche percepite da PA per la realizzazione di un progetto a scopi diversi da quelli previsti (malversazione).</w:t>
            </w:r>
          </w:p>
        </w:tc>
      </w:tr>
      <w:tr w:rsidR="008341CF" w:rsidRPr="0001493F" w14:paraId="2B3B4B38" w14:textId="77777777" w:rsidTr="007121F5">
        <w:trPr>
          <w:trHeight w:val="443"/>
        </w:trPr>
        <w:tc>
          <w:tcPr>
            <w:tcW w:w="2864" w:type="dxa"/>
            <w:tcBorders>
              <w:top w:val="single" w:sz="4" w:space="0" w:color="000000"/>
              <w:left w:val="single" w:sz="4" w:space="0" w:color="000000"/>
              <w:bottom w:val="single" w:sz="4" w:space="0" w:color="000000"/>
            </w:tcBorders>
            <w:vAlign w:val="center"/>
          </w:tcPr>
          <w:p w14:paraId="43DD5DD3" w14:textId="0989121B" w:rsidR="008341CF" w:rsidRPr="0001493F" w:rsidRDefault="008341CF" w:rsidP="007121F5">
            <w:pPr>
              <w:rPr>
                <w:rFonts w:ascii="Verdana" w:hAnsi="Verdana"/>
              </w:rPr>
            </w:pPr>
            <w:r w:rsidRPr="0001493F">
              <w:rPr>
                <w:rFonts w:ascii="Verdana" w:hAnsi="Verdana"/>
              </w:rPr>
              <w:lastRenderedPageBreak/>
              <w:t>SERVIZI AL LAVORO</w:t>
            </w:r>
          </w:p>
        </w:tc>
        <w:tc>
          <w:tcPr>
            <w:tcW w:w="6805" w:type="dxa"/>
            <w:vMerge/>
            <w:tcBorders>
              <w:left w:val="single" w:sz="4" w:space="0" w:color="000000"/>
              <w:bottom w:val="single" w:sz="4" w:space="0" w:color="000000"/>
              <w:right w:val="single" w:sz="4" w:space="0" w:color="000000"/>
            </w:tcBorders>
            <w:vAlign w:val="center"/>
          </w:tcPr>
          <w:p w14:paraId="1E6531FC" w14:textId="77777777" w:rsidR="008341CF" w:rsidRPr="0001493F" w:rsidRDefault="008341CF" w:rsidP="007121F5">
            <w:pPr>
              <w:rPr>
                <w:rFonts w:ascii="Verdana" w:hAnsi="Verdana"/>
              </w:rPr>
            </w:pPr>
          </w:p>
        </w:tc>
      </w:tr>
      <w:tr w:rsidR="008341CF" w:rsidRPr="0001493F" w14:paraId="073E4CCA" w14:textId="77777777" w:rsidTr="007121F5">
        <w:trPr>
          <w:trHeight w:val="1181"/>
        </w:trPr>
        <w:tc>
          <w:tcPr>
            <w:tcW w:w="2864" w:type="dxa"/>
            <w:tcBorders>
              <w:top w:val="single" w:sz="4" w:space="0" w:color="000000"/>
              <w:left w:val="single" w:sz="4" w:space="0" w:color="000000"/>
              <w:bottom w:val="single" w:sz="4" w:space="0" w:color="000000"/>
            </w:tcBorders>
            <w:vAlign w:val="center"/>
          </w:tcPr>
          <w:p w14:paraId="6F3F6B4B" w14:textId="416BF529" w:rsidR="008341CF" w:rsidRPr="0001493F" w:rsidRDefault="008341CF" w:rsidP="007121F5">
            <w:pPr>
              <w:rPr>
                <w:rFonts w:ascii="Verdana" w:hAnsi="Verdana"/>
              </w:rPr>
            </w:pPr>
            <w:r w:rsidRPr="0001493F">
              <w:rPr>
                <w:rFonts w:ascii="Verdana" w:hAnsi="Verdana"/>
              </w:rPr>
              <w:t xml:space="preserve">FORMAZIONE </w:t>
            </w:r>
          </w:p>
        </w:tc>
        <w:tc>
          <w:tcPr>
            <w:tcW w:w="6805" w:type="dxa"/>
            <w:vMerge w:val="restart"/>
            <w:tcBorders>
              <w:top w:val="single" w:sz="4" w:space="0" w:color="000000"/>
              <w:left w:val="single" w:sz="4" w:space="0" w:color="000000"/>
              <w:right w:val="single" w:sz="4" w:space="0" w:color="000000"/>
            </w:tcBorders>
            <w:vAlign w:val="center"/>
          </w:tcPr>
          <w:p w14:paraId="6F04110F" w14:textId="77777777" w:rsidR="008341CF" w:rsidRPr="0001493F" w:rsidRDefault="008341CF" w:rsidP="007121F5">
            <w:pPr>
              <w:rPr>
                <w:rFonts w:ascii="Verdana" w:hAnsi="Verdana"/>
              </w:rPr>
            </w:pPr>
            <w:r w:rsidRPr="0001493F">
              <w:rPr>
                <w:rFonts w:ascii="Verdana" w:hAnsi="Verdana"/>
              </w:rPr>
              <w:t>Costituzione di poste di bilancio fittizie o non veritiere o generate mediante valutazioni non corrispondenti ai criteri contabili di riferimento.</w:t>
            </w:r>
          </w:p>
          <w:p w14:paraId="0A0F4D2F" w14:textId="77777777" w:rsidR="008341CF" w:rsidRPr="0001493F" w:rsidRDefault="008341CF" w:rsidP="007121F5">
            <w:pPr>
              <w:rPr>
                <w:rFonts w:ascii="Verdana" w:hAnsi="Verdana"/>
              </w:rPr>
            </w:pPr>
            <w:r w:rsidRPr="0001493F">
              <w:rPr>
                <w:rFonts w:ascii="Verdana" w:hAnsi="Verdana"/>
              </w:rPr>
              <w:t>Decisioni da parte dell’organo amministrativo in fase di approvazione della bozza di bilancio in contrasto con la disciplina dei reati societari.</w:t>
            </w:r>
          </w:p>
          <w:p w14:paraId="0810CABC" w14:textId="77777777" w:rsidR="008341CF" w:rsidRPr="0001493F" w:rsidRDefault="008341CF" w:rsidP="007121F5">
            <w:pPr>
              <w:rPr>
                <w:rFonts w:ascii="Verdana" w:hAnsi="Verdana"/>
              </w:rPr>
            </w:pPr>
            <w:r w:rsidRPr="0001493F">
              <w:rPr>
                <w:rFonts w:ascii="Verdana" w:hAnsi="Verdana"/>
              </w:rPr>
              <w:t>Operazioni straordinarie definite dall’organo amministrativo in contrasto con la disciplina dei reati societari.</w:t>
            </w:r>
          </w:p>
        </w:tc>
      </w:tr>
      <w:tr w:rsidR="008341CF" w:rsidRPr="0001493F" w14:paraId="4DE013E2" w14:textId="77777777" w:rsidTr="007121F5">
        <w:trPr>
          <w:trHeight w:val="1180"/>
        </w:trPr>
        <w:tc>
          <w:tcPr>
            <w:tcW w:w="2864" w:type="dxa"/>
            <w:tcBorders>
              <w:top w:val="single" w:sz="4" w:space="0" w:color="000000"/>
              <w:left w:val="single" w:sz="4" w:space="0" w:color="000000"/>
              <w:bottom w:val="single" w:sz="4" w:space="0" w:color="000000"/>
            </w:tcBorders>
            <w:vAlign w:val="center"/>
          </w:tcPr>
          <w:p w14:paraId="12C637C2" w14:textId="2559E0A3" w:rsidR="008341CF" w:rsidRPr="0001493F" w:rsidRDefault="008341CF" w:rsidP="007121F5">
            <w:pPr>
              <w:rPr>
                <w:rFonts w:ascii="Verdana" w:hAnsi="Verdana"/>
              </w:rPr>
            </w:pPr>
            <w:r w:rsidRPr="0001493F">
              <w:rPr>
                <w:rFonts w:ascii="Verdana" w:hAnsi="Verdana"/>
              </w:rPr>
              <w:t>SERVIZI AL LAVORO</w:t>
            </w:r>
          </w:p>
        </w:tc>
        <w:tc>
          <w:tcPr>
            <w:tcW w:w="6805" w:type="dxa"/>
            <w:vMerge/>
            <w:tcBorders>
              <w:left w:val="single" w:sz="4" w:space="0" w:color="000000"/>
              <w:bottom w:val="single" w:sz="4" w:space="0" w:color="000000"/>
              <w:right w:val="single" w:sz="4" w:space="0" w:color="000000"/>
            </w:tcBorders>
            <w:vAlign w:val="center"/>
          </w:tcPr>
          <w:p w14:paraId="5955DBDA" w14:textId="77777777" w:rsidR="008341CF" w:rsidRPr="0001493F" w:rsidRDefault="008341CF" w:rsidP="007121F5">
            <w:pPr>
              <w:rPr>
                <w:rFonts w:ascii="Verdana" w:hAnsi="Verdana"/>
              </w:rPr>
            </w:pPr>
          </w:p>
        </w:tc>
      </w:tr>
      <w:tr w:rsidR="00E447FF" w:rsidRPr="0001493F" w14:paraId="00CB4247" w14:textId="77777777" w:rsidTr="007121F5">
        <w:trPr>
          <w:trHeight w:val="693"/>
        </w:trPr>
        <w:tc>
          <w:tcPr>
            <w:tcW w:w="2864" w:type="dxa"/>
            <w:tcBorders>
              <w:top w:val="single" w:sz="4" w:space="0" w:color="000000"/>
              <w:left w:val="single" w:sz="4" w:space="0" w:color="000000"/>
              <w:bottom w:val="single" w:sz="4" w:space="0" w:color="000000"/>
            </w:tcBorders>
            <w:vAlign w:val="center"/>
          </w:tcPr>
          <w:p w14:paraId="7C14A796" w14:textId="77777777" w:rsidR="00E447FF" w:rsidRPr="0001493F" w:rsidRDefault="00E447FF" w:rsidP="007121F5">
            <w:pPr>
              <w:rPr>
                <w:rFonts w:ascii="Verdana" w:hAnsi="Verdana"/>
              </w:rPr>
            </w:pPr>
            <w:r w:rsidRPr="0001493F">
              <w:rPr>
                <w:rFonts w:ascii="Verdana" w:hAnsi="Verdana"/>
              </w:rPr>
              <w:t>TUTTI I PROCESSI</w:t>
            </w:r>
          </w:p>
        </w:tc>
        <w:tc>
          <w:tcPr>
            <w:tcW w:w="6805" w:type="dxa"/>
            <w:tcBorders>
              <w:top w:val="single" w:sz="4" w:space="0" w:color="000000"/>
              <w:left w:val="single" w:sz="4" w:space="0" w:color="000000"/>
              <w:bottom w:val="single" w:sz="4" w:space="0" w:color="000000"/>
              <w:right w:val="single" w:sz="4" w:space="0" w:color="000000"/>
            </w:tcBorders>
            <w:vAlign w:val="center"/>
          </w:tcPr>
          <w:p w14:paraId="3F6E2D43" w14:textId="77777777" w:rsidR="00E447FF" w:rsidRPr="0001493F" w:rsidRDefault="00E447FF" w:rsidP="007121F5">
            <w:pPr>
              <w:rPr>
                <w:rFonts w:ascii="Verdana" w:hAnsi="Verdana"/>
              </w:rPr>
            </w:pPr>
            <w:r w:rsidRPr="0001493F">
              <w:rPr>
                <w:rFonts w:ascii="Verdana" w:hAnsi="Verdana"/>
              </w:rPr>
              <w:t xml:space="preserve">Mancato rispetto della normativa sulla sicurezza e igiene del lavoro in tutte le attività aziendali compreso le attività didattiche con presenza di discenti, siano queste svolte all’interno o all’esterno </w:t>
            </w:r>
          </w:p>
        </w:tc>
      </w:tr>
      <w:tr w:rsidR="00E447FF" w:rsidRPr="0001493F" w14:paraId="1720B6CA" w14:textId="77777777" w:rsidTr="007121F5">
        <w:trPr>
          <w:trHeight w:val="844"/>
        </w:trPr>
        <w:tc>
          <w:tcPr>
            <w:tcW w:w="2864" w:type="dxa"/>
            <w:tcBorders>
              <w:top w:val="single" w:sz="4" w:space="0" w:color="000000"/>
              <w:left w:val="single" w:sz="4" w:space="0" w:color="000000"/>
              <w:bottom w:val="single" w:sz="4" w:space="0" w:color="000000"/>
            </w:tcBorders>
            <w:vAlign w:val="center"/>
          </w:tcPr>
          <w:p w14:paraId="10BA5698" w14:textId="77777777" w:rsidR="00E447FF" w:rsidRPr="0001493F" w:rsidRDefault="00E447FF" w:rsidP="007121F5">
            <w:pPr>
              <w:rPr>
                <w:rFonts w:ascii="Verdana" w:hAnsi="Verdana"/>
              </w:rPr>
            </w:pPr>
            <w:r w:rsidRPr="0001493F">
              <w:rPr>
                <w:rFonts w:ascii="Verdana" w:hAnsi="Verdana"/>
              </w:rPr>
              <w:t>TUTTI I PROCESSI</w:t>
            </w:r>
          </w:p>
        </w:tc>
        <w:tc>
          <w:tcPr>
            <w:tcW w:w="6805" w:type="dxa"/>
            <w:tcBorders>
              <w:top w:val="single" w:sz="4" w:space="0" w:color="000000"/>
              <w:left w:val="single" w:sz="4" w:space="0" w:color="000000"/>
              <w:bottom w:val="single" w:sz="4" w:space="0" w:color="000000"/>
              <w:right w:val="single" w:sz="4" w:space="0" w:color="000000"/>
            </w:tcBorders>
            <w:vAlign w:val="center"/>
          </w:tcPr>
          <w:p w14:paraId="5798AC8E" w14:textId="77777777" w:rsidR="00E447FF" w:rsidRPr="0001493F" w:rsidRDefault="00E447FF" w:rsidP="007121F5">
            <w:pPr>
              <w:rPr>
                <w:rFonts w:ascii="Verdana" w:hAnsi="Verdana"/>
              </w:rPr>
            </w:pPr>
            <w:r w:rsidRPr="0001493F">
              <w:rPr>
                <w:rFonts w:ascii="Verdana" w:hAnsi="Verdana"/>
              </w:rPr>
              <w:t>Compimento di alcuni reati informatici quali: falso in documento informatico, accesso abusivo ad un sistema informatico, detenzione abusiva  di codici di accesso (psw),  diffusione di programmi diretti a danneggiare o interrompere un sistema informatico.</w:t>
            </w:r>
          </w:p>
        </w:tc>
      </w:tr>
    </w:tbl>
    <w:p w14:paraId="1BDEF1CE" w14:textId="77777777" w:rsidR="0001493F" w:rsidRPr="0001493F" w:rsidRDefault="0001493F" w:rsidP="00834983">
      <w:pPr>
        <w:spacing w:after="0" w:line="240" w:lineRule="auto"/>
        <w:rPr>
          <w:rFonts w:ascii="Verdana" w:hAnsi="Verdana"/>
          <w:sz w:val="24"/>
          <w:szCs w:val="24"/>
        </w:rPr>
      </w:pPr>
    </w:p>
    <w:p w14:paraId="6549522E" w14:textId="043686C7" w:rsidR="00C02763" w:rsidRPr="0001493F" w:rsidRDefault="00C02763" w:rsidP="007121F5">
      <w:pPr>
        <w:pStyle w:val="Titolo1"/>
        <w:rPr>
          <w:rFonts w:ascii="Verdana" w:hAnsi="Verdana"/>
        </w:rPr>
      </w:pPr>
      <w:bookmarkStart w:id="21" w:name="_Toc230349523"/>
      <w:r w:rsidRPr="0001493F">
        <w:rPr>
          <w:rFonts w:ascii="Verdana" w:hAnsi="Verdana"/>
        </w:rPr>
        <w:t>6. organismo di vigilanza</w:t>
      </w:r>
      <w:bookmarkEnd w:id="21"/>
    </w:p>
    <w:p w14:paraId="49F7EF06" w14:textId="328FDC42" w:rsidR="00C02763" w:rsidRPr="0001493F" w:rsidRDefault="00C02763" w:rsidP="007121F5">
      <w:pPr>
        <w:rPr>
          <w:rFonts w:ascii="Verdana" w:hAnsi="Verdana"/>
        </w:rPr>
      </w:pPr>
      <w:r w:rsidRPr="0001493F">
        <w:rPr>
          <w:rFonts w:ascii="Verdana" w:hAnsi="Verdana"/>
        </w:rPr>
        <w:t>E’ costituito presso Energheia Impresa Sociale  l’Organismo di Vigilanza (OdV) che può essere costituito da personale dipendente e/o da professionisti esterni con le seguenti caratteristiche:</w:t>
      </w:r>
    </w:p>
    <w:p w14:paraId="47999C16" w14:textId="77777777" w:rsidR="00C02763" w:rsidRPr="0001493F" w:rsidRDefault="00C02763">
      <w:pPr>
        <w:pStyle w:val="Paragrafoelenco"/>
        <w:numPr>
          <w:ilvl w:val="0"/>
          <w:numId w:val="22"/>
        </w:numPr>
        <w:rPr>
          <w:rFonts w:ascii="Verdana" w:hAnsi="Verdana"/>
          <w:u w:val="single"/>
        </w:rPr>
      </w:pPr>
      <w:r w:rsidRPr="0001493F">
        <w:rPr>
          <w:rFonts w:ascii="Verdana" w:hAnsi="Verdana"/>
          <w:u w:val="single"/>
        </w:rPr>
        <w:t>Autonomia e indipendenza</w:t>
      </w:r>
      <w:r w:rsidRPr="0001493F">
        <w:rPr>
          <w:rFonts w:ascii="Verdana" w:hAnsi="Verdana"/>
        </w:rPr>
        <w:t xml:space="preserve"> – l’organismo è posto in “staff” all’organo amministrativo a garanzia dell’autonomia da ogni forma d’interferenza e/o condizionamento da parte di qualunque funzione di Energheia.</w:t>
      </w:r>
    </w:p>
    <w:p w14:paraId="6B05C8D6" w14:textId="77777777" w:rsidR="00C02763" w:rsidRPr="0001493F" w:rsidRDefault="00C02763">
      <w:pPr>
        <w:pStyle w:val="Paragrafoelenco"/>
        <w:numPr>
          <w:ilvl w:val="0"/>
          <w:numId w:val="22"/>
        </w:numPr>
        <w:rPr>
          <w:rFonts w:ascii="Verdana" w:hAnsi="Verdana"/>
          <w:u w:val="single"/>
        </w:rPr>
      </w:pPr>
      <w:r w:rsidRPr="0001493F">
        <w:rPr>
          <w:rFonts w:ascii="Verdana" w:hAnsi="Verdana"/>
          <w:u w:val="single"/>
        </w:rPr>
        <w:t>Professionalità</w:t>
      </w:r>
      <w:r w:rsidRPr="0001493F">
        <w:rPr>
          <w:rFonts w:ascii="Verdana" w:hAnsi="Verdana"/>
        </w:rPr>
        <w:t xml:space="preserve"> – l’organismo ha al suo interno il bagaglio di competenze necessario per svolgere le attività assegnate.</w:t>
      </w:r>
    </w:p>
    <w:p w14:paraId="57F6B992" w14:textId="77777777" w:rsidR="00C02763" w:rsidRPr="0001493F" w:rsidRDefault="00C02763">
      <w:pPr>
        <w:pStyle w:val="Paragrafoelenco"/>
        <w:numPr>
          <w:ilvl w:val="0"/>
          <w:numId w:val="22"/>
        </w:numPr>
        <w:rPr>
          <w:rFonts w:ascii="Verdana" w:hAnsi="Verdana"/>
        </w:rPr>
      </w:pPr>
      <w:r w:rsidRPr="0001493F">
        <w:rPr>
          <w:rFonts w:ascii="Verdana" w:hAnsi="Verdana"/>
          <w:u w:val="single"/>
        </w:rPr>
        <w:t xml:space="preserve">Continuità d’azione </w:t>
      </w:r>
      <w:r w:rsidRPr="0001493F">
        <w:rPr>
          <w:rFonts w:ascii="Verdana" w:hAnsi="Verdana"/>
        </w:rPr>
        <w:t>– all’organismo non sono assegnati compiti che, rendendolo partecipe dei processi aziendali, ne minerebbero l’autonomia di giudizio al momento delle verifiche.</w:t>
      </w:r>
    </w:p>
    <w:p w14:paraId="2F39EB3C" w14:textId="77777777" w:rsidR="00C02763" w:rsidRPr="0001493F" w:rsidRDefault="00C02763" w:rsidP="00C02763">
      <w:pPr>
        <w:rPr>
          <w:rFonts w:ascii="Verdana" w:hAnsi="Verdana"/>
        </w:rPr>
      </w:pPr>
    </w:p>
    <w:p w14:paraId="5C02246D" w14:textId="77777777" w:rsidR="00C02763" w:rsidRPr="0001493F" w:rsidRDefault="00C02763" w:rsidP="007121F5">
      <w:pPr>
        <w:rPr>
          <w:rFonts w:ascii="Verdana" w:hAnsi="Verdana"/>
        </w:rPr>
      </w:pPr>
      <w:r w:rsidRPr="0001493F">
        <w:rPr>
          <w:rFonts w:ascii="Verdana" w:hAnsi="Verdana"/>
        </w:rPr>
        <w:t xml:space="preserve">L’ Organismo di Vigilanza viene nominato, sulla base delle considerazioni sopra esposte, dall'Amministratore Unico con ratifica da parte dell’Assemblea dei Soci; all’atto della sua </w:t>
      </w:r>
      <w:r w:rsidRPr="0001493F">
        <w:rPr>
          <w:rFonts w:ascii="Verdana" w:hAnsi="Verdana"/>
        </w:rPr>
        <w:lastRenderedPageBreak/>
        <w:t>costituzione vengono definiti, in un apposito documento interno, i criteri operativi per il suo funzionamento.</w:t>
      </w:r>
    </w:p>
    <w:p w14:paraId="7BAE466B" w14:textId="54019775" w:rsidR="00C02763" w:rsidRPr="0001493F" w:rsidRDefault="00C02763" w:rsidP="007121F5">
      <w:pPr>
        <w:rPr>
          <w:rFonts w:ascii="Verdana" w:hAnsi="Verdana"/>
        </w:rPr>
      </w:pPr>
      <w:r w:rsidRPr="0001493F">
        <w:rPr>
          <w:rFonts w:ascii="Verdana" w:hAnsi="Verdana"/>
        </w:rPr>
        <w:t>La composizione dell’Organismo di Vigilanza è affissa in bacheca aziendale; gli eventuali responsabili di funzione nominati all’interno dell’organismo di vigilanza, durante le attività svolte per l’organismo, sono svincolati da qualsiasi dipendenza gerarchica.</w:t>
      </w:r>
    </w:p>
    <w:p w14:paraId="67D08382" w14:textId="77777777" w:rsidR="00C02763" w:rsidRPr="0001493F" w:rsidRDefault="00C02763" w:rsidP="007121F5">
      <w:pPr>
        <w:rPr>
          <w:rFonts w:ascii="Verdana" w:hAnsi="Verdana"/>
        </w:rPr>
      </w:pPr>
      <w:r w:rsidRPr="0001493F">
        <w:rPr>
          <w:rFonts w:ascii="Verdana" w:hAnsi="Verdana"/>
        </w:rPr>
        <w:t>E’ responsabilità dell’Organismo di Vigilanza:</w:t>
      </w:r>
    </w:p>
    <w:p w14:paraId="4552102E" w14:textId="77777777" w:rsidR="00C02763" w:rsidRPr="0001493F" w:rsidRDefault="00C02763" w:rsidP="00C02763">
      <w:pPr>
        <w:rPr>
          <w:rFonts w:ascii="Verdana" w:hAnsi="Verdana"/>
        </w:rPr>
      </w:pPr>
    </w:p>
    <w:p w14:paraId="78439B82" w14:textId="77777777" w:rsidR="00C02763" w:rsidRPr="0001493F" w:rsidRDefault="00C02763">
      <w:pPr>
        <w:pStyle w:val="Paragrafoelenco"/>
        <w:numPr>
          <w:ilvl w:val="0"/>
          <w:numId w:val="23"/>
        </w:numPr>
        <w:rPr>
          <w:rFonts w:ascii="Verdana" w:hAnsi="Verdana"/>
        </w:rPr>
      </w:pPr>
      <w:r w:rsidRPr="0001493F">
        <w:rPr>
          <w:rFonts w:ascii="Verdana" w:hAnsi="Verdana"/>
        </w:rPr>
        <w:t>vigilare sull’osservanza del Modello Organizzativo;</w:t>
      </w:r>
    </w:p>
    <w:p w14:paraId="54B1D285" w14:textId="77777777" w:rsidR="00C02763" w:rsidRPr="0001493F" w:rsidRDefault="00C02763">
      <w:pPr>
        <w:pStyle w:val="Paragrafoelenco"/>
        <w:numPr>
          <w:ilvl w:val="0"/>
          <w:numId w:val="23"/>
        </w:numPr>
        <w:rPr>
          <w:rFonts w:ascii="Verdana" w:hAnsi="Verdana"/>
        </w:rPr>
      </w:pPr>
      <w:r w:rsidRPr="0001493F">
        <w:rPr>
          <w:rFonts w:ascii="Verdana" w:hAnsi="Verdana"/>
        </w:rPr>
        <w:t>verificare l’efficacia del Modello (capacità effettiva di prevenire la commissione dei reati);</w:t>
      </w:r>
    </w:p>
    <w:p w14:paraId="44E621BE" w14:textId="77777777" w:rsidR="00C02763" w:rsidRPr="0001493F" w:rsidRDefault="00C02763">
      <w:pPr>
        <w:pStyle w:val="Paragrafoelenco"/>
        <w:numPr>
          <w:ilvl w:val="0"/>
          <w:numId w:val="23"/>
        </w:numPr>
        <w:rPr>
          <w:rFonts w:ascii="Verdana" w:hAnsi="Verdana"/>
        </w:rPr>
      </w:pPr>
      <w:r w:rsidRPr="0001493F">
        <w:rPr>
          <w:rFonts w:ascii="Verdana" w:hAnsi="Verdana"/>
        </w:rPr>
        <w:t>monitorare il mantenimento nel tempo di tali requisiti;</w:t>
      </w:r>
    </w:p>
    <w:p w14:paraId="4BA93F4E" w14:textId="77777777" w:rsidR="00C02763" w:rsidRPr="0001493F" w:rsidRDefault="00C02763">
      <w:pPr>
        <w:pStyle w:val="Paragrafoelenco"/>
        <w:numPr>
          <w:ilvl w:val="0"/>
          <w:numId w:val="23"/>
        </w:numPr>
        <w:rPr>
          <w:rFonts w:ascii="Verdana" w:hAnsi="Verdana"/>
        </w:rPr>
      </w:pPr>
      <w:r w:rsidRPr="0001493F">
        <w:rPr>
          <w:rFonts w:ascii="Verdana" w:hAnsi="Verdana"/>
        </w:rPr>
        <w:t>aver cura dell’aggiornamento del Modello in relazione a significative violazioni al Modello stesso che dimostrino la sua inefficacia alla prevenzione dei reati, mutamenti organizzativi interni o del contesto esterno che incidano sulle aree sensibili, revisione del corpo normativo;</w:t>
      </w:r>
    </w:p>
    <w:p w14:paraId="36EE5F8A" w14:textId="77777777" w:rsidR="00C02763" w:rsidRPr="0001493F" w:rsidRDefault="00C02763">
      <w:pPr>
        <w:pStyle w:val="Paragrafoelenco"/>
        <w:numPr>
          <w:ilvl w:val="0"/>
          <w:numId w:val="23"/>
        </w:numPr>
        <w:rPr>
          <w:rFonts w:ascii="Verdana" w:hAnsi="Verdana"/>
        </w:rPr>
      </w:pPr>
      <w:r w:rsidRPr="0001493F">
        <w:rPr>
          <w:rFonts w:ascii="Verdana" w:hAnsi="Verdana"/>
        </w:rPr>
        <w:t xml:space="preserve">proporre adeguamenti al modello (che sono a responsabilità dell'Amministratore Unico ); </w:t>
      </w:r>
    </w:p>
    <w:p w14:paraId="71D4008E" w14:textId="77777777" w:rsidR="00C02763" w:rsidRPr="0001493F" w:rsidRDefault="00C02763">
      <w:pPr>
        <w:pStyle w:val="Paragrafoelenco"/>
        <w:numPr>
          <w:ilvl w:val="0"/>
          <w:numId w:val="23"/>
        </w:numPr>
        <w:rPr>
          <w:rFonts w:ascii="Verdana" w:hAnsi="Verdana"/>
        </w:rPr>
      </w:pPr>
      <w:r w:rsidRPr="0001493F">
        <w:rPr>
          <w:rFonts w:ascii="Verdana" w:hAnsi="Verdana"/>
        </w:rPr>
        <w:t>effettuare periodicamente verifiche di controllo sull’applicazione delle regole del modello organizzativo.</w:t>
      </w:r>
    </w:p>
    <w:p w14:paraId="6D26361A" w14:textId="77777777" w:rsidR="00C02763" w:rsidRPr="0001493F" w:rsidRDefault="00C02763" w:rsidP="00C02763">
      <w:pPr>
        <w:rPr>
          <w:rFonts w:ascii="Verdana" w:hAnsi="Verdana"/>
        </w:rPr>
      </w:pPr>
    </w:p>
    <w:p w14:paraId="24B24E3A" w14:textId="5C1C4848" w:rsidR="00C02763" w:rsidRPr="0001493F" w:rsidRDefault="00C02763" w:rsidP="007121F5">
      <w:pPr>
        <w:rPr>
          <w:rFonts w:ascii="Verdana" w:hAnsi="Verdana"/>
        </w:rPr>
      </w:pPr>
      <w:r w:rsidRPr="0001493F">
        <w:rPr>
          <w:rFonts w:ascii="Verdana" w:hAnsi="Verdana"/>
        </w:rPr>
        <w:t>All’Organismo di Vigilanza viene attribuito annualmente un budget di spesa di volta in volta aggiornato, a seconda delle specifiche esigenze che si verranno a determinare, allo scopo di consentirgli lo svolgimento delle suddette attribuzioni con piena autonomia o avvalersi di supporti esterni qualificati per attività specifiche.</w:t>
      </w:r>
    </w:p>
    <w:p w14:paraId="676FCC87" w14:textId="77777777" w:rsidR="00C02763" w:rsidRPr="0001493F" w:rsidRDefault="00C02763" w:rsidP="007121F5">
      <w:pPr>
        <w:rPr>
          <w:rFonts w:ascii="Verdana" w:hAnsi="Verdana"/>
        </w:rPr>
      </w:pPr>
      <w:r w:rsidRPr="0001493F">
        <w:rPr>
          <w:rFonts w:ascii="Verdana" w:hAnsi="Verdana"/>
        </w:rPr>
        <w:t>L’attività svolta dall’Organismo di Vigilanza è svolta e documentata nel pieno rispetto delle norme di privacy e riservatezza.</w:t>
      </w:r>
    </w:p>
    <w:p w14:paraId="47063F7E" w14:textId="77777777" w:rsidR="00C02763" w:rsidRPr="0001493F" w:rsidRDefault="00C02763" w:rsidP="007121F5">
      <w:pPr>
        <w:rPr>
          <w:rFonts w:ascii="Verdana" w:hAnsi="Verdana"/>
        </w:rPr>
      </w:pPr>
      <w:r w:rsidRPr="0001493F">
        <w:rPr>
          <w:rFonts w:ascii="Verdana" w:hAnsi="Verdana"/>
        </w:rPr>
        <w:t xml:space="preserve">L’Organismo di Vigilanza può richiedere a chiunque ogni informazione e, comunque, tutta la documentazione sociale che, a suo giudizio, è ritenuta utile. </w:t>
      </w:r>
    </w:p>
    <w:p w14:paraId="55BEA68E" w14:textId="77777777" w:rsidR="00C02763" w:rsidRPr="0001493F" w:rsidRDefault="00C02763" w:rsidP="007121F5">
      <w:pPr>
        <w:rPr>
          <w:rFonts w:ascii="Verdana" w:hAnsi="Verdana"/>
        </w:rPr>
      </w:pPr>
      <w:r w:rsidRPr="0001493F">
        <w:rPr>
          <w:rFonts w:ascii="Verdana" w:hAnsi="Verdana"/>
        </w:rPr>
        <w:t>Ciascun dipendente è tenuto a dare a OdV tutte le informazioni che esso richieda nell’esercizio delle sue funzioni</w:t>
      </w:r>
    </w:p>
    <w:p w14:paraId="0E087100" w14:textId="77777777" w:rsidR="00C02763" w:rsidRPr="0001493F" w:rsidRDefault="00C02763" w:rsidP="007121F5">
      <w:pPr>
        <w:rPr>
          <w:rFonts w:ascii="Verdana" w:hAnsi="Verdana"/>
        </w:rPr>
      </w:pPr>
      <w:r w:rsidRPr="0001493F">
        <w:rPr>
          <w:rFonts w:ascii="Verdana" w:hAnsi="Verdana"/>
        </w:rPr>
        <w:t>E’ fatto obbligo a tutte le persone che operano in Energheia di ottemperare con la massima cura, completezza e sollecitudine ad ogni richiesta che in tal senso pervenga loro dall’Organismo di Vigilanza.</w:t>
      </w:r>
    </w:p>
    <w:p w14:paraId="1B5DDF18" w14:textId="77777777" w:rsidR="007121F5" w:rsidRPr="0001493F" w:rsidRDefault="007121F5" w:rsidP="007121F5">
      <w:pPr>
        <w:rPr>
          <w:rFonts w:ascii="Verdana" w:hAnsi="Verdana"/>
        </w:rPr>
      </w:pPr>
    </w:p>
    <w:p w14:paraId="21FBBED4" w14:textId="07C0F00F" w:rsidR="00C02763" w:rsidRPr="0001493F" w:rsidRDefault="00C02763" w:rsidP="007121F5">
      <w:pPr>
        <w:pStyle w:val="Titolo2"/>
        <w:rPr>
          <w:rFonts w:ascii="Verdana" w:hAnsi="Verdana"/>
        </w:rPr>
      </w:pPr>
      <w:bookmarkStart w:id="22" w:name="_Toc230349524"/>
      <w:r w:rsidRPr="0001493F">
        <w:rPr>
          <w:rFonts w:ascii="Verdana" w:hAnsi="Verdana"/>
        </w:rPr>
        <w:t>6.1 Flusso informartivo verso l’OdV</w:t>
      </w:r>
      <w:bookmarkEnd w:id="22"/>
    </w:p>
    <w:p w14:paraId="7E4C71BD" w14:textId="77777777" w:rsidR="00C02763" w:rsidRPr="0001493F" w:rsidRDefault="00C02763" w:rsidP="007121F5">
      <w:pPr>
        <w:rPr>
          <w:rFonts w:ascii="Verdana" w:hAnsi="Verdana"/>
        </w:rPr>
      </w:pPr>
      <w:r w:rsidRPr="0001493F">
        <w:rPr>
          <w:rFonts w:ascii="Verdana" w:hAnsi="Verdana"/>
        </w:rPr>
        <w:t xml:space="preserve">Il flusso delle informazioni che devono essere inviate all’Organismo di Vigilanza, per favorire la sua attività di controllo è definito in dettaglio nel Regolamento OdV, viene richiamato nelle  parti speciali del Modello e nelle Procedure cui esso fa riferimento; il flusso informativo può, a scopo esemplificativo, riguardare: modifiche negli assetti </w:t>
      </w:r>
      <w:r w:rsidRPr="0001493F">
        <w:rPr>
          <w:rFonts w:ascii="Verdana" w:hAnsi="Verdana"/>
        </w:rPr>
        <w:lastRenderedPageBreak/>
        <w:t>societari e nelle aree di business, argomenti discussi nelle riunioni dell’organo amministrativo, concessione ed utilizzo di finanziamenti pubblici, assunzioni, attivazioni di gare di appalto, comunicazioni relative ai ispezioni effettuate da parte di organismi di vigilanza e ad incontri con funzionari della PA.</w:t>
      </w:r>
    </w:p>
    <w:p w14:paraId="55B45320" w14:textId="77777777" w:rsidR="00C02763" w:rsidRPr="0001493F" w:rsidRDefault="00C02763" w:rsidP="007121F5">
      <w:pPr>
        <w:rPr>
          <w:rFonts w:ascii="Verdana" w:hAnsi="Verdana"/>
        </w:rPr>
      </w:pPr>
      <w:r w:rsidRPr="0001493F">
        <w:rPr>
          <w:rFonts w:ascii="Verdana" w:hAnsi="Verdana"/>
        </w:rPr>
        <w:t>OdV potrà proporre modifiche alla lista delle informazioni.</w:t>
      </w:r>
    </w:p>
    <w:p w14:paraId="675D88D9" w14:textId="0FAB283E" w:rsidR="00C02763" w:rsidRPr="0001493F" w:rsidRDefault="00C02763" w:rsidP="007121F5">
      <w:pPr>
        <w:rPr>
          <w:rFonts w:ascii="Verdana" w:hAnsi="Verdana"/>
        </w:rPr>
      </w:pPr>
      <w:r w:rsidRPr="0001493F">
        <w:rPr>
          <w:rFonts w:ascii="Verdana" w:hAnsi="Verdana"/>
        </w:rPr>
        <w:t>Devono essere obbligatoriamente trasmesse a OdV:</w:t>
      </w:r>
    </w:p>
    <w:p w14:paraId="0A57EA58" w14:textId="77777777" w:rsidR="00C02763" w:rsidRPr="0001493F" w:rsidRDefault="00C02763">
      <w:pPr>
        <w:pStyle w:val="Paragrafoelenco"/>
        <w:numPr>
          <w:ilvl w:val="0"/>
          <w:numId w:val="24"/>
        </w:numPr>
        <w:rPr>
          <w:rFonts w:ascii="Verdana" w:hAnsi="Verdana"/>
        </w:rPr>
      </w:pPr>
      <w:r w:rsidRPr="0001493F">
        <w:rPr>
          <w:rFonts w:ascii="Verdana" w:hAnsi="Verdana"/>
        </w:rPr>
        <w:t>Provvedimenti e/o notizie provenienti da organi di Polizia Giudiziaria, o da qualsiasi altra autorità, dai quali si possa evincere lo svolgimento di indagini, anche nei confronti di ignoti, per i reati di cui al Decreto;</w:t>
      </w:r>
    </w:p>
    <w:p w14:paraId="69C5DF99" w14:textId="77777777" w:rsidR="00C02763" w:rsidRPr="0001493F" w:rsidRDefault="00C02763">
      <w:pPr>
        <w:pStyle w:val="Paragrafoelenco"/>
        <w:numPr>
          <w:ilvl w:val="0"/>
          <w:numId w:val="24"/>
        </w:numPr>
        <w:rPr>
          <w:rFonts w:ascii="Verdana" w:hAnsi="Verdana"/>
        </w:rPr>
      </w:pPr>
      <w:r w:rsidRPr="0001493F">
        <w:rPr>
          <w:rFonts w:ascii="Verdana" w:hAnsi="Verdana"/>
        </w:rPr>
        <w:t>richieste di assistenza legale inoltrate da dirigenti e/o dipendenti Energheia in caso di avvio di procedimento giudiziario per i reati richiamati dal decreto;</w:t>
      </w:r>
    </w:p>
    <w:p w14:paraId="671FE22C" w14:textId="77777777" w:rsidR="00C02763" w:rsidRPr="0001493F" w:rsidRDefault="00C02763">
      <w:pPr>
        <w:pStyle w:val="Paragrafoelenco"/>
        <w:numPr>
          <w:ilvl w:val="0"/>
          <w:numId w:val="24"/>
        </w:numPr>
        <w:rPr>
          <w:rFonts w:ascii="Verdana" w:hAnsi="Verdana"/>
        </w:rPr>
      </w:pPr>
      <w:r w:rsidRPr="0001493F">
        <w:rPr>
          <w:rFonts w:ascii="Verdana" w:hAnsi="Verdana"/>
        </w:rPr>
        <w:t>relazioni interne dalle quali emergano ipotesi di responsabilità o criticità rispetto all’osservanza delle norme del Decreto;</w:t>
      </w:r>
    </w:p>
    <w:p w14:paraId="4D3499E9" w14:textId="77777777" w:rsidR="00C02763" w:rsidRPr="0001493F" w:rsidRDefault="00C02763">
      <w:pPr>
        <w:pStyle w:val="Paragrafoelenco"/>
        <w:numPr>
          <w:ilvl w:val="0"/>
          <w:numId w:val="24"/>
        </w:numPr>
        <w:rPr>
          <w:rFonts w:ascii="Verdana" w:hAnsi="Verdana"/>
        </w:rPr>
      </w:pPr>
      <w:r w:rsidRPr="0001493F">
        <w:rPr>
          <w:rFonts w:ascii="Verdana" w:hAnsi="Verdana"/>
        </w:rPr>
        <w:t xml:space="preserve">evidenza di procedimenti disciplinari per mancato rispetto delle prescrizioni del modello, e relativi esiti; </w:t>
      </w:r>
    </w:p>
    <w:p w14:paraId="76015702" w14:textId="77777777" w:rsidR="00C02763" w:rsidRPr="0001493F" w:rsidRDefault="00C02763">
      <w:pPr>
        <w:pStyle w:val="Paragrafoelenco"/>
        <w:numPr>
          <w:ilvl w:val="0"/>
          <w:numId w:val="24"/>
        </w:numPr>
        <w:rPr>
          <w:rFonts w:ascii="Verdana" w:hAnsi="Verdana"/>
        </w:rPr>
      </w:pPr>
      <w:r w:rsidRPr="0001493F">
        <w:rPr>
          <w:rFonts w:ascii="Verdana" w:hAnsi="Verdana"/>
        </w:rPr>
        <w:t>notizie riferite a contenziosi giudiziali e stragiudiziali per i reati richiamati dal Decreto;</w:t>
      </w:r>
    </w:p>
    <w:p w14:paraId="2C73DFFD" w14:textId="77777777" w:rsidR="00C02763" w:rsidRPr="0001493F" w:rsidRDefault="00C02763">
      <w:pPr>
        <w:pStyle w:val="Paragrafoelenco"/>
        <w:numPr>
          <w:ilvl w:val="0"/>
          <w:numId w:val="24"/>
        </w:numPr>
        <w:rPr>
          <w:rFonts w:ascii="Verdana" w:hAnsi="Verdana"/>
        </w:rPr>
      </w:pPr>
      <w:r w:rsidRPr="0001493F">
        <w:rPr>
          <w:rFonts w:ascii="Verdana" w:hAnsi="Verdana"/>
        </w:rPr>
        <w:t>il sistema di deleghe e procure.</w:t>
      </w:r>
    </w:p>
    <w:p w14:paraId="7464B4EA" w14:textId="77777777" w:rsidR="00C02763" w:rsidRPr="0001493F" w:rsidRDefault="00C02763" w:rsidP="00C02763">
      <w:pPr>
        <w:rPr>
          <w:rFonts w:ascii="Verdana" w:hAnsi="Verdana"/>
        </w:rPr>
      </w:pPr>
    </w:p>
    <w:p w14:paraId="567D6433" w14:textId="77777777" w:rsidR="00C02763" w:rsidRPr="0001493F" w:rsidRDefault="00C02763" w:rsidP="007121F5">
      <w:pPr>
        <w:rPr>
          <w:rFonts w:ascii="Verdana" w:hAnsi="Verdana"/>
        </w:rPr>
      </w:pPr>
      <w:r w:rsidRPr="0001493F">
        <w:rPr>
          <w:rFonts w:ascii="Verdana" w:hAnsi="Verdana"/>
        </w:rPr>
        <w:t>Ciascun dipendente è tenuto inoltre a comunicare, in forma scritta o meno, anonimamente e con garanzia di piena riservatezza, ogni informazione relativa al mancato rispetto dei contenuti delle regole del modello di organizzazione e gestione; l’OdV potrà anche ricevere e valutare segnalazioni e comunicazioni, allo stesso modo scritte, provenienti da terzi.</w:t>
      </w:r>
    </w:p>
    <w:p w14:paraId="2379E7A6" w14:textId="77777777" w:rsidR="00C02763" w:rsidRPr="0001493F" w:rsidRDefault="00C02763" w:rsidP="007121F5">
      <w:pPr>
        <w:rPr>
          <w:rFonts w:ascii="Verdana" w:hAnsi="Verdana"/>
        </w:rPr>
      </w:pPr>
      <w:r w:rsidRPr="0001493F">
        <w:rPr>
          <w:rFonts w:ascii="Verdana" w:hAnsi="Verdana"/>
        </w:rPr>
        <w:t>A OdV compete la verifica puntuale delle notizie trasmesse e, in caso di mancato rispetto delle regole, attivarsi secondo la propria autonomia e quanto previsto dal Regolamento e dal presente documento nei confronti degli altri organismi e funzioni aziendali.</w:t>
      </w:r>
    </w:p>
    <w:p w14:paraId="16B88D18" w14:textId="77777777" w:rsidR="00C02763" w:rsidRDefault="00C02763" w:rsidP="007121F5">
      <w:pPr>
        <w:rPr>
          <w:rFonts w:ascii="Verdana" w:hAnsi="Verdana"/>
        </w:rPr>
      </w:pPr>
      <w:r w:rsidRPr="0001493F">
        <w:rPr>
          <w:rFonts w:ascii="Verdana" w:hAnsi="Verdana"/>
        </w:rPr>
        <w:t>Il flusso informativo verso OdV è strutturato in modo da garantire la riservatezza delle informazioni e dei dati raccolti; sono stati attivati canali informativi dedicati per facilitare il flusso di comunicazione.</w:t>
      </w:r>
    </w:p>
    <w:p w14:paraId="0278A59E" w14:textId="77777777" w:rsidR="0001493F" w:rsidRPr="0001493F" w:rsidRDefault="0001493F" w:rsidP="007121F5">
      <w:pPr>
        <w:rPr>
          <w:rFonts w:ascii="Verdana" w:hAnsi="Verdana"/>
        </w:rPr>
      </w:pPr>
    </w:p>
    <w:p w14:paraId="55CF68DD" w14:textId="2A8F1A6F" w:rsidR="00C02763" w:rsidRPr="0001493F" w:rsidRDefault="00C02763" w:rsidP="007121F5">
      <w:pPr>
        <w:pStyle w:val="Titolo1"/>
        <w:rPr>
          <w:rFonts w:ascii="Verdana" w:hAnsi="Verdana"/>
        </w:rPr>
      </w:pPr>
      <w:bookmarkStart w:id="23" w:name="_Toc230349525"/>
      <w:r w:rsidRPr="0001493F">
        <w:rPr>
          <w:rFonts w:ascii="Verdana" w:hAnsi="Verdana"/>
        </w:rPr>
        <w:t>7. Sistema disciplinare</w:t>
      </w:r>
      <w:bookmarkEnd w:id="23"/>
    </w:p>
    <w:p w14:paraId="12274AB2" w14:textId="77777777" w:rsidR="00C02763" w:rsidRPr="0001493F" w:rsidRDefault="00C02763" w:rsidP="007121F5">
      <w:pPr>
        <w:rPr>
          <w:rFonts w:ascii="Verdana" w:hAnsi="Verdana"/>
        </w:rPr>
      </w:pPr>
      <w:r w:rsidRPr="0001493F">
        <w:rPr>
          <w:rFonts w:ascii="Verdana" w:hAnsi="Verdana"/>
        </w:rPr>
        <w:t>La predisposizione di un adeguato sistema disciplinare (richiamata dal Decreto all’articolo 6 comma 2 lett.</w:t>
      </w:r>
      <w:r w:rsidRPr="0001493F">
        <w:rPr>
          <w:rFonts w:ascii="Verdana" w:hAnsi="Verdana"/>
          <w:i/>
          <w:iCs/>
        </w:rPr>
        <w:t>e)</w:t>
      </w:r>
      <w:r w:rsidRPr="0001493F">
        <w:rPr>
          <w:rFonts w:ascii="Verdana" w:hAnsi="Verdana"/>
        </w:rPr>
        <w:t xml:space="preserve"> idoneo a sanzionare le violazioni delle norme del Modello Organizzativo e dei documenti ad esso correlati è condizione essenziale per garantire l'effettività del Modello stesso.</w:t>
      </w:r>
    </w:p>
    <w:p w14:paraId="08693B53" w14:textId="77777777" w:rsidR="00C02763" w:rsidRPr="0001493F" w:rsidRDefault="00C02763" w:rsidP="007121F5">
      <w:pPr>
        <w:rPr>
          <w:rFonts w:ascii="Verdana" w:hAnsi="Verdana"/>
        </w:rPr>
      </w:pPr>
      <w:r w:rsidRPr="0001493F">
        <w:rPr>
          <w:rFonts w:ascii="Verdana" w:hAnsi="Verdana"/>
        </w:rPr>
        <w:lastRenderedPageBreak/>
        <w:t>L'irrogazione di sanzioni disciplinari per violazione delle regole prescinde dall'instaurazione e dagli esiti di eventuali procedimenti penali avviati dall'Autorità Giudiziaria, trattandosi di regole e di norme di comportamento autonomamente adottate da Energheia.</w:t>
      </w:r>
    </w:p>
    <w:p w14:paraId="48159C85" w14:textId="77777777" w:rsidR="00C02763" w:rsidRPr="0001493F" w:rsidRDefault="00C02763" w:rsidP="007121F5">
      <w:pPr>
        <w:rPr>
          <w:rFonts w:ascii="Verdana" w:hAnsi="Verdana"/>
        </w:rPr>
      </w:pPr>
      <w:r w:rsidRPr="0001493F">
        <w:rPr>
          <w:rFonts w:ascii="Verdana" w:hAnsi="Verdana"/>
        </w:rPr>
        <w:t>In ogni caso di provvedimento disciplinare, o irrogazione di sanzioni per violazione del Modello dovrà essere data informazione a OdV.</w:t>
      </w:r>
    </w:p>
    <w:p w14:paraId="6D66679E" w14:textId="77777777" w:rsidR="007121F5" w:rsidRPr="0001493F" w:rsidRDefault="007121F5" w:rsidP="007121F5">
      <w:pPr>
        <w:rPr>
          <w:rFonts w:ascii="Verdana" w:hAnsi="Verdana"/>
        </w:rPr>
      </w:pPr>
    </w:p>
    <w:p w14:paraId="213CBBFB" w14:textId="50ADC311" w:rsidR="00C02763" w:rsidRPr="0001493F" w:rsidRDefault="00C02763" w:rsidP="007121F5">
      <w:pPr>
        <w:pStyle w:val="Titolo2"/>
        <w:rPr>
          <w:rFonts w:ascii="Verdana" w:hAnsi="Verdana"/>
        </w:rPr>
      </w:pPr>
      <w:bookmarkStart w:id="24" w:name="_Toc230349526"/>
      <w:r w:rsidRPr="0001493F">
        <w:rPr>
          <w:rFonts w:ascii="Verdana" w:hAnsi="Verdana"/>
        </w:rPr>
        <w:t>7.1 sanzioni nei confronti dei lavoratori dipendenti</w:t>
      </w:r>
      <w:bookmarkEnd w:id="24"/>
      <w:r w:rsidRPr="0001493F">
        <w:rPr>
          <w:rFonts w:ascii="Verdana" w:hAnsi="Verdana"/>
        </w:rPr>
        <w:t xml:space="preserve"> </w:t>
      </w:r>
    </w:p>
    <w:p w14:paraId="79C778C3" w14:textId="77777777" w:rsidR="00C02763" w:rsidRPr="0001493F" w:rsidRDefault="00C02763" w:rsidP="007121F5">
      <w:pPr>
        <w:rPr>
          <w:rFonts w:ascii="Verdana" w:hAnsi="Verdana"/>
        </w:rPr>
      </w:pPr>
      <w:r w:rsidRPr="0001493F">
        <w:rPr>
          <w:rFonts w:ascii="Verdana" w:hAnsi="Verdana"/>
        </w:rPr>
        <w:t>Per quanto riguarda i lavoratori dipendenti, i comportamenti da essi tenuti in violazione delle regole comportamentali previste nel Codice Etico e nel Modello sono considerati inadempimento delle obbligazioni primarie del rapporto di lavoro e, pertanto, hanno rilevanza anche quali illeciti disciplinari, nel rispetto delle norme specialistiche (in particolare, CCNL e Contratti Integrativi Aziendali applicabili) e delle procedure di settore vigenti (art. 7 Statuto dei Lavoratori).</w:t>
      </w:r>
    </w:p>
    <w:p w14:paraId="394AE465" w14:textId="0928C9B7" w:rsidR="007121F5" w:rsidRPr="0001493F" w:rsidRDefault="00C02763" w:rsidP="007121F5">
      <w:pPr>
        <w:rPr>
          <w:rFonts w:ascii="Verdana" w:hAnsi="Verdana"/>
        </w:rPr>
      </w:pPr>
      <w:r w:rsidRPr="0001493F">
        <w:rPr>
          <w:rFonts w:ascii="Verdana" w:hAnsi="Verdana"/>
        </w:rPr>
        <w:t>Le sanzioni applicabili ai detti lavoratori, nel rispetto delle procedure prescritte dall'articolo 7 della legge 30 maggio 1970, n. 300, sono quelle previste dal “Contratto Collettivo Nazionale di Lavoro per la Formazione Professionale”.</w:t>
      </w:r>
    </w:p>
    <w:p w14:paraId="608DF7F3" w14:textId="77777777" w:rsidR="00C02763" w:rsidRPr="0001493F" w:rsidRDefault="00C02763">
      <w:pPr>
        <w:pStyle w:val="Paragrafoelenco"/>
        <w:numPr>
          <w:ilvl w:val="0"/>
          <w:numId w:val="25"/>
        </w:numPr>
        <w:rPr>
          <w:rFonts w:ascii="Verdana" w:hAnsi="Verdana"/>
          <w:u w:val="single"/>
        </w:rPr>
      </w:pPr>
      <w:r w:rsidRPr="0001493F">
        <w:rPr>
          <w:rFonts w:ascii="Verdana" w:hAnsi="Verdana"/>
          <w:u w:val="single"/>
        </w:rPr>
        <w:t>Richiamo verbale o scritto (secondo la gravità)</w:t>
      </w:r>
    </w:p>
    <w:p w14:paraId="38AC5C59" w14:textId="131E9A54" w:rsidR="00C02763" w:rsidRPr="0001493F" w:rsidRDefault="00C02763" w:rsidP="007121F5">
      <w:pPr>
        <w:rPr>
          <w:rFonts w:ascii="Verdana" w:hAnsi="Verdana"/>
        </w:rPr>
      </w:pPr>
      <w:r w:rsidRPr="0001493F">
        <w:rPr>
          <w:rFonts w:ascii="Verdana" w:hAnsi="Verdana"/>
        </w:rPr>
        <w:t>Incorre in questa sanzione il dipendente che agisca in violazione delle regole contenute nel presente Modello ovvero adotti, nell'espletamento di attività a rischio, condotte non conformi alle prescrizioni dello stesso.</w:t>
      </w:r>
    </w:p>
    <w:p w14:paraId="475FA0BE" w14:textId="77777777" w:rsidR="00C02763" w:rsidRPr="0001493F" w:rsidRDefault="00C02763">
      <w:pPr>
        <w:pStyle w:val="Paragrafoelenco"/>
        <w:numPr>
          <w:ilvl w:val="0"/>
          <w:numId w:val="25"/>
        </w:numPr>
        <w:rPr>
          <w:rFonts w:ascii="Verdana" w:hAnsi="Verdana"/>
          <w:u w:val="single"/>
        </w:rPr>
      </w:pPr>
      <w:r w:rsidRPr="0001493F">
        <w:rPr>
          <w:rFonts w:ascii="Verdana" w:hAnsi="Verdana"/>
          <w:u w:val="single"/>
        </w:rPr>
        <w:t>Multa fino all'importo di tre ore di stipendio base</w:t>
      </w:r>
    </w:p>
    <w:p w14:paraId="1DCDE2C1" w14:textId="181346A2" w:rsidR="00C02763" w:rsidRPr="0001493F" w:rsidRDefault="00C02763" w:rsidP="007121F5">
      <w:pPr>
        <w:rPr>
          <w:rFonts w:ascii="Verdana" w:hAnsi="Verdana"/>
        </w:rPr>
      </w:pPr>
      <w:r w:rsidRPr="0001493F">
        <w:rPr>
          <w:rFonts w:ascii="Verdana" w:hAnsi="Verdana"/>
        </w:rPr>
        <w:t>Incorre in questa sanzione il dipendente che, PIÙ VOLTE, agisca in violazione delle regole contenute nel presente Modello ovvero adotti, nell'espletamento di attività a rischio, condotte non conformi alle prescrizioni dello stesso.</w:t>
      </w:r>
    </w:p>
    <w:p w14:paraId="7E80C4D3" w14:textId="77777777" w:rsidR="00C02763" w:rsidRPr="0001493F" w:rsidRDefault="00C02763">
      <w:pPr>
        <w:pStyle w:val="Paragrafoelenco"/>
        <w:numPr>
          <w:ilvl w:val="0"/>
          <w:numId w:val="25"/>
        </w:numPr>
        <w:rPr>
          <w:rFonts w:ascii="Verdana" w:hAnsi="Verdana"/>
          <w:u w:val="single"/>
        </w:rPr>
      </w:pPr>
      <w:r w:rsidRPr="0001493F">
        <w:rPr>
          <w:rFonts w:ascii="Verdana" w:hAnsi="Verdana"/>
          <w:u w:val="single"/>
        </w:rPr>
        <w:t>Sospensione dal lavoro e dalla retribuzione fino ad un massimo tre giorni</w:t>
      </w:r>
    </w:p>
    <w:p w14:paraId="39D5CB08" w14:textId="36897E95" w:rsidR="00C02763" w:rsidRPr="0001493F" w:rsidRDefault="00C02763" w:rsidP="007121F5">
      <w:pPr>
        <w:rPr>
          <w:rFonts w:ascii="Verdana" w:hAnsi="Verdana"/>
        </w:rPr>
      </w:pPr>
      <w:r w:rsidRPr="0001493F">
        <w:rPr>
          <w:rFonts w:ascii="Verdana" w:hAnsi="Verdana"/>
        </w:rPr>
        <w:t>Incorre in questa sanzione il dipendente che, violando le regole contenute nel presente Modello ovvero adottando, nell'espletamento di attività a rischio, condotte non conformi alle prescrizioni dello stesso, ARRECHI UN DANNO a Energheia ovvero la esponga al rischio di applicazione delle misure previste dal D.Lgs. n.231/2001.</w:t>
      </w:r>
    </w:p>
    <w:p w14:paraId="59DAD1F7" w14:textId="77777777" w:rsidR="00C02763" w:rsidRPr="0001493F" w:rsidRDefault="00C02763">
      <w:pPr>
        <w:pStyle w:val="Paragrafoelenco"/>
        <w:numPr>
          <w:ilvl w:val="0"/>
          <w:numId w:val="25"/>
        </w:numPr>
        <w:rPr>
          <w:rFonts w:ascii="Verdana" w:hAnsi="Verdana"/>
          <w:u w:val="single"/>
        </w:rPr>
      </w:pPr>
      <w:r w:rsidRPr="0001493F">
        <w:rPr>
          <w:rFonts w:ascii="Verdana" w:hAnsi="Verdana"/>
          <w:u w:val="single"/>
        </w:rPr>
        <w:t xml:space="preserve">Licenziamento </w:t>
      </w:r>
    </w:p>
    <w:p w14:paraId="6A5FDDC3" w14:textId="17437CFC" w:rsidR="00C02763" w:rsidRPr="0001493F" w:rsidRDefault="00C02763" w:rsidP="007121F5">
      <w:pPr>
        <w:rPr>
          <w:rFonts w:ascii="Verdana" w:hAnsi="Verdana"/>
        </w:rPr>
      </w:pPr>
      <w:r w:rsidRPr="0001493F">
        <w:rPr>
          <w:rFonts w:ascii="Verdana" w:hAnsi="Verdana"/>
        </w:rPr>
        <w:t>Incorre in questa sanzione il dipendente che, nell'espletamento di attività a rischio, adotti, in violazione delle regole contenute nel presente Modello, condotte che determino l'applicazione, a carico di Energheia delle misure sanzionatorie previste dal D.Lgs. n.231/2001.</w:t>
      </w:r>
    </w:p>
    <w:p w14:paraId="69745241" w14:textId="4A937D87" w:rsidR="00C02763" w:rsidRPr="0001493F" w:rsidRDefault="00C02763" w:rsidP="007121F5">
      <w:pPr>
        <w:rPr>
          <w:rFonts w:ascii="Verdana" w:hAnsi="Verdana"/>
        </w:rPr>
      </w:pPr>
      <w:r w:rsidRPr="0001493F">
        <w:rPr>
          <w:rFonts w:ascii="Verdana" w:hAnsi="Verdana"/>
        </w:rPr>
        <w:t>Il tipo e l’entità delle sanzioni, nonché l’eventuale richiesta di risarcimento danni verranno previste tenendo conto:</w:t>
      </w:r>
    </w:p>
    <w:p w14:paraId="2E848A11" w14:textId="77777777" w:rsidR="00C02763" w:rsidRPr="0001493F" w:rsidRDefault="00C02763">
      <w:pPr>
        <w:pStyle w:val="Paragrafoelenco"/>
        <w:numPr>
          <w:ilvl w:val="0"/>
          <w:numId w:val="26"/>
        </w:numPr>
        <w:rPr>
          <w:rFonts w:ascii="Verdana" w:hAnsi="Verdana"/>
        </w:rPr>
      </w:pPr>
      <w:r w:rsidRPr="0001493F">
        <w:rPr>
          <w:rFonts w:ascii="Verdana" w:hAnsi="Verdana"/>
        </w:rPr>
        <w:lastRenderedPageBreak/>
        <w:t>dell’intenzionalità del comportamento o grado di negligenza, imprudenza o imperizia evidenziata;</w:t>
      </w:r>
    </w:p>
    <w:p w14:paraId="2DB16AB8" w14:textId="77777777" w:rsidR="00C02763" w:rsidRPr="0001493F" w:rsidRDefault="00C02763">
      <w:pPr>
        <w:pStyle w:val="Paragrafoelenco"/>
        <w:numPr>
          <w:ilvl w:val="0"/>
          <w:numId w:val="26"/>
        </w:numPr>
        <w:rPr>
          <w:rFonts w:ascii="Verdana" w:hAnsi="Verdana"/>
        </w:rPr>
      </w:pPr>
      <w:r w:rsidRPr="0001493F">
        <w:rPr>
          <w:rFonts w:ascii="Verdana" w:hAnsi="Verdana"/>
        </w:rPr>
        <w:t xml:space="preserve">del comportamento complessivo del dipendente, con particolare riguardo alla sussistenza o meno di precedenti sanzioni disciplinari; </w:t>
      </w:r>
    </w:p>
    <w:p w14:paraId="0A57E5B2" w14:textId="77777777" w:rsidR="00C02763" w:rsidRPr="0001493F" w:rsidRDefault="00C02763">
      <w:pPr>
        <w:pStyle w:val="Paragrafoelenco"/>
        <w:numPr>
          <w:ilvl w:val="0"/>
          <w:numId w:val="26"/>
        </w:numPr>
        <w:rPr>
          <w:rFonts w:ascii="Verdana" w:hAnsi="Verdana"/>
        </w:rPr>
      </w:pPr>
      <w:r w:rsidRPr="0001493F">
        <w:rPr>
          <w:rFonts w:ascii="Verdana" w:hAnsi="Verdana"/>
        </w:rPr>
        <w:t>della posizione funzionale, grado di autonomia e mansioni del dipendente;</w:t>
      </w:r>
    </w:p>
    <w:p w14:paraId="691390C3" w14:textId="77777777" w:rsidR="00C02763" w:rsidRPr="0001493F" w:rsidRDefault="00C02763">
      <w:pPr>
        <w:pStyle w:val="Paragrafoelenco"/>
        <w:numPr>
          <w:ilvl w:val="0"/>
          <w:numId w:val="26"/>
        </w:numPr>
        <w:rPr>
          <w:rFonts w:ascii="Verdana" w:hAnsi="Verdana"/>
        </w:rPr>
      </w:pPr>
      <w:r w:rsidRPr="0001493F">
        <w:rPr>
          <w:rFonts w:ascii="Verdana" w:hAnsi="Verdana"/>
        </w:rPr>
        <w:t>di altre particolari circostanze rilevanti che accompagnano la violazione.</w:t>
      </w:r>
    </w:p>
    <w:p w14:paraId="2EA58466" w14:textId="77777777" w:rsidR="00C02763" w:rsidRPr="0001493F" w:rsidRDefault="00C02763" w:rsidP="00C02763">
      <w:pPr>
        <w:rPr>
          <w:rFonts w:ascii="Verdana" w:hAnsi="Verdana"/>
        </w:rPr>
      </w:pPr>
    </w:p>
    <w:p w14:paraId="1ED504B0" w14:textId="77777777" w:rsidR="00C02763" w:rsidRPr="0001493F" w:rsidRDefault="00C02763" w:rsidP="007121F5">
      <w:pPr>
        <w:rPr>
          <w:rFonts w:ascii="Verdana" w:hAnsi="Verdana"/>
        </w:rPr>
      </w:pPr>
      <w:r w:rsidRPr="0001493F">
        <w:rPr>
          <w:rFonts w:ascii="Verdana" w:hAnsi="Verdana"/>
        </w:rPr>
        <w:t>I contenuti del presente paragrafo sono stabilmente affissi in bacheca aziendale.</w:t>
      </w:r>
    </w:p>
    <w:p w14:paraId="6D21A049" w14:textId="77777777" w:rsidR="00C02763" w:rsidRPr="0001493F" w:rsidRDefault="00C02763" w:rsidP="007121F5">
      <w:pPr>
        <w:rPr>
          <w:rFonts w:ascii="Verdana" w:hAnsi="Verdana"/>
        </w:rPr>
      </w:pPr>
      <w:r w:rsidRPr="0001493F">
        <w:rPr>
          <w:rFonts w:ascii="Verdana" w:hAnsi="Verdana"/>
        </w:rPr>
        <w:t>I procedimenti disciplinari e l’irrogazione delle sanzioni sono decisi dall'Amministratore Unico su segnalazione di Referente dell’Area / Resp. funzione.</w:t>
      </w:r>
    </w:p>
    <w:p w14:paraId="3E0F143E" w14:textId="77777777" w:rsidR="00C02763" w:rsidRPr="0001493F" w:rsidRDefault="00C02763" w:rsidP="007121F5">
      <w:pPr>
        <w:rPr>
          <w:rFonts w:ascii="Verdana" w:hAnsi="Verdana"/>
        </w:rPr>
      </w:pPr>
      <w:r w:rsidRPr="0001493F">
        <w:rPr>
          <w:rFonts w:ascii="Verdana" w:hAnsi="Verdana"/>
        </w:rPr>
        <w:t>A seguito di sanzioni divenute definitive l'Amministratore Unico può anche decidere l’esclusione del dipendente da eventuali premi di risultato concordati.</w:t>
      </w:r>
    </w:p>
    <w:p w14:paraId="30B2CBEB" w14:textId="77777777" w:rsidR="007121F5" w:rsidRPr="0001493F" w:rsidRDefault="007121F5" w:rsidP="007121F5">
      <w:pPr>
        <w:rPr>
          <w:rFonts w:ascii="Verdana" w:hAnsi="Verdana"/>
        </w:rPr>
      </w:pPr>
    </w:p>
    <w:p w14:paraId="29A9E46A" w14:textId="47A250E1" w:rsidR="00C02763" w:rsidRPr="0001493F" w:rsidRDefault="00C02763" w:rsidP="007121F5">
      <w:pPr>
        <w:pStyle w:val="Titolo2"/>
        <w:rPr>
          <w:rFonts w:ascii="Verdana" w:hAnsi="Verdana"/>
        </w:rPr>
      </w:pPr>
      <w:bookmarkStart w:id="25" w:name="_Toc230349527"/>
      <w:r w:rsidRPr="0001493F">
        <w:rPr>
          <w:rFonts w:ascii="Verdana" w:hAnsi="Verdana"/>
        </w:rPr>
        <w:t>7.2 misure nei confronti degli amministratori</w:t>
      </w:r>
      <w:bookmarkEnd w:id="25"/>
    </w:p>
    <w:p w14:paraId="22AE28E1" w14:textId="77777777" w:rsidR="00C02763" w:rsidRPr="0001493F" w:rsidRDefault="00C02763" w:rsidP="007121F5">
      <w:pPr>
        <w:rPr>
          <w:rFonts w:ascii="Verdana" w:hAnsi="Verdana"/>
        </w:rPr>
      </w:pPr>
      <w:r w:rsidRPr="0001493F">
        <w:rPr>
          <w:rFonts w:ascii="Verdana" w:hAnsi="Verdana"/>
        </w:rPr>
        <w:t>In caso di informazioni relative a mancato rispetto delle regole del Modello Organizzativo da parte dell'Amministratore Unico, l’Organismo di Vigilanza provvederà all’immediata comunicazione del fatto accaduto ai Soci al quale spettano le azioni conseguenti come la convocazione dell’assemblea dei soci per deliberare in merito alle opportune iniziative.</w:t>
      </w:r>
    </w:p>
    <w:p w14:paraId="0029C52D" w14:textId="77777777" w:rsidR="007121F5" w:rsidRPr="0001493F" w:rsidRDefault="007121F5" w:rsidP="00834983">
      <w:pPr>
        <w:spacing w:after="0" w:line="240" w:lineRule="auto"/>
        <w:rPr>
          <w:rFonts w:ascii="Verdana" w:hAnsi="Verdana"/>
          <w:sz w:val="24"/>
          <w:szCs w:val="24"/>
        </w:rPr>
      </w:pPr>
    </w:p>
    <w:p w14:paraId="333F6DEC" w14:textId="5D7E0751" w:rsidR="00C02763" w:rsidRPr="0001493F" w:rsidRDefault="00C02763" w:rsidP="007121F5">
      <w:pPr>
        <w:pStyle w:val="Titolo2"/>
        <w:rPr>
          <w:rFonts w:ascii="Verdana" w:hAnsi="Verdana"/>
        </w:rPr>
      </w:pPr>
      <w:bookmarkStart w:id="26" w:name="_Toc230349528"/>
      <w:r w:rsidRPr="0001493F">
        <w:rPr>
          <w:rFonts w:ascii="Verdana" w:hAnsi="Verdana"/>
        </w:rPr>
        <w:t>7.3 misure nei confronti di consulenti e collaboratori</w:t>
      </w:r>
      <w:bookmarkEnd w:id="26"/>
    </w:p>
    <w:p w14:paraId="0B115F11" w14:textId="77777777" w:rsidR="00C02763" w:rsidRDefault="00C02763" w:rsidP="007121F5">
      <w:pPr>
        <w:rPr>
          <w:rFonts w:ascii="Verdana" w:hAnsi="Verdana"/>
        </w:rPr>
      </w:pPr>
      <w:r w:rsidRPr="0001493F">
        <w:rPr>
          <w:rFonts w:ascii="Verdana" w:hAnsi="Verdana"/>
        </w:rPr>
        <w:t>Per quanto riguarda i collaboratori e/o i soggetti aventi relazioni d’affari con Energheia quale che sia il rapporto, anche temporaneo, che li lega, l’inosservanza delle norme del Codice Etico, del Modello e delle procedure potrà, se del caso, costituire inadempimento delle obbligazioni contrattuali assunte, con ogni conseguenza di legge, anche in ordine alla risoluzione del contratto e/o dell’incarico, fatta salva l’eventuale richiesta di risarcimento qualora da tale comportamento derivino danni concreti alla società.</w:t>
      </w:r>
    </w:p>
    <w:p w14:paraId="20B40292" w14:textId="77777777" w:rsidR="0001493F" w:rsidRPr="0001493F" w:rsidRDefault="0001493F" w:rsidP="007121F5">
      <w:pPr>
        <w:rPr>
          <w:rFonts w:ascii="Verdana" w:hAnsi="Verdana"/>
        </w:rPr>
      </w:pPr>
    </w:p>
    <w:p w14:paraId="1FF94FBC" w14:textId="2C4C99BD" w:rsidR="00C02763" w:rsidRPr="0001493F" w:rsidRDefault="00C02763" w:rsidP="007121F5">
      <w:pPr>
        <w:pStyle w:val="Titolo1"/>
        <w:rPr>
          <w:rFonts w:ascii="Verdana" w:hAnsi="Verdana"/>
        </w:rPr>
      </w:pPr>
      <w:bookmarkStart w:id="27" w:name="_Toc230349529"/>
      <w:r w:rsidRPr="0001493F">
        <w:rPr>
          <w:rFonts w:ascii="Verdana" w:hAnsi="Verdana"/>
        </w:rPr>
        <w:t>8. comunicazione, informazione e formazione</w:t>
      </w:r>
      <w:bookmarkEnd w:id="27"/>
    </w:p>
    <w:p w14:paraId="1028F46C" w14:textId="77777777" w:rsidR="00C02763" w:rsidRPr="0001493F" w:rsidRDefault="00C02763" w:rsidP="00FC29F2">
      <w:pPr>
        <w:rPr>
          <w:rFonts w:ascii="Verdana" w:hAnsi="Verdana"/>
          <w:bCs/>
        </w:rPr>
      </w:pPr>
      <w:r w:rsidRPr="0001493F">
        <w:rPr>
          <w:rFonts w:ascii="Verdana" w:hAnsi="Verdana"/>
        </w:rPr>
        <w:t xml:space="preserve">In Energheia esiste la consapevolezza che i processi di comunicazione e la sensibilizzazione e formazione del personale a tutti i livelli è requisito cruciale </w:t>
      </w:r>
      <w:r w:rsidRPr="0001493F">
        <w:rPr>
          <w:rFonts w:ascii="Verdana" w:hAnsi="Verdana"/>
          <w:bCs/>
        </w:rPr>
        <w:t xml:space="preserve">per l’efficace funzionamento del Modello Organizzativo. </w:t>
      </w:r>
    </w:p>
    <w:p w14:paraId="0E35988C" w14:textId="77777777" w:rsidR="00C02763" w:rsidRPr="0001493F" w:rsidRDefault="00C02763" w:rsidP="00FC29F2">
      <w:pPr>
        <w:rPr>
          <w:rFonts w:ascii="Verdana" w:hAnsi="Verdana"/>
        </w:rPr>
      </w:pPr>
      <w:r w:rsidRPr="0001493F">
        <w:rPr>
          <w:rFonts w:ascii="Verdana" w:hAnsi="Verdana"/>
          <w:bCs/>
        </w:rPr>
        <w:lastRenderedPageBreak/>
        <w:t>S</w:t>
      </w:r>
      <w:r w:rsidRPr="0001493F">
        <w:rPr>
          <w:rFonts w:ascii="Verdana" w:hAnsi="Verdana"/>
        </w:rPr>
        <w:t>i ha dunque cura che il personale coinvolto nei processi sensibili sia formato e coinvolto al rispetto delle regole di prevenzione definite nel Modello mediante interventi effettuati lungo l’interno arco temporale della sua collaborazione con Energheia:</w:t>
      </w:r>
    </w:p>
    <w:p w14:paraId="3929E703" w14:textId="77777777" w:rsidR="00C02763" w:rsidRPr="0001493F" w:rsidRDefault="00C02763">
      <w:pPr>
        <w:pStyle w:val="Paragrafoelenco"/>
        <w:numPr>
          <w:ilvl w:val="0"/>
          <w:numId w:val="27"/>
        </w:numPr>
        <w:rPr>
          <w:rFonts w:ascii="Verdana" w:hAnsi="Verdana"/>
        </w:rPr>
      </w:pPr>
      <w:r w:rsidRPr="0001493F">
        <w:rPr>
          <w:rFonts w:ascii="Verdana" w:hAnsi="Verdana"/>
        </w:rPr>
        <w:t>primo inserimento nell’organico;</w:t>
      </w:r>
    </w:p>
    <w:p w14:paraId="179021C1" w14:textId="77777777" w:rsidR="00C02763" w:rsidRPr="0001493F" w:rsidRDefault="00C02763">
      <w:pPr>
        <w:pStyle w:val="Paragrafoelenco"/>
        <w:numPr>
          <w:ilvl w:val="0"/>
          <w:numId w:val="27"/>
        </w:numPr>
        <w:rPr>
          <w:rFonts w:ascii="Verdana" w:hAnsi="Verdana"/>
        </w:rPr>
      </w:pPr>
      <w:r w:rsidRPr="0001493F">
        <w:rPr>
          <w:rFonts w:ascii="Verdana" w:hAnsi="Verdana"/>
        </w:rPr>
        <w:t>attività di aggiornamento periodiche;</w:t>
      </w:r>
    </w:p>
    <w:p w14:paraId="0F6B9D6B" w14:textId="77777777" w:rsidR="00C02763" w:rsidRPr="0001493F" w:rsidRDefault="00C02763">
      <w:pPr>
        <w:pStyle w:val="Paragrafoelenco"/>
        <w:numPr>
          <w:ilvl w:val="0"/>
          <w:numId w:val="27"/>
        </w:numPr>
        <w:rPr>
          <w:rFonts w:ascii="Verdana" w:hAnsi="Verdana"/>
        </w:rPr>
      </w:pPr>
      <w:r w:rsidRPr="0001493F">
        <w:rPr>
          <w:rFonts w:ascii="Verdana" w:hAnsi="Verdana"/>
        </w:rPr>
        <w:t>informative interne.</w:t>
      </w:r>
    </w:p>
    <w:p w14:paraId="71213281" w14:textId="77777777" w:rsidR="00FC29F2" w:rsidRPr="0001493F" w:rsidRDefault="00FC29F2" w:rsidP="00FC29F2">
      <w:pPr>
        <w:rPr>
          <w:rFonts w:ascii="Verdana" w:hAnsi="Verdana"/>
        </w:rPr>
      </w:pPr>
    </w:p>
    <w:p w14:paraId="2E82BD1B" w14:textId="1BFA6C80" w:rsidR="00C02763" w:rsidRPr="0001493F" w:rsidRDefault="00C02763" w:rsidP="00FC29F2">
      <w:pPr>
        <w:rPr>
          <w:rFonts w:ascii="Verdana" w:hAnsi="Verdana"/>
        </w:rPr>
      </w:pPr>
      <w:r w:rsidRPr="0001493F">
        <w:rPr>
          <w:rFonts w:ascii="Verdana" w:hAnsi="Verdana"/>
        </w:rPr>
        <w:t>Le regole di gestione delle attività di formazione del personale fanno riferimento alle indicazioni della procedura predisposta nell’ambito del Sistema di Gestione per la Qualità.</w:t>
      </w:r>
    </w:p>
    <w:p w14:paraId="689D873A" w14:textId="77777777" w:rsidR="00C02763" w:rsidRDefault="00C02763" w:rsidP="00FC29F2">
      <w:pPr>
        <w:rPr>
          <w:rFonts w:ascii="Verdana" w:hAnsi="Verdana"/>
        </w:rPr>
      </w:pPr>
      <w:r w:rsidRPr="0001493F">
        <w:rPr>
          <w:rFonts w:ascii="Verdana" w:hAnsi="Verdana"/>
        </w:rPr>
        <w:t>Per rendere ancor più efficaci tali iniziative vengono utilizzati strumenti per la formazione a distanza.</w:t>
      </w:r>
    </w:p>
    <w:p w14:paraId="2D94004B" w14:textId="77777777" w:rsidR="0001493F" w:rsidRPr="0001493F" w:rsidRDefault="0001493F" w:rsidP="00FC29F2">
      <w:pPr>
        <w:rPr>
          <w:rFonts w:ascii="Verdana" w:hAnsi="Verdana"/>
        </w:rPr>
      </w:pPr>
    </w:p>
    <w:p w14:paraId="3C8D7FA5" w14:textId="5B3183F0" w:rsidR="008341CF" w:rsidRPr="0001493F" w:rsidRDefault="00C02763" w:rsidP="00EA2253">
      <w:pPr>
        <w:pStyle w:val="Titolo1"/>
        <w:rPr>
          <w:rFonts w:ascii="Verdana" w:hAnsi="Verdana"/>
        </w:rPr>
      </w:pPr>
      <w:bookmarkStart w:id="28" w:name="_Toc230349530"/>
      <w:r w:rsidRPr="0001493F">
        <w:rPr>
          <w:rFonts w:ascii="Verdana" w:hAnsi="Verdana"/>
        </w:rPr>
        <w:t>9</w:t>
      </w:r>
      <w:r w:rsidR="008341CF" w:rsidRPr="0001493F">
        <w:rPr>
          <w:rFonts w:ascii="Verdana" w:hAnsi="Verdana"/>
        </w:rPr>
        <w:t xml:space="preserve">. PARTE SPECIALE </w:t>
      </w:r>
      <w:r w:rsidR="00C6503A" w:rsidRPr="0001493F">
        <w:rPr>
          <w:rFonts w:ascii="Verdana" w:hAnsi="Verdana"/>
        </w:rPr>
        <w:t>A: REATI CONTRO LA P.A.</w:t>
      </w:r>
      <w:bookmarkEnd w:id="28"/>
    </w:p>
    <w:p w14:paraId="57250D86" w14:textId="1FB1662A" w:rsidR="00C6503A" w:rsidRPr="0001493F" w:rsidRDefault="00C02763" w:rsidP="00FC29F2">
      <w:pPr>
        <w:pStyle w:val="Titolo2"/>
        <w:rPr>
          <w:rFonts w:ascii="Verdana" w:hAnsi="Verdana"/>
        </w:rPr>
      </w:pPr>
      <w:bookmarkStart w:id="29" w:name="_Toc230349531"/>
      <w:r w:rsidRPr="0001493F">
        <w:rPr>
          <w:rFonts w:ascii="Verdana" w:hAnsi="Verdana"/>
        </w:rPr>
        <w:t>9</w:t>
      </w:r>
      <w:r w:rsidR="00C6503A" w:rsidRPr="0001493F">
        <w:rPr>
          <w:rFonts w:ascii="Verdana" w:hAnsi="Verdana"/>
        </w:rPr>
        <w:t xml:space="preserve">.1 </w:t>
      </w:r>
      <w:r w:rsidR="00EA2253" w:rsidRPr="0001493F">
        <w:rPr>
          <w:rFonts w:ascii="Verdana" w:hAnsi="Verdana"/>
        </w:rPr>
        <w:t>fattispecie di reati contro la p.a</w:t>
      </w:r>
      <w:r w:rsidR="00C6503A" w:rsidRPr="0001493F">
        <w:rPr>
          <w:rFonts w:ascii="Verdana" w:hAnsi="Verdana"/>
        </w:rPr>
        <w:t>.</w:t>
      </w:r>
      <w:bookmarkEnd w:id="29"/>
    </w:p>
    <w:p w14:paraId="6775FD47" w14:textId="46E32328" w:rsidR="00C6503A" w:rsidRPr="0001493F" w:rsidRDefault="00C6503A" w:rsidP="00FC29F2">
      <w:pPr>
        <w:rPr>
          <w:rFonts w:ascii="Verdana" w:hAnsi="Verdana"/>
        </w:rPr>
      </w:pPr>
      <w:r w:rsidRPr="0001493F">
        <w:rPr>
          <w:rFonts w:ascii="Verdana" w:hAnsi="Verdana"/>
        </w:rPr>
        <w:t>La presente parte speciale di riferisce ai “reati contro la pubblica amministrazione” come di seguito descritti:</w:t>
      </w:r>
    </w:p>
    <w:p w14:paraId="348275EB" w14:textId="77777777" w:rsidR="00C6503A" w:rsidRPr="0001493F" w:rsidRDefault="00C6503A">
      <w:pPr>
        <w:pStyle w:val="Paragrafoelenco"/>
        <w:numPr>
          <w:ilvl w:val="0"/>
          <w:numId w:val="28"/>
        </w:numPr>
        <w:rPr>
          <w:rFonts w:ascii="Verdana" w:hAnsi="Verdana"/>
          <w:u w:val="single"/>
        </w:rPr>
      </w:pPr>
      <w:r w:rsidRPr="0001493F">
        <w:rPr>
          <w:rFonts w:ascii="Verdana" w:hAnsi="Verdana"/>
          <w:u w:val="single"/>
        </w:rPr>
        <w:t>Malversazione a danno dello Stato (art. 316-bis c.p.)</w:t>
      </w:r>
    </w:p>
    <w:p w14:paraId="72F71DC3" w14:textId="12C89DC2" w:rsidR="00C6503A" w:rsidRPr="0001493F" w:rsidRDefault="00C6503A" w:rsidP="00FC29F2">
      <w:pPr>
        <w:rPr>
          <w:rFonts w:ascii="Verdana" w:hAnsi="Verdana"/>
        </w:rPr>
      </w:pPr>
      <w:r w:rsidRPr="0001493F">
        <w:rPr>
          <w:rFonts w:ascii="Verdana" w:hAnsi="Verdana"/>
        </w:rPr>
        <w:t>Il reato è costituito dalla condotta di chi, estraneo alla Pubblica Amministrazione, avendo ottenuto dallo Stato o da altro ente pubblico o dall'Unione Europea contributi, sovvenzioni o finanziamenti destinati a favorire iniziative dirette alla realizzazione di opere o allo svolgimento di attività di pubblico interesse, non li destini alla predette finalità.</w:t>
      </w:r>
    </w:p>
    <w:p w14:paraId="1C78A062" w14:textId="77777777" w:rsidR="00FC29F2" w:rsidRPr="0001493F" w:rsidRDefault="00FC29F2" w:rsidP="00FC29F2">
      <w:pPr>
        <w:rPr>
          <w:rFonts w:ascii="Verdana" w:hAnsi="Verdana"/>
        </w:rPr>
      </w:pPr>
    </w:p>
    <w:p w14:paraId="0D3DB622" w14:textId="77777777" w:rsidR="00C6503A" w:rsidRPr="0001493F" w:rsidRDefault="00C6503A">
      <w:pPr>
        <w:pStyle w:val="Paragrafoelenco"/>
        <w:numPr>
          <w:ilvl w:val="0"/>
          <w:numId w:val="28"/>
        </w:numPr>
        <w:rPr>
          <w:rFonts w:ascii="Verdana" w:hAnsi="Verdana"/>
          <w:u w:val="single"/>
        </w:rPr>
      </w:pPr>
      <w:r w:rsidRPr="0001493F">
        <w:rPr>
          <w:rFonts w:ascii="Verdana" w:hAnsi="Verdana"/>
          <w:u w:val="single"/>
        </w:rPr>
        <w:t>Indebita percezione di erogazioni ai danni dello Stato (art. 316-ter c.p.)</w:t>
      </w:r>
    </w:p>
    <w:p w14:paraId="530D41E5" w14:textId="43359BF7" w:rsidR="00C6503A" w:rsidRPr="0001493F" w:rsidRDefault="00C6503A" w:rsidP="00FC29F2">
      <w:pPr>
        <w:rPr>
          <w:rFonts w:ascii="Verdana" w:hAnsi="Verdana"/>
        </w:rPr>
      </w:pPr>
      <w:r w:rsidRPr="0001493F">
        <w:rPr>
          <w:rFonts w:ascii="Verdana" w:hAnsi="Verdana"/>
        </w:rPr>
        <w:t>Il reato è costituito dalla condotta di chi, salvo che il fatto costituisca il reato previsto dall'art. 640-bis c.p., mediante l'utilizzo o la presentazione di dichiarazioni o di documenti falsi o attestanti cose non vere, ovvero mediante l'omissione di informazioni dovute, consegue indebitamente per sé o per altri contributi, finanziamenti, mutui agevolati o altre erogazioni dello stesso tipo, comunque denominate, concessi o erogati dallo Stato o da altri enti pubblici o dall'Unione Europea.</w:t>
      </w:r>
    </w:p>
    <w:p w14:paraId="4F78D1B1" w14:textId="77777777" w:rsidR="00FC29F2" w:rsidRPr="0001493F" w:rsidRDefault="00FC29F2" w:rsidP="00FC29F2">
      <w:pPr>
        <w:rPr>
          <w:rFonts w:ascii="Verdana" w:hAnsi="Verdana"/>
        </w:rPr>
      </w:pPr>
    </w:p>
    <w:p w14:paraId="3EA5CD93" w14:textId="77777777" w:rsidR="00C6503A" w:rsidRPr="0001493F" w:rsidRDefault="00C6503A">
      <w:pPr>
        <w:pStyle w:val="Paragrafoelenco"/>
        <w:numPr>
          <w:ilvl w:val="0"/>
          <w:numId w:val="28"/>
        </w:numPr>
        <w:rPr>
          <w:rFonts w:ascii="Verdana" w:hAnsi="Verdana"/>
          <w:u w:val="single"/>
        </w:rPr>
      </w:pPr>
      <w:r w:rsidRPr="0001493F">
        <w:rPr>
          <w:rFonts w:ascii="Verdana" w:hAnsi="Verdana"/>
          <w:u w:val="single"/>
        </w:rPr>
        <w:t>Truffa (art. 640 c.p.)</w:t>
      </w:r>
    </w:p>
    <w:p w14:paraId="30FF1F11" w14:textId="3558E85B" w:rsidR="00C6503A" w:rsidRPr="0001493F" w:rsidRDefault="00C6503A" w:rsidP="00FC29F2">
      <w:pPr>
        <w:rPr>
          <w:rFonts w:ascii="Verdana" w:hAnsi="Verdana"/>
        </w:rPr>
      </w:pPr>
      <w:r w:rsidRPr="0001493F">
        <w:rPr>
          <w:rFonts w:ascii="Verdana" w:hAnsi="Verdana"/>
        </w:rPr>
        <w:t xml:space="preserve">Chiunque con artifizi o raggiri, inducendo taluno in errore, procura a sé o ad altri un ingiusto profitto con altrui danno. </w:t>
      </w:r>
    </w:p>
    <w:p w14:paraId="5ABA4DDE" w14:textId="77777777" w:rsidR="00FC29F2" w:rsidRPr="0001493F" w:rsidRDefault="00FC29F2" w:rsidP="00FC29F2">
      <w:pPr>
        <w:rPr>
          <w:rFonts w:ascii="Verdana" w:hAnsi="Verdana"/>
        </w:rPr>
      </w:pPr>
    </w:p>
    <w:p w14:paraId="465792D6" w14:textId="77777777" w:rsidR="00C6503A" w:rsidRPr="0001493F" w:rsidRDefault="00C6503A">
      <w:pPr>
        <w:pStyle w:val="Paragrafoelenco"/>
        <w:numPr>
          <w:ilvl w:val="0"/>
          <w:numId w:val="28"/>
        </w:numPr>
        <w:rPr>
          <w:rFonts w:ascii="Verdana" w:hAnsi="Verdana"/>
          <w:u w:val="single"/>
        </w:rPr>
      </w:pPr>
      <w:r w:rsidRPr="0001493F">
        <w:rPr>
          <w:rFonts w:ascii="Verdana" w:hAnsi="Verdana"/>
          <w:u w:val="single"/>
        </w:rPr>
        <w:lastRenderedPageBreak/>
        <w:t>Truffa aggravata per il conseguimento di erogazioni pubbliche (art. 640-bis c.p.);</w:t>
      </w:r>
    </w:p>
    <w:p w14:paraId="7501C560" w14:textId="2ED6AC79" w:rsidR="00C6503A" w:rsidRPr="0001493F" w:rsidRDefault="00C6503A" w:rsidP="00FC29F2">
      <w:pPr>
        <w:rPr>
          <w:rFonts w:ascii="Verdana" w:hAnsi="Verdana"/>
        </w:rPr>
      </w:pPr>
      <w:r w:rsidRPr="0001493F">
        <w:rPr>
          <w:rFonts w:ascii="Verdana" w:hAnsi="Verdana"/>
        </w:rPr>
        <w:t>Si è in questa situazione se quanto di cui all’articolo 640 riguarda contributi, finanziamenti, mutui agevolati ovvero altre erogazioni dello stesso tipo, comunque denominate, concessi o erogati da parte dello Stato, di altri enti pubblici o delle Comunità europee.</w:t>
      </w:r>
    </w:p>
    <w:p w14:paraId="0C8DF26E" w14:textId="77777777" w:rsidR="00FC29F2" w:rsidRPr="0001493F" w:rsidRDefault="00FC29F2" w:rsidP="00C6503A">
      <w:pPr>
        <w:rPr>
          <w:rFonts w:ascii="Verdana" w:hAnsi="Verdana"/>
        </w:rPr>
      </w:pPr>
    </w:p>
    <w:p w14:paraId="5FFDECA8" w14:textId="77777777" w:rsidR="00C6503A" w:rsidRPr="0001493F" w:rsidRDefault="00C6503A">
      <w:pPr>
        <w:pStyle w:val="Paragrafoelenco"/>
        <w:numPr>
          <w:ilvl w:val="0"/>
          <w:numId w:val="28"/>
        </w:numPr>
        <w:rPr>
          <w:rFonts w:ascii="Verdana" w:hAnsi="Verdana"/>
          <w:u w:val="single"/>
        </w:rPr>
      </w:pPr>
      <w:r w:rsidRPr="0001493F">
        <w:rPr>
          <w:rFonts w:ascii="Verdana" w:hAnsi="Verdana"/>
          <w:u w:val="single"/>
        </w:rPr>
        <w:t>Frode informatica (art. 640-ter c.p.);</w:t>
      </w:r>
    </w:p>
    <w:p w14:paraId="0B1D0168" w14:textId="7CA36762" w:rsidR="00C6503A" w:rsidRPr="0001493F" w:rsidRDefault="00C6503A" w:rsidP="00FC29F2">
      <w:pPr>
        <w:rPr>
          <w:rFonts w:ascii="Verdana" w:hAnsi="Verdana"/>
        </w:rPr>
      </w:pPr>
      <w:r w:rsidRPr="0001493F">
        <w:rPr>
          <w:rFonts w:ascii="Verdana" w:hAnsi="Verdana"/>
        </w:rPr>
        <w:t xml:space="preserve">Siamo nel caso in cui chiunque, alterando in qualsiasi modo il funzionamento di un sistema informatico o telematico o intervenendo senza diritto con qualsiasi modalità su dati, informazioni o programmi contenuti in un sistema informatico o telematico ad esso pertinenti, procura a sé o ad altri un ingiusto profitto con altrui danno. </w:t>
      </w:r>
    </w:p>
    <w:p w14:paraId="151C134C" w14:textId="77777777" w:rsidR="00FC29F2" w:rsidRPr="0001493F" w:rsidRDefault="00FC29F2" w:rsidP="00FC29F2">
      <w:pPr>
        <w:rPr>
          <w:rFonts w:ascii="Verdana" w:hAnsi="Verdana"/>
        </w:rPr>
      </w:pPr>
    </w:p>
    <w:p w14:paraId="72CB9BEA" w14:textId="77777777" w:rsidR="00C6503A" w:rsidRPr="0001493F" w:rsidRDefault="00C6503A">
      <w:pPr>
        <w:pStyle w:val="Paragrafoelenco"/>
        <w:numPr>
          <w:ilvl w:val="0"/>
          <w:numId w:val="28"/>
        </w:numPr>
        <w:rPr>
          <w:rFonts w:ascii="Verdana" w:hAnsi="Verdana"/>
          <w:u w:val="single"/>
        </w:rPr>
      </w:pPr>
      <w:r w:rsidRPr="0001493F">
        <w:rPr>
          <w:rFonts w:ascii="Verdana" w:hAnsi="Verdana"/>
          <w:u w:val="single"/>
        </w:rPr>
        <w:t>Concussione (art. 317 c.p.)</w:t>
      </w:r>
    </w:p>
    <w:p w14:paraId="074DCEE9" w14:textId="23C21B1B" w:rsidR="00C6503A" w:rsidRPr="0001493F" w:rsidRDefault="00C6503A" w:rsidP="00FC29F2">
      <w:pPr>
        <w:rPr>
          <w:rFonts w:ascii="Verdana" w:hAnsi="Verdana"/>
          <w:u w:val="single"/>
        </w:rPr>
      </w:pPr>
      <w:r w:rsidRPr="0001493F">
        <w:rPr>
          <w:rFonts w:ascii="Verdana" w:hAnsi="Verdana"/>
        </w:rPr>
        <w:t xml:space="preserve">Il reato è commesso dal pubblico ufficiale o dall'incaricato di un pubblico servizio il quale, abusando della sua qualità o dei suoi poteri, costringe o induce taluno a dare o a promettere indebitamente, a lui o ad un terzo, denaro o altra utilità. Tale ipotesi di reato si differenzia da quella di corruzione poiché in questa fattispecie il privato subisce la condotta intimidatoria del pubblico ufficiale / incaricato di un pubblico servizio. </w:t>
      </w:r>
      <w:r w:rsidRPr="0001493F">
        <w:rPr>
          <w:rFonts w:ascii="Verdana" w:hAnsi="Verdana"/>
          <w:u w:val="single"/>
        </w:rPr>
        <w:t>Essendo un reato commesso da pubblico ufficiale o incaricato di pubblico servizio viene considerato non applicabile alla realtà Energheia Impresa Sociale srl.</w:t>
      </w:r>
    </w:p>
    <w:p w14:paraId="6EB2EE16" w14:textId="77777777" w:rsidR="00FC29F2" w:rsidRPr="0001493F" w:rsidRDefault="00FC29F2" w:rsidP="00FC29F2">
      <w:pPr>
        <w:rPr>
          <w:rFonts w:ascii="Verdana" w:hAnsi="Verdana"/>
          <w:u w:val="single"/>
        </w:rPr>
      </w:pPr>
    </w:p>
    <w:p w14:paraId="4F077FA9" w14:textId="77777777" w:rsidR="00C6503A" w:rsidRPr="0001493F" w:rsidRDefault="00C6503A">
      <w:pPr>
        <w:pStyle w:val="Paragrafoelenco"/>
        <w:numPr>
          <w:ilvl w:val="0"/>
          <w:numId w:val="28"/>
        </w:numPr>
        <w:rPr>
          <w:rFonts w:ascii="Verdana" w:hAnsi="Verdana"/>
          <w:u w:val="single"/>
        </w:rPr>
      </w:pPr>
      <w:r w:rsidRPr="0001493F">
        <w:rPr>
          <w:rFonts w:ascii="Verdana" w:hAnsi="Verdana"/>
          <w:u w:val="single"/>
        </w:rPr>
        <w:t>Corruzione per un atto d'ufficio (art. 318 c.p.)</w:t>
      </w:r>
    </w:p>
    <w:p w14:paraId="77E64F5F" w14:textId="6896A210" w:rsidR="00C6503A" w:rsidRPr="0001493F" w:rsidRDefault="00C6503A" w:rsidP="00FC29F2">
      <w:pPr>
        <w:rPr>
          <w:rFonts w:ascii="Verdana" w:hAnsi="Verdana"/>
        </w:rPr>
      </w:pPr>
      <w:r w:rsidRPr="0001493F">
        <w:rPr>
          <w:rFonts w:ascii="Verdana" w:hAnsi="Verdana"/>
        </w:rPr>
        <w:t>Qualora un pubblico ufficiale, per compiere un atto del suo ufficio, riceve, per sé o per un terzo, in denaro o altra utilità, una retribuzione che non gli è dovuta o ne accetta la promessa, compie il reato di cui alla fattispecie incriminatrice. Essendo un reato commesso da pubblico ufficiale o incaricato di pubblico servizio, per quanto riguarda Energheia Impresa Sociale srl si considera applicabile nell’ambito di quanto stabilito al successivo articolo 321 c.p.</w:t>
      </w:r>
    </w:p>
    <w:p w14:paraId="0F7060BA" w14:textId="77777777" w:rsidR="00FC29F2" w:rsidRPr="0001493F" w:rsidRDefault="00FC29F2" w:rsidP="00FC29F2">
      <w:pPr>
        <w:rPr>
          <w:rFonts w:ascii="Verdana" w:hAnsi="Verdana"/>
        </w:rPr>
      </w:pPr>
    </w:p>
    <w:p w14:paraId="597FF781" w14:textId="77777777" w:rsidR="00C6503A" w:rsidRPr="0001493F" w:rsidRDefault="00C6503A">
      <w:pPr>
        <w:pStyle w:val="Paragrafoelenco"/>
        <w:numPr>
          <w:ilvl w:val="0"/>
          <w:numId w:val="28"/>
        </w:numPr>
        <w:rPr>
          <w:rFonts w:ascii="Verdana" w:hAnsi="Verdana"/>
          <w:u w:val="single"/>
        </w:rPr>
      </w:pPr>
      <w:r w:rsidRPr="0001493F">
        <w:rPr>
          <w:rFonts w:ascii="Verdana" w:hAnsi="Verdana"/>
          <w:u w:val="single"/>
        </w:rPr>
        <w:t>Corruzione per un atto contrario ai doveri d'ufficio (art. 319 c.p.);</w:t>
      </w:r>
    </w:p>
    <w:p w14:paraId="4868C30F" w14:textId="75D4360C" w:rsidR="00C6503A" w:rsidRPr="0001493F" w:rsidRDefault="00C6503A" w:rsidP="00FC29F2">
      <w:pPr>
        <w:rPr>
          <w:rFonts w:ascii="Verdana" w:hAnsi="Verdana"/>
        </w:rPr>
      </w:pPr>
      <w:r w:rsidRPr="0001493F">
        <w:rPr>
          <w:rFonts w:ascii="Verdana" w:hAnsi="Verdana"/>
        </w:rPr>
        <w:t>Il pubblico ufficiale che, per omettere o ritardare (o per aver omesso o ritardato) un atto del suo ufficio, ovvero per compiere (o per aver compiuto) un atto contrario ai doveri di ufficio, riceve, per sé o per un terzo, denaro o altra utilità o ne accetta la promessa, compie il reato di cui alla fattispecie incriminatrice. Essendo un reato commesso da pubblico ufficiale o incaricato di pubblico servizio, per quanto riguarda Energheia Impresa Sociale srl si considera applicabile nell’ambito di quanto stabilito al successivo articolo 321 c.p.</w:t>
      </w:r>
    </w:p>
    <w:p w14:paraId="29FC76A3" w14:textId="77777777" w:rsidR="00FC29F2" w:rsidRPr="0001493F" w:rsidRDefault="00FC29F2" w:rsidP="00FC29F2">
      <w:pPr>
        <w:rPr>
          <w:rFonts w:ascii="Verdana" w:hAnsi="Verdana"/>
        </w:rPr>
      </w:pPr>
    </w:p>
    <w:p w14:paraId="760FE126" w14:textId="77777777" w:rsidR="00C6503A" w:rsidRPr="0001493F" w:rsidRDefault="00C6503A">
      <w:pPr>
        <w:pStyle w:val="Paragrafoelenco"/>
        <w:numPr>
          <w:ilvl w:val="0"/>
          <w:numId w:val="28"/>
        </w:numPr>
        <w:rPr>
          <w:rFonts w:ascii="Verdana" w:hAnsi="Verdana"/>
          <w:u w:val="single"/>
        </w:rPr>
      </w:pPr>
      <w:r w:rsidRPr="0001493F">
        <w:rPr>
          <w:rFonts w:ascii="Verdana" w:hAnsi="Verdana"/>
          <w:u w:val="single"/>
        </w:rPr>
        <w:t>Corruzione in atti giudiziari (art. 319 ter c.p.);</w:t>
      </w:r>
    </w:p>
    <w:p w14:paraId="5A3D72AD" w14:textId="77777777" w:rsidR="00C6503A" w:rsidRPr="0001493F" w:rsidRDefault="00C6503A" w:rsidP="00FC29F2">
      <w:pPr>
        <w:rPr>
          <w:rFonts w:ascii="Verdana" w:hAnsi="Verdana"/>
        </w:rPr>
      </w:pPr>
      <w:r w:rsidRPr="0001493F">
        <w:rPr>
          <w:rFonts w:ascii="Verdana" w:hAnsi="Verdana"/>
        </w:rPr>
        <w:lastRenderedPageBreak/>
        <w:t>Il reato si configura allorché i fatti di corruzione, descritti agli artt. 318 e 319, siano commessi con la specifica finalità di favorire o danneggiare una parte in un processo civile, penale o amministrativo. La pena è aumentata se dal fatto deriva l'ingiusta condanna di taluno.</w:t>
      </w:r>
    </w:p>
    <w:p w14:paraId="3ED5EF3C" w14:textId="77777777" w:rsidR="00FC29F2" w:rsidRPr="0001493F" w:rsidRDefault="00FC29F2" w:rsidP="00FC29F2">
      <w:pPr>
        <w:rPr>
          <w:rFonts w:ascii="Verdana" w:hAnsi="Verdana"/>
        </w:rPr>
      </w:pPr>
    </w:p>
    <w:p w14:paraId="02FD7417" w14:textId="77777777" w:rsidR="00C6503A" w:rsidRPr="0001493F" w:rsidRDefault="00C6503A">
      <w:pPr>
        <w:pStyle w:val="Paragrafoelenco"/>
        <w:numPr>
          <w:ilvl w:val="0"/>
          <w:numId w:val="28"/>
        </w:numPr>
        <w:rPr>
          <w:rFonts w:ascii="Verdana" w:hAnsi="Verdana"/>
          <w:u w:val="single"/>
        </w:rPr>
      </w:pPr>
      <w:r w:rsidRPr="0001493F">
        <w:rPr>
          <w:rFonts w:ascii="Verdana" w:hAnsi="Verdana"/>
          <w:u w:val="single"/>
        </w:rPr>
        <w:t>Corruzione di persona incaricata di un pubblico servizio (art. 320 c.p.);</w:t>
      </w:r>
    </w:p>
    <w:p w14:paraId="5A2F0D69" w14:textId="692A5C53" w:rsidR="00C6503A" w:rsidRPr="0001493F" w:rsidRDefault="00C6503A" w:rsidP="005A676F">
      <w:pPr>
        <w:rPr>
          <w:rFonts w:ascii="Verdana" w:hAnsi="Verdana"/>
        </w:rPr>
      </w:pPr>
      <w:r w:rsidRPr="0001493F">
        <w:rPr>
          <w:rFonts w:ascii="Verdana" w:hAnsi="Verdana"/>
        </w:rPr>
        <w:t>La condotta rilevante per il reato è costituito dal fatto di cui all'art. 319 c.p. (cfr. sopra) qualora commesso dall'incaricato di un pubblico servizio; quello previsto dall'art. 318 c.p. (cfr. sopra), qualora l'autore rivesta la qualità di pubblico impiegato. Essendo reati commessi da incaricato di pubblico servizio o pubblico impiegato, per quanto riguarda Energheia Impresa Sociale srl si considera applicabile nell’ambito di quanto stabilito al successivo articolo 321 c.p.</w:t>
      </w:r>
    </w:p>
    <w:p w14:paraId="00D8097A" w14:textId="77777777" w:rsidR="005A676F" w:rsidRPr="0001493F" w:rsidRDefault="005A676F" w:rsidP="005A676F">
      <w:pPr>
        <w:rPr>
          <w:rFonts w:ascii="Verdana" w:hAnsi="Verdana"/>
        </w:rPr>
      </w:pPr>
    </w:p>
    <w:p w14:paraId="5A224A90" w14:textId="77777777" w:rsidR="00C6503A" w:rsidRPr="0001493F" w:rsidRDefault="00C6503A">
      <w:pPr>
        <w:pStyle w:val="Paragrafoelenco"/>
        <w:numPr>
          <w:ilvl w:val="0"/>
          <w:numId w:val="28"/>
        </w:numPr>
        <w:rPr>
          <w:rFonts w:ascii="Verdana" w:hAnsi="Verdana"/>
          <w:u w:val="single"/>
        </w:rPr>
      </w:pPr>
      <w:r w:rsidRPr="0001493F">
        <w:rPr>
          <w:rFonts w:ascii="Verdana" w:hAnsi="Verdana"/>
          <w:u w:val="single"/>
        </w:rPr>
        <w:t>Pene per il corruttore (art. 321 c.p.);</w:t>
      </w:r>
    </w:p>
    <w:p w14:paraId="5EDE352F" w14:textId="1924C0A2" w:rsidR="00C6503A" w:rsidRPr="0001493F" w:rsidRDefault="00C6503A" w:rsidP="005A676F">
      <w:pPr>
        <w:rPr>
          <w:rFonts w:ascii="Verdana" w:hAnsi="Verdana"/>
        </w:rPr>
      </w:pPr>
      <w:r w:rsidRPr="0001493F">
        <w:rPr>
          <w:rFonts w:ascii="Verdana" w:hAnsi="Verdana"/>
        </w:rPr>
        <w:t>Le pene stabilite nel primo comma dell’articolo 318, nell’articolo 319, nell’articolo 319-</w:t>
      </w:r>
      <w:r w:rsidRPr="0001493F">
        <w:rPr>
          <w:rFonts w:ascii="Verdana" w:hAnsi="Verdana"/>
          <w:i/>
          <w:iCs/>
        </w:rPr>
        <w:t>bis</w:t>
      </w:r>
      <w:r w:rsidRPr="0001493F">
        <w:rPr>
          <w:rFonts w:ascii="Verdana" w:hAnsi="Verdana"/>
        </w:rPr>
        <w:t>, nell’articolo 319-</w:t>
      </w:r>
      <w:r w:rsidRPr="0001493F">
        <w:rPr>
          <w:rFonts w:ascii="Verdana" w:hAnsi="Verdana"/>
          <w:i/>
          <w:iCs/>
        </w:rPr>
        <w:t xml:space="preserve">ter </w:t>
      </w:r>
      <w:r w:rsidRPr="0001493F">
        <w:rPr>
          <w:rFonts w:ascii="Verdana" w:hAnsi="Verdana"/>
        </w:rPr>
        <w:t>e nell’articolo 320 in relazione alle suddette ipotesi degli articoli 318 e 319, si applicano anche a chi dà o promette al pubblico ufficiale o all’incaricato di un pubblico servizio il denaro o altra utilità.</w:t>
      </w:r>
    </w:p>
    <w:p w14:paraId="1CA841A9" w14:textId="77777777" w:rsidR="005A676F" w:rsidRPr="0001493F" w:rsidRDefault="005A676F" w:rsidP="005A676F">
      <w:pPr>
        <w:rPr>
          <w:rFonts w:ascii="Verdana" w:hAnsi="Verdana"/>
        </w:rPr>
      </w:pPr>
    </w:p>
    <w:p w14:paraId="0DAB2A90" w14:textId="77777777" w:rsidR="00C6503A" w:rsidRPr="0001493F" w:rsidRDefault="00C6503A">
      <w:pPr>
        <w:pStyle w:val="Paragrafoelenco"/>
        <w:numPr>
          <w:ilvl w:val="0"/>
          <w:numId w:val="28"/>
        </w:numPr>
        <w:rPr>
          <w:rFonts w:ascii="Verdana" w:hAnsi="Verdana"/>
          <w:u w:val="single"/>
        </w:rPr>
      </w:pPr>
      <w:r w:rsidRPr="0001493F">
        <w:rPr>
          <w:rFonts w:ascii="Verdana" w:hAnsi="Verdana"/>
          <w:u w:val="single"/>
        </w:rPr>
        <w:t>Istigazione alla corruzione (art. 322 c.p.);</w:t>
      </w:r>
    </w:p>
    <w:p w14:paraId="1794B3C8" w14:textId="3EC1B65B" w:rsidR="00C6503A" w:rsidRPr="0001493F" w:rsidRDefault="00C6503A" w:rsidP="005A676F">
      <w:pPr>
        <w:rPr>
          <w:rFonts w:ascii="Verdana" w:hAnsi="Verdana"/>
        </w:rPr>
      </w:pPr>
      <w:r w:rsidRPr="0001493F">
        <w:rPr>
          <w:rFonts w:ascii="Verdana" w:hAnsi="Verdana"/>
        </w:rPr>
        <w:t>Il reato è commesso da chi offre o promette denaro o altra utilità non dovuti ad un pubblico ufficiale o ad un incaricato di un pubblico servizio che riveste la qualità di pubblico impiegato per indurlo a compiere un atto del suo ufficio, qualora l'offerta o la promessa non sia accettata.</w:t>
      </w:r>
    </w:p>
    <w:p w14:paraId="7A76E56A" w14:textId="77777777" w:rsidR="005A676F" w:rsidRPr="0001493F" w:rsidRDefault="005A676F" w:rsidP="005A676F">
      <w:pPr>
        <w:rPr>
          <w:rFonts w:ascii="Verdana" w:hAnsi="Verdana"/>
        </w:rPr>
      </w:pPr>
    </w:p>
    <w:p w14:paraId="547D35D1" w14:textId="77777777" w:rsidR="00C6503A" w:rsidRPr="0001493F" w:rsidRDefault="00C6503A">
      <w:pPr>
        <w:pStyle w:val="Paragrafoelenco"/>
        <w:numPr>
          <w:ilvl w:val="0"/>
          <w:numId w:val="28"/>
        </w:numPr>
        <w:rPr>
          <w:rFonts w:ascii="Verdana" w:hAnsi="Verdana"/>
          <w:u w:val="single"/>
        </w:rPr>
      </w:pPr>
      <w:r w:rsidRPr="0001493F">
        <w:rPr>
          <w:rFonts w:ascii="Verdana" w:hAnsi="Verdana"/>
          <w:u w:val="single"/>
        </w:rPr>
        <w:t>Peculato, concussione, corruzione e istigazione alla corruzione di membri degli organi delle Comunità Europee e di funzionari delle Comunità Europee e di Stati Esteri (art. 322-bis c.p.);</w:t>
      </w:r>
    </w:p>
    <w:p w14:paraId="6286718F" w14:textId="77777777" w:rsidR="00C6503A" w:rsidRPr="0001493F" w:rsidRDefault="00C6503A" w:rsidP="005A676F">
      <w:pPr>
        <w:rPr>
          <w:rFonts w:ascii="Verdana" w:hAnsi="Verdana"/>
        </w:rPr>
      </w:pPr>
      <w:r w:rsidRPr="0001493F">
        <w:rPr>
          <w:rFonts w:ascii="Verdana" w:hAnsi="Verdana"/>
        </w:rPr>
        <w:t>Le disposizioni degli articoli 314, 316, da 317 a 320 e 322, terzo e quarto comma, si applicano anche: ai membri della Commissione delle Comunità europee, del Parlamento europeo, della Corte di Giustizia e della Corte dei conti delle Comunità europee; ai funzionari e agli agenti assunti per contratto a norma dello statuto dei funzionari delle Comunità europee o del regime applicabile agli agenti delle Comunità europee; alle persone comandate dagli Stati membri o da qualsiasi ente pubblico o privato presso le Comunità europee, che esercitino funzioni corrispondenti a quelle dei funzionari o agenti delle Comunità europee; ai membri e agli addetti a enti costituiti sulla base dei trattati che istituiscono le Comunità europee; a coloro che, nell’ambito di altri Stati membri dell’Unione europea, svolgono funzioni o attività corrispondenti a quelle dei pubblici ufficiali e degli incaricati di un pubblico servizio.</w:t>
      </w:r>
    </w:p>
    <w:p w14:paraId="5ABF6499" w14:textId="77777777" w:rsidR="00C6503A" w:rsidRPr="0001493F" w:rsidRDefault="00C6503A" w:rsidP="005A676F">
      <w:pPr>
        <w:rPr>
          <w:rFonts w:ascii="Verdana" w:hAnsi="Verdana"/>
        </w:rPr>
      </w:pPr>
      <w:r w:rsidRPr="0001493F">
        <w:rPr>
          <w:rFonts w:ascii="Verdana" w:hAnsi="Verdana"/>
        </w:rPr>
        <w:lastRenderedPageBreak/>
        <w:t>Le disposizioni degli articoli 321 e 322, primo e secondo comma, si applicano anche se il denaro o altra utilità è dato, offerto o promesso: alle persone indicate nel primo comma del presente articolo; a persone che esercitano funzioni o attività corrispondenti a quelle dei pubblici ufficiali e degli incaricati di un pubblico servizio nell’ambito di altri Stati esteri o organizzazioni pubbliche internazionali, qualora il fatto sia commesso per procurare a sé o ad altri un indebito vantaggio in operazioni economiche internazionali ovvero al fine di ottenere o di mantenere un’attività economica o finanziaria.</w:t>
      </w:r>
    </w:p>
    <w:p w14:paraId="67656964" w14:textId="77777777" w:rsidR="005A676F" w:rsidRPr="0001493F" w:rsidRDefault="005A676F" w:rsidP="00C6503A">
      <w:pPr>
        <w:rPr>
          <w:rFonts w:ascii="Verdana" w:hAnsi="Verdana"/>
        </w:rPr>
      </w:pPr>
    </w:p>
    <w:p w14:paraId="3203BD34" w14:textId="55FDDAA4" w:rsidR="00C6503A" w:rsidRPr="0001493F" w:rsidRDefault="00C02763" w:rsidP="005A676F">
      <w:pPr>
        <w:pStyle w:val="Titolo2"/>
        <w:rPr>
          <w:rFonts w:ascii="Verdana" w:hAnsi="Verdana"/>
        </w:rPr>
      </w:pPr>
      <w:bookmarkStart w:id="30" w:name="_Toc230349532"/>
      <w:r w:rsidRPr="0001493F">
        <w:rPr>
          <w:rFonts w:ascii="Verdana" w:hAnsi="Verdana"/>
        </w:rPr>
        <w:t>9</w:t>
      </w:r>
      <w:r w:rsidR="00C6503A" w:rsidRPr="0001493F">
        <w:rPr>
          <w:rFonts w:ascii="Verdana" w:hAnsi="Verdana"/>
        </w:rPr>
        <w:t xml:space="preserve">.2 </w:t>
      </w:r>
      <w:r w:rsidR="00EA2253" w:rsidRPr="0001493F">
        <w:rPr>
          <w:rFonts w:ascii="Verdana" w:hAnsi="Verdana"/>
        </w:rPr>
        <w:t>processi identificati</w:t>
      </w:r>
      <w:bookmarkEnd w:id="30"/>
      <w:r w:rsidR="00C6503A" w:rsidRPr="0001493F">
        <w:rPr>
          <w:rFonts w:ascii="Verdana" w:hAnsi="Verdana"/>
        </w:rPr>
        <w:t xml:space="preserve"> </w:t>
      </w:r>
    </w:p>
    <w:p w14:paraId="0ACD05C9" w14:textId="77777777" w:rsidR="00C6503A" w:rsidRPr="0001493F" w:rsidRDefault="00C6503A" w:rsidP="005A676F">
      <w:pPr>
        <w:rPr>
          <w:rFonts w:ascii="Verdana" w:hAnsi="Verdana"/>
        </w:rPr>
      </w:pPr>
      <w:r w:rsidRPr="0001493F">
        <w:rPr>
          <w:rFonts w:ascii="Verdana" w:hAnsi="Verdana"/>
        </w:rPr>
        <w:t>In riferimento ai reati sopra riportati, è stata rilevata per Energheia Impresa Sociale srl la seguente situazione</w:t>
      </w:r>
    </w:p>
    <w:p w14:paraId="7663AE6F" w14:textId="77777777" w:rsidR="00C6503A" w:rsidRPr="0001493F" w:rsidRDefault="00C6503A" w:rsidP="00C6503A">
      <w:pPr>
        <w:rPr>
          <w:rFonts w:ascii="Verdana" w:hAnsi="Verdana"/>
        </w:rPr>
      </w:pPr>
    </w:p>
    <w:tbl>
      <w:tblPr>
        <w:tblW w:w="9791" w:type="dxa"/>
        <w:tblInd w:w="-15" w:type="dxa"/>
        <w:tblLayout w:type="fixed"/>
        <w:tblLook w:val="0000" w:firstRow="0" w:lastRow="0" w:firstColumn="0" w:lastColumn="0" w:noHBand="0" w:noVBand="0"/>
      </w:tblPr>
      <w:tblGrid>
        <w:gridCol w:w="3288"/>
        <w:gridCol w:w="1684"/>
        <w:gridCol w:w="4819"/>
      </w:tblGrid>
      <w:tr w:rsidR="00C6503A" w:rsidRPr="0001493F" w14:paraId="3D8FB641" w14:textId="77777777" w:rsidTr="00C6503A">
        <w:tc>
          <w:tcPr>
            <w:tcW w:w="3288" w:type="dxa"/>
            <w:tcBorders>
              <w:top w:val="single" w:sz="4" w:space="0" w:color="000000"/>
              <w:left w:val="single" w:sz="4" w:space="0" w:color="000000"/>
              <w:bottom w:val="single" w:sz="4" w:space="0" w:color="000000"/>
            </w:tcBorders>
          </w:tcPr>
          <w:p w14:paraId="6927BDED" w14:textId="5160328F" w:rsidR="00C6503A" w:rsidRPr="0001493F" w:rsidRDefault="00C6503A" w:rsidP="005A676F">
            <w:pPr>
              <w:rPr>
                <w:rFonts w:ascii="Verdana" w:hAnsi="Verdana"/>
                <w:b/>
                <w:bCs/>
              </w:rPr>
            </w:pPr>
            <w:r w:rsidRPr="0001493F">
              <w:rPr>
                <w:rFonts w:ascii="Verdana" w:hAnsi="Verdana"/>
                <w:b/>
                <w:bCs/>
              </w:rPr>
              <w:t>Processo interessato</w:t>
            </w:r>
          </w:p>
        </w:tc>
        <w:tc>
          <w:tcPr>
            <w:tcW w:w="1684" w:type="dxa"/>
            <w:tcBorders>
              <w:top w:val="single" w:sz="4" w:space="0" w:color="000000"/>
              <w:left w:val="single" w:sz="4" w:space="0" w:color="000000"/>
              <w:bottom w:val="single" w:sz="4" w:space="0" w:color="000000"/>
            </w:tcBorders>
          </w:tcPr>
          <w:p w14:paraId="34AE12A0" w14:textId="77777777" w:rsidR="00C6503A" w:rsidRPr="0001493F" w:rsidRDefault="00C6503A" w:rsidP="005A676F">
            <w:pPr>
              <w:rPr>
                <w:rFonts w:ascii="Verdana" w:hAnsi="Verdana"/>
                <w:b/>
                <w:bCs/>
              </w:rPr>
            </w:pPr>
            <w:r w:rsidRPr="0001493F">
              <w:rPr>
                <w:rFonts w:ascii="Verdana" w:hAnsi="Verdana"/>
                <w:b/>
                <w:bCs/>
              </w:rPr>
              <w:t>Reato</w:t>
            </w:r>
          </w:p>
        </w:tc>
        <w:tc>
          <w:tcPr>
            <w:tcW w:w="4819" w:type="dxa"/>
            <w:tcBorders>
              <w:top w:val="single" w:sz="4" w:space="0" w:color="000000"/>
              <w:left w:val="single" w:sz="4" w:space="0" w:color="000000"/>
              <w:bottom w:val="single" w:sz="4" w:space="0" w:color="000000"/>
              <w:right w:val="single" w:sz="4" w:space="0" w:color="000000"/>
            </w:tcBorders>
          </w:tcPr>
          <w:p w14:paraId="150D62B0" w14:textId="77777777" w:rsidR="00C6503A" w:rsidRPr="0001493F" w:rsidRDefault="00C6503A" w:rsidP="005A676F">
            <w:pPr>
              <w:rPr>
                <w:rFonts w:ascii="Verdana" w:hAnsi="Verdana"/>
                <w:b/>
                <w:bCs/>
              </w:rPr>
            </w:pPr>
            <w:r w:rsidRPr="0001493F">
              <w:rPr>
                <w:rFonts w:ascii="Verdana" w:hAnsi="Verdana"/>
                <w:b/>
                <w:bCs/>
              </w:rPr>
              <w:t>Modalità di compimento reato</w:t>
            </w:r>
          </w:p>
        </w:tc>
      </w:tr>
      <w:tr w:rsidR="00C6503A" w:rsidRPr="0001493F" w14:paraId="3763A9D3" w14:textId="77777777" w:rsidTr="00C6503A">
        <w:tc>
          <w:tcPr>
            <w:tcW w:w="3288" w:type="dxa"/>
            <w:tcBorders>
              <w:top w:val="single" w:sz="4" w:space="0" w:color="000000"/>
              <w:left w:val="single" w:sz="4" w:space="0" w:color="000000"/>
              <w:bottom w:val="single" w:sz="4" w:space="0" w:color="000000"/>
            </w:tcBorders>
          </w:tcPr>
          <w:p w14:paraId="49B1401F" w14:textId="77777777" w:rsidR="00C6503A" w:rsidRPr="0001493F" w:rsidRDefault="00C6503A" w:rsidP="005A676F">
            <w:pPr>
              <w:rPr>
                <w:rFonts w:ascii="Verdana" w:hAnsi="Verdana"/>
              </w:rPr>
            </w:pPr>
            <w:r w:rsidRPr="0001493F">
              <w:rPr>
                <w:rFonts w:ascii="Verdana" w:hAnsi="Verdana"/>
              </w:rPr>
              <w:t xml:space="preserve">FORMAZIONE </w:t>
            </w:r>
          </w:p>
          <w:p w14:paraId="04C066EB" w14:textId="77777777" w:rsidR="00C6503A" w:rsidRPr="0001493F" w:rsidRDefault="00C6503A" w:rsidP="005A676F">
            <w:pPr>
              <w:rPr>
                <w:rFonts w:ascii="Verdana" w:hAnsi="Verdana"/>
              </w:rPr>
            </w:pPr>
          </w:p>
          <w:p w14:paraId="79F7A27A" w14:textId="77777777" w:rsidR="00C6503A" w:rsidRPr="0001493F" w:rsidRDefault="00C6503A" w:rsidP="005A676F">
            <w:pPr>
              <w:rPr>
                <w:rFonts w:ascii="Verdana" w:hAnsi="Verdana"/>
              </w:rPr>
            </w:pPr>
            <w:r w:rsidRPr="0001493F">
              <w:rPr>
                <w:rFonts w:ascii="Verdana" w:hAnsi="Verdana"/>
              </w:rPr>
              <w:t xml:space="preserve">SERVIZI AL LAVORO </w:t>
            </w:r>
          </w:p>
          <w:p w14:paraId="0F2A955D" w14:textId="77777777" w:rsidR="00C6503A" w:rsidRPr="0001493F" w:rsidRDefault="00C6503A" w:rsidP="005A676F">
            <w:pPr>
              <w:rPr>
                <w:rFonts w:ascii="Verdana" w:hAnsi="Verdana"/>
              </w:rPr>
            </w:pPr>
          </w:p>
          <w:p w14:paraId="26A36627" w14:textId="77777777" w:rsidR="00C6503A" w:rsidRPr="0001493F" w:rsidRDefault="00C6503A" w:rsidP="005A676F">
            <w:pPr>
              <w:rPr>
                <w:rFonts w:ascii="Verdana" w:hAnsi="Verdana"/>
              </w:rPr>
            </w:pPr>
            <w:r w:rsidRPr="0001493F">
              <w:rPr>
                <w:rFonts w:ascii="Verdana" w:hAnsi="Verdana"/>
              </w:rPr>
              <w:t xml:space="preserve">AMMINISTRAZIONE </w:t>
            </w:r>
          </w:p>
          <w:p w14:paraId="22BD6AA0" w14:textId="77777777" w:rsidR="00C6503A" w:rsidRPr="0001493F" w:rsidRDefault="00C6503A" w:rsidP="005A676F">
            <w:pPr>
              <w:rPr>
                <w:rFonts w:ascii="Verdana" w:hAnsi="Verdana"/>
              </w:rPr>
            </w:pPr>
          </w:p>
          <w:p w14:paraId="2129CA10" w14:textId="3E8B961C" w:rsidR="00C6503A" w:rsidRPr="0001493F" w:rsidRDefault="00C6503A" w:rsidP="005A676F">
            <w:pPr>
              <w:rPr>
                <w:rFonts w:ascii="Verdana" w:hAnsi="Verdana"/>
              </w:rPr>
            </w:pPr>
            <w:r w:rsidRPr="0001493F">
              <w:rPr>
                <w:rFonts w:ascii="Verdana" w:hAnsi="Verdana"/>
              </w:rPr>
              <w:t xml:space="preserve">COMMERCIALE </w:t>
            </w:r>
          </w:p>
          <w:p w14:paraId="4D4FBDEB" w14:textId="59C8A894" w:rsidR="00C6503A" w:rsidRPr="0001493F" w:rsidRDefault="00C6503A" w:rsidP="005A676F">
            <w:pPr>
              <w:rPr>
                <w:rFonts w:ascii="Verdana" w:hAnsi="Verdana"/>
              </w:rPr>
            </w:pPr>
          </w:p>
        </w:tc>
        <w:tc>
          <w:tcPr>
            <w:tcW w:w="1684" w:type="dxa"/>
            <w:tcBorders>
              <w:top w:val="single" w:sz="4" w:space="0" w:color="000000"/>
              <w:left w:val="single" w:sz="4" w:space="0" w:color="000000"/>
              <w:bottom w:val="single" w:sz="4" w:space="0" w:color="000000"/>
            </w:tcBorders>
          </w:tcPr>
          <w:p w14:paraId="0735C634" w14:textId="77777777" w:rsidR="00C6503A" w:rsidRPr="0001493F" w:rsidRDefault="00C6503A" w:rsidP="005A676F">
            <w:pPr>
              <w:rPr>
                <w:rFonts w:ascii="Verdana" w:hAnsi="Verdana"/>
              </w:rPr>
            </w:pPr>
            <w:r w:rsidRPr="0001493F">
              <w:rPr>
                <w:rFonts w:ascii="Verdana" w:hAnsi="Verdana"/>
              </w:rPr>
              <w:t xml:space="preserve">Truffa </w:t>
            </w:r>
          </w:p>
        </w:tc>
        <w:tc>
          <w:tcPr>
            <w:tcW w:w="4819" w:type="dxa"/>
            <w:tcBorders>
              <w:top w:val="single" w:sz="4" w:space="0" w:color="000000"/>
              <w:left w:val="single" w:sz="4" w:space="0" w:color="000000"/>
              <w:bottom w:val="single" w:sz="4" w:space="0" w:color="000000"/>
              <w:right w:val="single" w:sz="4" w:space="0" w:color="000000"/>
            </w:tcBorders>
          </w:tcPr>
          <w:p w14:paraId="35016699" w14:textId="77777777" w:rsidR="00C6503A" w:rsidRPr="0001493F" w:rsidRDefault="00C6503A" w:rsidP="005A676F">
            <w:pPr>
              <w:rPr>
                <w:rFonts w:ascii="Verdana" w:hAnsi="Verdana"/>
              </w:rPr>
            </w:pPr>
            <w:r w:rsidRPr="0001493F">
              <w:rPr>
                <w:rFonts w:ascii="Verdana" w:hAnsi="Verdana"/>
              </w:rPr>
              <w:t>Sistema dote: dichiarare di aver svolto un numero di ore aggiuntivo rispetto a quello effettivo, rimanendo nel campo delle ore finanziate e “coprendo” eventuali assenze.</w:t>
            </w:r>
          </w:p>
          <w:p w14:paraId="11C9CDC8" w14:textId="77777777" w:rsidR="00C6503A" w:rsidRPr="0001493F" w:rsidRDefault="00C6503A" w:rsidP="005A676F">
            <w:pPr>
              <w:rPr>
                <w:rFonts w:ascii="Verdana" w:hAnsi="Verdana"/>
              </w:rPr>
            </w:pPr>
            <w:r w:rsidRPr="0001493F">
              <w:rPr>
                <w:rFonts w:ascii="Verdana" w:hAnsi="Verdana"/>
              </w:rPr>
              <w:t>Sovradimensionare la quota esposta in rendiconto al fine di creare una provvista indebita di danaro.</w:t>
            </w:r>
          </w:p>
          <w:p w14:paraId="05E82F1A" w14:textId="77777777" w:rsidR="00C6503A" w:rsidRPr="0001493F" w:rsidRDefault="00C6503A" w:rsidP="005A676F">
            <w:pPr>
              <w:rPr>
                <w:rFonts w:ascii="Verdana" w:hAnsi="Verdana"/>
              </w:rPr>
            </w:pPr>
            <w:r w:rsidRPr="0001493F">
              <w:rPr>
                <w:rFonts w:ascii="Verdana" w:hAnsi="Verdana"/>
              </w:rPr>
              <w:t>Sovradimensionare la quota richiesta per i progetti finanziati (non DOTE) modificando la cifra inserita nel sw della PA interessata.</w:t>
            </w:r>
          </w:p>
        </w:tc>
      </w:tr>
      <w:tr w:rsidR="00C6503A" w:rsidRPr="0001493F" w14:paraId="4CC8100A" w14:textId="77777777" w:rsidTr="00C6503A">
        <w:tc>
          <w:tcPr>
            <w:tcW w:w="3288" w:type="dxa"/>
            <w:tcBorders>
              <w:top w:val="single" w:sz="4" w:space="0" w:color="000000"/>
              <w:left w:val="single" w:sz="4" w:space="0" w:color="000000"/>
              <w:bottom w:val="single" w:sz="4" w:space="0" w:color="000000"/>
            </w:tcBorders>
          </w:tcPr>
          <w:p w14:paraId="157EF96E" w14:textId="77777777" w:rsidR="00C6503A" w:rsidRPr="0001493F" w:rsidRDefault="00C6503A" w:rsidP="005A676F">
            <w:pPr>
              <w:rPr>
                <w:rFonts w:ascii="Verdana" w:hAnsi="Verdana"/>
              </w:rPr>
            </w:pPr>
            <w:r w:rsidRPr="0001493F">
              <w:rPr>
                <w:rFonts w:ascii="Verdana" w:hAnsi="Verdana"/>
              </w:rPr>
              <w:t xml:space="preserve">FORMAZIONE </w:t>
            </w:r>
          </w:p>
          <w:p w14:paraId="4333B898" w14:textId="77777777" w:rsidR="00C6503A" w:rsidRPr="0001493F" w:rsidRDefault="00C6503A" w:rsidP="005A676F">
            <w:pPr>
              <w:rPr>
                <w:rFonts w:ascii="Verdana" w:hAnsi="Verdana"/>
              </w:rPr>
            </w:pPr>
          </w:p>
          <w:p w14:paraId="323D6B92" w14:textId="77777777" w:rsidR="00C6503A" w:rsidRPr="0001493F" w:rsidRDefault="00C6503A" w:rsidP="005A676F">
            <w:pPr>
              <w:rPr>
                <w:rFonts w:ascii="Verdana" w:hAnsi="Verdana"/>
              </w:rPr>
            </w:pPr>
            <w:r w:rsidRPr="0001493F">
              <w:rPr>
                <w:rFonts w:ascii="Verdana" w:hAnsi="Verdana"/>
              </w:rPr>
              <w:t xml:space="preserve">SERVIZI AL LAVORO </w:t>
            </w:r>
          </w:p>
          <w:p w14:paraId="79549D66" w14:textId="77777777" w:rsidR="00C6503A" w:rsidRPr="0001493F" w:rsidRDefault="00C6503A" w:rsidP="005A676F">
            <w:pPr>
              <w:rPr>
                <w:rFonts w:ascii="Verdana" w:hAnsi="Verdana"/>
              </w:rPr>
            </w:pPr>
          </w:p>
          <w:p w14:paraId="3E273855" w14:textId="77777777" w:rsidR="00C6503A" w:rsidRPr="0001493F" w:rsidRDefault="00C6503A" w:rsidP="005A676F">
            <w:pPr>
              <w:rPr>
                <w:rFonts w:ascii="Verdana" w:hAnsi="Verdana"/>
              </w:rPr>
            </w:pPr>
            <w:r w:rsidRPr="0001493F">
              <w:rPr>
                <w:rFonts w:ascii="Verdana" w:hAnsi="Verdana"/>
              </w:rPr>
              <w:t xml:space="preserve">AMMINISTRAZIONE </w:t>
            </w:r>
          </w:p>
          <w:p w14:paraId="0576D208" w14:textId="0540796D" w:rsidR="00C6503A" w:rsidRPr="0001493F" w:rsidRDefault="00C6503A" w:rsidP="005A676F">
            <w:pPr>
              <w:rPr>
                <w:rFonts w:ascii="Verdana" w:hAnsi="Verdana"/>
              </w:rPr>
            </w:pPr>
          </w:p>
        </w:tc>
        <w:tc>
          <w:tcPr>
            <w:tcW w:w="1684" w:type="dxa"/>
            <w:tcBorders>
              <w:top w:val="single" w:sz="4" w:space="0" w:color="000000"/>
              <w:left w:val="single" w:sz="4" w:space="0" w:color="000000"/>
              <w:bottom w:val="single" w:sz="4" w:space="0" w:color="000000"/>
            </w:tcBorders>
          </w:tcPr>
          <w:p w14:paraId="3A64303C" w14:textId="77777777" w:rsidR="00C6503A" w:rsidRPr="0001493F" w:rsidRDefault="00C6503A" w:rsidP="005A676F">
            <w:pPr>
              <w:rPr>
                <w:rFonts w:ascii="Verdana" w:hAnsi="Verdana"/>
              </w:rPr>
            </w:pPr>
            <w:r w:rsidRPr="0001493F">
              <w:rPr>
                <w:rFonts w:ascii="Verdana" w:hAnsi="Verdana"/>
              </w:rPr>
              <w:t>Corruzione</w:t>
            </w:r>
          </w:p>
        </w:tc>
        <w:tc>
          <w:tcPr>
            <w:tcW w:w="4819" w:type="dxa"/>
            <w:tcBorders>
              <w:top w:val="single" w:sz="4" w:space="0" w:color="000000"/>
              <w:left w:val="single" w:sz="4" w:space="0" w:color="000000"/>
              <w:bottom w:val="single" w:sz="4" w:space="0" w:color="000000"/>
              <w:right w:val="single" w:sz="4" w:space="0" w:color="000000"/>
            </w:tcBorders>
          </w:tcPr>
          <w:p w14:paraId="309B3189" w14:textId="77777777" w:rsidR="00C6503A" w:rsidRPr="0001493F" w:rsidRDefault="00C6503A" w:rsidP="005A676F">
            <w:pPr>
              <w:rPr>
                <w:rFonts w:ascii="Verdana" w:hAnsi="Verdana"/>
              </w:rPr>
            </w:pPr>
            <w:r w:rsidRPr="0001493F">
              <w:rPr>
                <w:rFonts w:ascii="Verdana" w:hAnsi="Verdana"/>
              </w:rPr>
              <w:t>Erogazione o promessa di erogazione di denaro o altro bene verso il funzionario della PA durante la verifica dei requisiti di accreditamento o durante la verifica degli specifici progetti.</w:t>
            </w:r>
          </w:p>
        </w:tc>
      </w:tr>
      <w:tr w:rsidR="00C6503A" w:rsidRPr="0001493F" w14:paraId="0BABE183" w14:textId="77777777" w:rsidTr="00C6503A">
        <w:tc>
          <w:tcPr>
            <w:tcW w:w="3288" w:type="dxa"/>
            <w:tcBorders>
              <w:top w:val="single" w:sz="4" w:space="0" w:color="000000"/>
              <w:left w:val="single" w:sz="4" w:space="0" w:color="000000"/>
              <w:bottom w:val="single" w:sz="4" w:space="0" w:color="000000"/>
            </w:tcBorders>
          </w:tcPr>
          <w:p w14:paraId="138901D7" w14:textId="77777777" w:rsidR="00C6503A" w:rsidRPr="0001493F" w:rsidRDefault="00C6503A" w:rsidP="005A676F">
            <w:pPr>
              <w:rPr>
                <w:rFonts w:ascii="Verdana" w:hAnsi="Verdana"/>
              </w:rPr>
            </w:pPr>
            <w:r w:rsidRPr="0001493F">
              <w:rPr>
                <w:rFonts w:ascii="Verdana" w:hAnsi="Verdana"/>
              </w:rPr>
              <w:t xml:space="preserve">FORMAZIONE </w:t>
            </w:r>
          </w:p>
          <w:p w14:paraId="0A185433" w14:textId="77777777" w:rsidR="00C6503A" w:rsidRPr="0001493F" w:rsidRDefault="00C6503A" w:rsidP="005A676F">
            <w:pPr>
              <w:rPr>
                <w:rFonts w:ascii="Verdana" w:hAnsi="Verdana"/>
              </w:rPr>
            </w:pPr>
          </w:p>
          <w:p w14:paraId="6262D9C1" w14:textId="77777777" w:rsidR="00C6503A" w:rsidRPr="0001493F" w:rsidRDefault="00C6503A" w:rsidP="005A676F">
            <w:pPr>
              <w:rPr>
                <w:rFonts w:ascii="Verdana" w:hAnsi="Verdana"/>
              </w:rPr>
            </w:pPr>
            <w:r w:rsidRPr="0001493F">
              <w:rPr>
                <w:rFonts w:ascii="Verdana" w:hAnsi="Verdana"/>
              </w:rPr>
              <w:t xml:space="preserve">SERVIZI AL LAVORO </w:t>
            </w:r>
          </w:p>
          <w:p w14:paraId="0548A7EB" w14:textId="77777777" w:rsidR="00C6503A" w:rsidRPr="0001493F" w:rsidRDefault="00C6503A" w:rsidP="005A676F">
            <w:pPr>
              <w:rPr>
                <w:rFonts w:ascii="Verdana" w:hAnsi="Verdana"/>
              </w:rPr>
            </w:pPr>
          </w:p>
          <w:p w14:paraId="4F5E9DF0" w14:textId="77777777" w:rsidR="00C6503A" w:rsidRPr="0001493F" w:rsidRDefault="00C6503A" w:rsidP="005A676F">
            <w:pPr>
              <w:rPr>
                <w:rFonts w:ascii="Verdana" w:hAnsi="Verdana"/>
              </w:rPr>
            </w:pPr>
            <w:r w:rsidRPr="0001493F">
              <w:rPr>
                <w:rFonts w:ascii="Verdana" w:hAnsi="Verdana"/>
              </w:rPr>
              <w:t xml:space="preserve">AMMINISTRAZIONE </w:t>
            </w:r>
          </w:p>
          <w:p w14:paraId="321C1D1C" w14:textId="0C0A921B" w:rsidR="00C6503A" w:rsidRPr="0001493F" w:rsidRDefault="00C6503A" w:rsidP="005A676F">
            <w:pPr>
              <w:rPr>
                <w:rFonts w:ascii="Verdana" w:hAnsi="Verdana"/>
              </w:rPr>
            </w:pPr>
          </w:p>
        </w:tc>
        <w:tc>
          <w:tcPr>
            <w:tcW w:w="1684" w:type="dxa"/>
            <w:tcBorders>
              <w:top w:val="single" w:sz="4" w:space="0" w:color="000000"/>
              <w:left w:val="single" w:sz="4" w:space="0" w:color="000000"/>
              <w:bottom w:val="single" w:sz="4" w:space="0" w:color="000000"/>
            </w:tcBorders>
          </w:tcPr>
          <w:p w14:paraId="7B958DF7" w14:textId="77777777" w:rsidR="00C6503A" w:rsidRPr="0001493F" w:rsidRDefault="00C6503A" w:rsidP="005A676F">
            <w:pPr>
              <w:rPr>
                <w:rFonts w:ascii="Verdana" w:hAnsi="Verdana"/>
              </w:rPr>
            </w:pPr>
            <w:r w:rsidRPr="0001493F">
              <w:rPr>
                <w:rFonts w:ascii="Verdana" w:hAnsi="Verdana"/>
              </w:rPr>
              <w:lastRenderedPageBreak/>
              <w:t>Truffa e corruzione</w:t>
            </w:r>
          </w:p>
        </w:tc>
        <w:tc>
          <w:tcPr>
            <w:tcW w:w="4819" w:type="dxa"/>
            <w:tcBorders>
              <w:top w:val="single" w:sz="4" w:space="0" w:color="000000"/>
              <w:left w:val="single" w:sz="4" w:space="0" w:color="000000"/>
              <w:bottom w:val="single" w:sz="4" w:space="0" w:color="000000"/>
              <w:right w:val="single" w:sz="4" w:space="0" w:color="000000"/>
            </w:tcBorders>
          </w:tcPr>
          <w:p w14:paraId="337431EB" w14:textId="77777777" w:rsidR="00C6503A" w:rsidRPr="0001493F" w:rsidRDefault="00C6503A" w:rsidP="005A676F">
            <w:pPr>
              <w:rPr>
                <w:rFonts w:ascii="Verdana" w:hAnsi="Verdana"/>
              </w:rPr>
            </w:pPr>
            <w:r w:rsidRPr="0001493F">
              <w:rPr>
                <w:rFonts w:ascii="Verdana" w:hAnsi="Verdana"/>
              </w:rPr>
              <w:t xml:space="preserve">Modificare dati, informazioni, alterare i documenti per trarre in inganno l'interlocutore ed ottenere autorizzazioni non dovute. Erogazione o promessa di erogazione di denaro o altro bene verso il </w:t>
            </w:r>
            <w:r w:rsidRPr="0001493F">
              <w:rPr>
                <w:rFonts w:ascii="Verdana" w:hAnsi="Verdana"/>
              </w:rPr>
              <w:lastRenderedPageBreak/>
              <w:t xml:space="preserve">funzionario della PA per ottenere indebitamente le autorizzazioni </w:t>
            </w:r>
          </w:p>
        </w:tc>
      </w:tr>
      <w:tr w:rsidR="00C6503A" w:rsidRPr="0001493F" w14:paraId="63717705" w14:textId="77777777" w:rsidTr="00C6503A">
        <w:tc>
          <w:tcPr>
            <w:tcW w:w="3288" w:type="dxa"/>
            <w:tcBorders>
              <w:top w:val="single" w:sz="4" w:space="0" w:color="000000"/>
              <w:left w:val="single" w:sz="4" w:space="0" w:color="000000"/>
              <w:bottom w:val="single" w:sz="4" w:space="0" w:color="000000"/>
            </w:tcBorders>
          </w:tcPr>
          <w:p w14:paraId="5BE7B080" w14:textId="77777777" w:rsidR="00C6503A" w:rsidRPr="0001493F" w:rsidRDefault="00C6503A" w:rsidP="005A676F">
            <w:pPr>
              <w:rPr>
                <w:rFonts w:ascii="Verdana" w:hAnsi="Verdana"/>
              </w:rPr>
            </w:pPr>
            <w:r w:rsidRPr="0001493F">
              <w:rPr>
                <w:rFonts w:ascii="Verdana" w:hAnsi="Verdana"/>
              </w:rPr>
              <w:lastRenderedPageBreak/>
              <w:t xml:space="preserve">FORMAZIONE </w:t>
            </w:r>
          </w:p>
          <w:p w14:paraId="626B0AC5" w14:textId="77777777" w:rsidR="00C6503A" w:rsidRPr="0001493F" w:rsidRDefault="00C6503A" w:rsidP="005A676F">
            <w:pPr>
              <w:rPr>
                <w:rFonts w:ascii="Verdana" w:hAnsi="Verdana"/>
              </w:rPr>
            </w:pPr>
          </w:p>
          <w:p w14:paraId="3F891377" w14:textId="77777777" w:rsidR="00C6503A" w:rsidRPr="0001493F" w:rsidRDefault="00C6503A" w:rsidP="005A676F">
            <w:pPr>
              <w:rPr>
                <w:rFonts w:ascii="Verdana" w:hAnsi="Verdana"/>
              </w:rPr>
            </w:pPr>
            <w:r w:rsidRPr="0001493F">
              <w:rPr>
                <w:rFonts w:ascii="Verdana" w:hAnsi="Verdana"/>
              </w:rPr>
              <w:t xml:space="preserve">SERVIZI AL LAVORO </w:t>
            </w:r>
          </w:p>
          <w:p w14:paraId="08BC854A" w14:textId="77777777" w:rsidR="00C6503A" w:rsidRPr="0001493F" w:rsidRDefault="00C6503A" w:rsidP="005A676F">
            <w:pPr>
              <w:rPr>
                <w:rFonts w:ascii="Verdana" w:hAnsi="Verdana"/>
              </w:rPr>
            </w:pPr>
          </w:p>
          <w:p w14:paraId="43521F2E" w14:textId="77777777" w:rsidR="00C6503A" w:rsidRPr="0001493F" w:rsidRDefault="00C6503A" w:rsidP="005A676F">
            <w:pPr>
              <w:rPr>
                <w:rFonts w:ascii="Verdana" w:hAnsi="Verdana"/>
              </w:rPr>
            </w:pPr>
            <w:r w:rsidRPr="0001493F">
              <w:rPr>
                <w:rFonts w:ascii="Verdana" w:hAnsi="Verdana"/>
              </w:rPr>
              <w:t xml:space="preserve">AMMINISTRAZIONE </w:t>
            </w:r>
          </w:p>
          <w:p w14:paraId="5BF70999" w14:textId="0B551573" w:rsidR="00C6503A" w:rsidRPr="0001493F" w:rsidRDefault="00C6503A" w:rsidP="005A676F">
            <w:pPr>
              <w:rPr>
                <w:rFonts w:ascii="Verdana" w:hAnsi="Verdana"/>
              </w:rPr>
            </w:pPr>
          </w:p>
        </w:tc>
        <w:tc>
          <w:tcPr>
            <w:tcW w:w="1684" w:type="dxa"/>
            <w:tcBorders>
              <w:top w:val="single" w:sz="4" w:space="0" w:color="000000"/>
              <w:left w:val="single" w:sz="4" w:space="0" w:color="000000"/>
              <w:bottom w:val="single" w:sz="4" w:space="0" w:color="000000"/>
            </w:tcBorders>
          </w:tcPr>
          <w:p w14:paraId="2F381676" w14:textId="77777777" w:rsidR="00C6503A" w:rsidRPr="0001493F" w:rsidRDefault="00C6503A" w:rsidP="005A676F">
            <w:pPr>
              <w:rPr>
                <w:rFonts w:ascii="Verdana" w:hAnsi="Verdana"/>
              </w:rPr>
            </w:pPr>
            <w:r w:rsidRPr="0001493F">
              <w:rPr>
                <w:rFonts w:ascii="Verdana" w:hAnsi="Verdana"/>
              </w:rPr>
              <w:t>Indebita percezione, truffa, corruzione</w:t>
            </w:r>
          </w:p>
        </w:tc>
        <w:tc>
          <w:tcPr>
            <w:tcW w:w="4819" w:type="dxa"/>
            <w:tcBorders>
              <w:top w:val="single" w:sz="4" w:space="0" w:color="000000"/>
              <w:left w:val="single" w:sz="4" w:space="0" w:color="000000"/>
              <w:bottom w:val="single" w:sz="4" w:space="0" w:color="000000"/>
              <w:right w:val="single" w:sz="4" w:space="0" w:color="000000"/>
            </w:tcBorders>
          </w:tcPr>
          <w:p w14:paraId="15C28B94" w14:textId="77777777" w:rsidR="00C6503A" w:rsidRPr="0001493F" w:rsidRDefault="00C6503A" w:rsidP="005A676F">
            <w:pPr>
              <w:rPr>
                <w:rFonts w:ascii="Verdana" w:hAnsi="Verdana"/>
              </w:rPr>
            </w:pPr>
            <w:r w:rsidRPr="0001493F">
              <w:rPr>
                <w:rFonts w:ascii="Verdana" w:hAnsi="Verdana"/>
              </w:rPr>
              <w:t>Organizzare azioni volte a percepire finanziamenti che diversamente non si sarebbero percepiti, tramite inganno, modifica documenti e dati etc. e/o corruzione verso i funzionari della PA  (es. ottenimento indebito di accreditamento); dichiarazioni non veritiere comunicate alla PA per attestare requisiti richiesti dal bando ma non posseduti (applicazione anche verso i Bandi Europei)</w:t>
            </w:r>
          </w:p>
        </w:tc>
      </w:tr>
      <w:tr w:rsidR="00C6503A" w:rsidRPr="0001493F" w14:paraId="519309F6" w14:textId="77777777" w:rsidTr="00C6503A">
        <w:trPr>
          <w:trHeight w:val="2504"/>
        </w:trPr>
        <w:tc>
          <w:tcPr>
            <w:tcW w:w="3288" w:type="dxa"/>
            <w:tcBorders>
              <w:top w:val="single" w:sz="4" w:space="0" w:color="000000"/>
              <w:left w:val="single" w:sz="4" w:space="0" w:color="000000"/>
              <w:bottom w:val="single" w:sz="4" w:space="0" w:color="000000"/>
            </w:tcBorders>
          </w:tcPr>
          <w:p w14:paraId="182EE03D" w14:textId="41E45D21" w:rsidR="00C6503A" w:rsidRPr="0001493F" w:rsidRDefault="00C6503A" w:rsidP="005A676F">
            <w:pPr>
              <w:rPr>
                <w:rFonts w:ascii="Verdana" w:hAnsi="Verdana"/>
              </w:rPr>
            </w:pPr>
            <w:r w:rsidRPr="0001493F">
              <w:rPr>
                <w:rFonts w:ascii="Verdana" w:hAnsi="Verdana"/>
              </w:rPr>
              <w:t xml:space="preserve">FORMAZIONE </w:t>
            </w:r>
          </w:p>
          <w:p w14:paraId="0C8C1B56" w14:textId="5DF287AA" w:rsidR="00C6503A" w:rsidRPr="0001493F" w:rsidRDefault="00C6503A" w:rsidP="005A676F">
            <w:pPr>
              <w:rPr>
                <w:rFonts w:ascii="Verdana" w:hAnsi="Verdana"/>
              </w:rPr>
            </w:pPr>
            <w:r w:rsidRPr="0001493F">
              <w:rPr>
                <w:rFonts w:ascii="Verdana" w:hAnsi="Verdana"/>
              </w:rPr>
              <w:t>SERVIZI AL LAVORO</w:t>
            </w:r>
          </w:p>
          <w:p w14:paraId="12EFD4E2" w14:textId="4E2745F9" w:rsidR="00C6503A" w:rsidRPr="0001493F" w:rsidRDefault="00C6503A" w:rsidP="005A676F">
            <w:pPr>
              <w:rPr>
                <w:rFonts w:ascii="Verdana" w:hAnsi="Verdana"/>
              </w:rPr>
            </w:pPr>
            <w:r w:rsidRPr="0001493F">
              <w:rPr>
                <w:rFonts w:ascii="Verdana" w:hAnsi="Verdana"/>
              </w:rPr>
              <w:t>RISORSE UMANE</w:t>
            </w:r>
          </w:p>
        </w:tc>
        <w:tc>
          <w:tcPr>
            <w:tcW w:w="1684" w:type="dxa"/>
            <w:tcBorders>
              <w:top w:val="single" w:sz="4" w:space="0" w:color="000000"/>
              <w:left w:val="single" w:sz="4" w:space="0" w:color="000000"/>
              <w:bottom w:val="single" w:sz="4" w:space="0" w:color="000000"/>
            </w:tcBorders>
          </w:tcPr>
          <w:p w14:paraId="15C6A251" w14:textId="77777777" w:rsidR="00C6503A" w:rsidRPr="0001493F" w:rsidRDefault="00C6503A" w:rsidP="005A676F">
            <w:pPr>
              <w:rPr>
                <w:rFonts w:ascii="Verdana" w:hAnsi="Verdana"/>
              </w:rPr>
            </w:pPr>
            <w:r w:rsidRPr="0001493F">
              <w:rPr>
                <w:rFonts w:ascii="Verdana" w:hAnsi="Verdana"/>
              </w:rPr>
              <w:t>Malversazione</w:t>
            </w:r>
          </w:p>
        </w:tc>
        <w:tc>
          <w:tcPr>
            <w:tcW w:w="4819" w:type="dxa"/>
            <w:tcBorders>
              <w:top w:val="single" w:sz="4" w:space="0" w:color="000000"/>
              <w:left w:val="single" w:sz="4" w:space="0" w:color="000000"/>
              <w:bottom w:val="single" w:sz="4" w:space="0" w:color="000000"/>
              <w:right w:val="single" w:sz="4" w:space="0" w:color="000000"/>
            </w:tcBorders>
          </w:tcPr>
          <w:p w14:paraId="004DCA75" w14:textId="77777777" w:rsidR="00C6503A" w:rsidRPr="0001493F" w:rsidRDefault="00C6503A" w:rsidP="005A676F">
            <w:pPr>
              <w:rPr>
                <w:rFonts w:ascii="Verdana" w:hAnsi="Verdana"/>
              </w:rPr>
            </w:pPr>
            <w:r w:rsidRPr="0001493F">
              <w:rPr>
                <w:rFonts w:ascii="Verdana" w:hAnsi="Verdana"/>
              </w:rPr>
              <w:t>Acquistare e fare finanziare all’interno del progetto beni e servizi non destinati all’attività finanziata.</w:t>
            </w:r>
          </w:p>
          <w:p w14:paraId="435C937D" w14:textId="77777777" w:rsidR="00C6503A" w:rsidRPr="0001493F" w:rsidRDefault="00C6503A" w:rsidP="005A676F">
            <w:pPr>
              <w:rPr>
                <w:rFonts w:ascii="Verdana" w:hAnsi="Verdana"/>
              </w:rPr>
            </w:pPr>
            <w:r w:rsidRPr="0001493F">
              <w:rPr>
                <w:rFonts w:ascii="Verdana" w:hAnsi="Verdana"/>
              </w:rPr>
              <w:t>Indirizzare i finanziamenti ricevuti per la formazione ad altra destinazione (es. consulenza).</w:t>
            </w:r>
          </w:p>
        </w:tc>
      </w:tr>
      <w:tr w:rsidR="00C6503A" w:rsidRPr="0001493F" w14:paraId="3B081A68" w14:textId="77777777" w:rsidTr="00C6503A">
        <w:tc>
          <w:tcPr>
            <w:tcW w:w="3288" w:type="dxa"/>
            <w:tcBorders>
              <w:top w:val="single" w:sz="4" w:space="0" w:color="000000"/>
              <w:left w:val="single" w:sz="4" w:space="0" w:color="000000"/>
              <w:bottom w:val="single" w:sz="4" w:space="0" w:color="000000"/>
            </w:tcBorders>
          </w:tcPr>
          <w:p w14:paraId="10F20BA5" w14:textId="509EA41E" w:rsidR="00C6503A" w:rsidRPr="0001493F" w:rsidRDefault="00C6503A" w:rsidP="005A676F">
            <w:pPr>
              <w:rPr>
                <w:rFonts w:ascii="Verdana" w:hAnsi="Verdana"/>
              </w:rPr>
            </w:pPr>
            <w:r w:rsidRPr="0001493F">
              <w:rPr>
                <w:rFonts w:ascii="Verdana" w:hAnsi="Verdana"/>
              </w:rPr>
              <w:t xml:space="preserve">AMMINISTRAZIONE </w:t>
            </w:r>
          </w:p>
        </w:tc>
        <w:tc>
          <w:tcPr>
            <w:tcW w:w="1684" w:type="dxa"/>
            <w:tcBorders>
              <w:top w:val="single" w:sz="4" w:space="0" w:color="000000"/>
              <w:left w:val="single" w:sz="4" w:space="0" w:color="000000"/>
              <w:bottom w:val="single" w:sz="4" w:space="0" w:color="000000"/>
            </w:tcBorders>
          </w:tcPr>
          <w:p w14:paraId="30B57449" w14:textId="77777777" w:rsidR="00C6503A" w:rsidRPr="0001493F" w:rsidRDefault="00C6503A" w:rsidP="005A676F">
            <w:pPr>
              <w:rPr>
                <w:rFonts w:ascii="Verdana" w:hAnsi="Verdana"/>
              </w:rPr>
            </w:pPr>
            <w:r w:rsidRPr="0001493F">
              <w:rPr>
                <w:rFonts w:ascii="Verdana" w:hAnsi="Verdana"/>
              </w:rPr>
              <w:t>Frode informatica a danno dello stato</w:t>
            </w:r>
          </w:p>
        </w:tc>
        <w:tc>
          <w:tcPr>
            <w:tcW w:w="4819" w:type="dxa"/>
            <w:tcBorders>
              <w:top w:val="single" w:sz="4" w:space="0" w:color="000000"/>
              <w:left w:val="single" w:sz="4" w:space="0" w:color="000000"/>
              <w:bottom w:val="single" w:sz="4" w:space="0" w:color="000000"/>
              <w:right w:val="single" w:sz="4" w:space="0" w:color="000000"/>
            </w:tcBorders>
          </w:tcPr>
          <w:p w14:paraId="3C3AE8F7" w14:textId="77777777" w:rsidR="00C6503A" w:rsidRPr="0001493F" w:rsidRDefault="00C6503A" w:rsidP="005A676F">
            <w:pPr>
              <w:rPr>
                <w:rFonts w:ascii="Verdana" w:hAnsi="Verdana"/>
              </w:rPr>
            </w:pPr>
            <w:r w:rsidRPr="0001493F">
              <w:rPr>
                <w:rFonts w:ascii="Verdana" w:hAnsi="Verdana"/>
              </w:rPr>
              <w:t>Intervento sul sw della PA per modificare i dati di rendicontazione a vantaggio di Energheia.</w:t>
            </w:r>
          </w:p>
        </w:tc>
      </w:tr>
    </w:tbl>
    <w:p w14:paraId="40E9D6FB" w14:textId="77777777" w:rsidR="00C6503A" w:rsidRPr="0001493F" w:rsidRDefault="00C6503A" w:rsidP="00C6503A">
      <w:pPr>
        <w:rPr>
          <w:rFonts w:ascii="Verdana" w:hAnsi="Verdana"/>
        </w:rPr>
      </w:pPr>
    </w:p>
    <w:p w14:paraId="22079D26" w14:textId="4BBADE40" w:rsidR="00C6503A" w:rsidRPr="0001493F" w:rsidRDefault="00C02763" w:rsidP="005A676F">
      <w:pPr>
        <w:pStyle w:val="Titolo2"/>
        <w:rPr>
          <w:rFonts w:ascii="Verdana" w:hAnsi="Verdana"/>
        </w:rPr>
      </w:pPr>
      <w:bookmarkStart w:id="31" w:name="_Toc230349533"/>
      <w:r w:rsidRPr="0001493F">
        <w:rPr>
          <w:rFonts w:ascii="Verdana" w:hAnsi="Verdana"/>
        </w:rPr>
        <w:t>9</w:t>
      </w:r>
      <w:r w:rsidR="00C6503A" w:rsidRPr="0001493F">
        <w:rPr>
          <w:rFonts w:ascii="Verdana" w:hAnsi="Verdana"/>
        </w:rPr>
        <w:t>.3 Sistemi di controllo e prevenzione</w:t>
      </w:r>
      <w:bookmarkEnd w:id="31"/>
      <w:r w:rsidR="00C6503A" w:rsidRPr="0001493F">
        <w:rPr>
          <w:rFonts w:ascii="Verdana" w:hAnsi="Verdana"/>
        </w:rPr>
        <w:t xml:space="preserve"> </w:t>
      </w:r>
    </w:p>
    <w:p w14:paraId="11511544" w14:textId="77777777" w:rsidR="00C6503A" w:rsidRPr="0001493F" w:rsidRDefault="00C6503A">
      <w:pPr>
        <w:pStyle w:val="Paragrafoelenco"/>
        <w:numPr>
          <w:ilvl w:val="0"/>
          <w:numId w:val="29"/>
        </w:numPr>
        <w:rPr>
          <w:rFonts w:ascii="Verdana" w:hAnsi="Verdana"/>
          <w:u w:val="single"/>
        </w:rPr>
      </w:pPr>
      <w:r w:rsidRPr="0001493F">
        <w:rPr>
          <w:rFonts w:ascii="Verdana" w:hAnsi="Verdana"/>
          <w:u w:val="single"/>
        </w:rPr>
        <w:t>Codice Etico</w:t>
      </w:r>
    </w:p>
    <w:p w14:paraId="6EA98EFE" w14:textId="77777777" w:rsidR="00C6503A" w:rsidRPr="0001493F" w:rsidRDefault="00C6503A" w:rsidP="000F4D29">
      <w:pPr>
        <w:rPr>
          <w:rFonts w:ascii="Verdana" w:hAnsi="Verdana"/>
        </w:rPr>
      </w:pPr>
      <w:r w:rsidRPr="0001493F">
        <w:rPr>
          <w:rFonts w:ascii="Verdana" w:hAnsi="Verdana"/>
        </w:rPr>
        <w:t>Specifica previsione all’interno del Codice Etico della modalità di gestione dei rapporti con la Pubblica Amministrazione. Diffusione del Codice Etico a tutto il personale e sensibilizzazione al mediante incontri informativi/formativi.</w:t>
      </w:r>
    </w:p>
    <w:p w14:paraId="79DF9670" w14:textId="77777777" w:rsidR="00C6503A" w:rsidRPr="0001493F" w:rsidRDefault="00C6503A" w:rsidP="000F4D29">
      <w:pPr>
        <w:rPr>
          <w:rFonts w:ascii="Verdana" w:hAnsi="Verdana"/>
        </w:rPr>
      </w:pPr>
    </w:p>
    <w:p w14:paraId="119B43BF" w14:textId="77777777" w:rsidR="00C6503A" w:rsidRPr="0001493F" w:rsidRDefault="00C6503A">
      <w:pPr>
        <w:pStyle w:val="Paragrafoelenco"/>
        <w:numPr>
          <w:ilvl w:val="0"/>
          <w:numId w:val="29"/>
        </w:numPr>
        <w:rPr>
          <w:rFonts w:ascii="Verdana" w:hAnsi="Verdana"/>
          <w:u w:val="single"/>
        </w:rPr>
      </w:pPr>
      <w:r w:rsidRPr="0001493F">
        <w:rPr>
          <w:rFonts w:ascii="Verdana" w:hAnsi="Verdana"/>
          <w:u w:val="single"/>
        </w:rPr>
        <w:t>Organizzazione, autonomie e deleghe</w:t>
      </w:r>
    </w:p>
    <w:p w14:paraId="0C82B003" w14:textId="77777777" w:rsidR="00C6503A" w:rsidRPr="0001493F" w:rsidRDefault="00C6503A" w:rsidP="000F4D29">
      <w:pPr>
        <w:rPr>
          <w:rFonts w:ascii="Verdana" w:hAnsi="Verdana"/>
        </w:rPr>
      </w:pPr>
      <w:r w:rsidRPr="0001493F">
        <w:rPr>
          <w:rFonts w:ascii="Verdana" w:hAnsi="Verdana"/>
        </w:rPr>
        <w:t>L’ organizzazione di Energheia Impresa Sociale srl prevede:</w:t>
      </w:r>
    </w:p>
    <w:p w14:paraId="0CA70A5B" w14:textId="77777777" w:rsidR="00C6503A" w:rsidRPr="0001493F" w:rsidRDefault="00C6503A" w:rsidP="000F4D29">
      <w:pPr>
        <w:rPr>
          <w:rFonts w:ascii="Verdana" w:hAnsi="Verdana"/>
        </w:rPr>
      </w:pPr>
    </w:p>
    <w:p w14:paraId="7F44FF6D" w14:textId="77777777" w:rsidR="00C6503A" w:rsidRPr="0001493F" w:rsidRDefault="00C6503A">
      <w:pPr>
        <w:pStyle w:val="Paragrafoelenco"/>
        <w:numPr>
          <w:ilvl w:val="0"/>
          <w:numId w:val="30"/>
        </w:numPr>
        <w:rPr>
          <w:rFonts w:ascii="Verdana" w:hAnsi="Verdana"/>
        </w:rPr>
      </w:pPr>
      <w:r w:rsidRPr="0001493F">
        <w:rPr>
          <w:rFonts w:ascii="Verdana" w:hAnsi="Verdana"/>
        </w:rPr>
        <w:t>La chiara definizione delle linee gerarchiche</w:t>
      </w:r>
    </w:p>
    <w:p w14:paraId="1507E58C" w14:textId="77777777" w:rsidR="00C6503A" w:rsidRPr="0001493F" w:rsidRDefault="00C6503A">
      <w:pPr>
        <w:pStyle w:val="Paragrafoelenco"/>
        <w:numPr>
          <w:ilvl w:val="0"/>
          <w:numId w:val="30"/>
        </w:numPr>
        <w:rPr>
          <w:rFonts w:ascii="Verdana" w:hAnsi="Verdana"/>
        </w:rPr>
      </w:pPr>
      <w:r w:rsidRPr="0001493F">
        <w:rPr>
          <w:rFonts w:ascii="Verdana" w:hAnsi="Verdana"/>
        </w:rPr>
        <w:t>La chiara e formalizzata attribuzione di compiti e responsabilità</w:t>
      </w:r>
    </w:p>
    <w:p w14:paraId="6AFDE361" w14:textId="77777777" w:rsidR="00C6503A" w:rsidRPr="0001493F" w:rsidRDefault="00C6503A">
      <w:pPr>
        <w:pStyle w:val="Paragrafoelenco"/>
        <w:numPr>
          <w:ilvl w:val="0"/>
          <w:numId w:val="30"/>
        </w:numPr>
        <w:rPr>
          <w:rFonts w:ascii="Verdana" w:hAnsi="Verdana" w:cs="Arial"/>
        </w:rPr>
      </w:pPr>
      <w:r w:rsidRPr="0001493F">
        <w:rPr>
          <w:rFonts w:ascii="Verdana" w:hAnsi="Verdana"/>
        </w:rPr>
        <w:t xml:space="preserve">L’assegnazione di adeguati poteri autorizzativi e di firma </w:t>
      </w:r>
    </w:p>
    <w:p w14:paraId="2908F0EF" w14:textId="77777777" w:rsidR="00C6503A" w:rsidRPr="0001493F" w:rsidRDefault="00C6503A" w:rsidP="000F4D29">
      <w:pPr>
        <w:rPr>
          <w:rFonts w:ascii="Verdana" w:hAnsi="Verdana" w:cs="Arial"/>
        </w:rPr>
      </w:pPr>
    </w:p>
    <w:p w14:paraId="570FBB7E" w14:textId="77777777" w:rsidR="00C6503A" w:rsidRPr="0001493F" w:rsidRDefault="00C6503A" w:rsidP="000F4D29">
      <w:pPr>
        <w:rPr>
          <w:rFonts w:ascii="Verdana" w:hAnsi="Verdana"/>
        </w:rPr>
      </w:pPr>
      <w:r w:rsidRPr="0001493F">
        <w:rPr>
          <w:rFonts w:ascii="Verdana" w:hAnsi="Verdana"/>
        </w:rPr>
        <w:lastRenderedPageBreak/>
        <w:t xml:space="preserve">Particolare attenzione è riservata alla specifiche figure richiamate dalla normativa sulla sicurezza del lavoro e alle funzioni che interfacciano la Pubblica Amministrazione. </w:t>
      </w:r>
    </w:p>
    <w:p w14:paraId="1198B33B" w14:textId="77777777" w:rsidR="00C6503A" w:rsidRPr="0001493F" w:rsidRDefault="00C6503A" w:rsidP="000F4D29">
      <w:pPr>
        <w:rPr>
          <w:rFonts w:ascii="Verdana" w:hAnsi="Verdana"/>
        </w:rPr>
      </w:pPr>
      <w:r w:rsidRPr="0001493F">
        <w:rPr>
          <w:rFonts w:ascii="Verdana" w:hAnsi="Verdana"/>
        </w:rPr>
        <w:t>Del sistema di deleghe viene messo a conoscenza ed aggiornato l’Organismo di Vigilanza.</w:t>
      </w:r>
    </w:p>
    <w:p w14:paraId="2A20ABD6" w14:textId="77777777" w:rsidR="00C6503A" w:rsidRPr="0001493F" w:rsidRDefault="00C6503A" w:rsidP="000F4D29">
      <w:pPr>
        <w:rPr>
          <w:rFonts w:ascii="Verdana" w:hAnsi="Verdana"/>
        </w:rPr>
      </w:pPr>
      <w:r w:rsidRPr="0001493F">
        <w:rPr>
          <w:rFonts w:ascii="Verdana" w:hAnsi="Verdana"/>
        </w:rPr>
        <w:t xml:space="preserve">L’organo amministrativo rilascia alle persone che intrattengono rapporti con la Pubblica Amministrazione un’apposita delega contenente le regole comportamentali generali e specifiche per tipologia di Ente con cui il delegato può avere rapporti. In assenza di delega formale è fatto divieto a qualsiasi funzione di interloquire in nome e per conto di Energheia Impresa Sociale srl con funzionari della Pubblica Amministrazione </w:t>
      </w:r>
    </w:p>
    <w:p w14:paraId="426CFC92" w14:textId="77777777" w:rsidR="00C6503A" w:rsidRPr="0001493F" w:rsidRDefault="00C6503A" w:rsidP="000F4D29">
      <w:pPr>
        <w:rPr>
          <w:rFonts w:ascii="Verdana" w:hAnsi="Verdana"/>
        </w:rPr>
      </w:pPr>
      <w:r w:rsidRPr="0001493F">
        <w:rPr>
          <w:rFonts w:ascii="Verdana" w:hAnsi="Verdana"/>
        </w:rPr>
        <w:t>Le deleghe coniugano ciascun potere di gestione alla relativa responsabilità e ad una posizione adeguata nell’organigramma e sono aggiornate in conseguenza dei mutamenti organizzativi.</w:t>
      </w:r>
    </w:p>
    <w:p w14:paraId="3EFD834F" w14:textId="42BD6412" w:rsidR="00C6503A" w:rsidRPr="0001493F" w:rsidRDefault="00C6503A" w:rsidP="000F4D29">
      <w:pPr>
        <w:rPr>
          <w:rFonts w:ascii="Verdana" w:hAnsi="Verdana"/>
        </w:rPr>
      </w:pPr>
      <w:r w:rsidRPr="0001493F">
        <w:rPr>
          <w:rFonts w:ascii="Verdana" w:hAnsi="Verdana"/>
        </w:rPr>
        <w:t>I delegati che hanno correntemente attività di contatto con la Pubblica Amministrazione, devono:</w:t>
      </w:r>
    </w:p>
    <w:p w14:paraId="1EA34298" w14:textId="77777777" w:rsidR="00C6503A" w:rsidRPr="0001493F" w:rsidRDefault="00C6503A">
      <w:pPr>
        <w:pStyle w:val="Paragrafoelenco"/>
        <w:numPr>
          <w:ilvl w:val="0"/>
          <w:numId w:val="31"/>
        </w:numPr>
        <w:rPr>
          <w:rFonts w:ascii="Verdana" w:hAnsi="Verdana"/>
        </w:rPr>
      </w:pPr>
      <w:r w:rsidRPr="0001493F">
        <w:rPr>
          <w:rFonts w:ascii="Verdana" w:hAnsi="Verdana"/>
        </w:rPr>
        <w:t xml:space="preserve">avere adeguata conoscenza di tutte le disposizioni di legge applicabili ai rispettivi settori di competenza, oltre che della normativa generale riferita al D.lgs. 231/2001; </w:t>
      </w:r>
    </w:p>
    <w:p w14:paraId="783E9356" w14:textId="77777777" w:rsidR="00C6503A" w:rsidRPr="0001493F" w:rsidRDefault="00C6503A">
      <w:pPr>
        <w:pStyle w:val="Paragrafoelenco"/>
        <w:numPr>
          <w:ilvl w:val="0"/>
          <w:numId w:val="31"/>
        </w:numPr>
        <w:rPr>
          <w:rFonts w:ascii="Verdana" w:hAnsi="Verdana"/>
        </w:rPr>
      </w:pPr>
      <w:r w:rsidRPr="0001493F">
        <w:rPr>
          <w:rFonts w:ascii="Verdana" w:hAnsi="Verdana"/>
        </w:rPr>
        <w:t>fornire ai propri collaboratori direttive sulle modalità di condotta operativa da adottare nei contatti formali e informali intrattenuti con i diversi soggetti pubblici, secondo le peculiarità del proprio ambito di attività, trasferendo conoscenza del D.lgs.231/2001 e delle sue modalità applicative;</w:t>
      </w:r>
    </w:p>
    <w:p w14:paraId="13A74D72" w14:textId="77777777" w:rsidR="00C6503A" w:rsidRPr="0001493F" w:rsidRDefault="00C6503A">
      <w:pPr>
        <w:pStyle w:val="Paragrafoelenco"/>
        <w:numPr>
          <w:ilvl w:val="0"/>
          <w:numId w:val="31"/>
        </w:numPr>
        <w:rPr>
          <w:rFonts w:ascii="Verdana" w:hAnsi="Verdana"/>
        </w:rPr>
      </w:pPr>
      <w:r w:rsidRPr="0001493F">
        <w:rPr>
          <w:rFonts w:ascii="Verdana" w:hAnsi="Verdana"/>
        </w:rPr>
        <w:t>fornire delucidazioni adeguate e complete ai propri collaboratori, qualora essi sottopongano ipotesi di dubbio o casi di particolare criticità;</w:t>
      </w:r>
    </w:p>
    <w:p w14:paraId="1452C3FE" w14:textId="77777777" w:rsidR="00C6503A" w:rsidRPr="0001493F" w:rsidRDefault="00C6503A">
      <w:pPr>
        <w:pStyle w:val="Paragrafoelenco"/>
        <w:numPr>
          <w:ilvl w:val="0"/>
          <w:numId w:val="31"/>
        </w:numPr>
        <w:rPr>
          <w:rFonts w:ascii="Verdana" w:hAnsi="Verdana"/>
        </w:rPr>
      </w:pPr>
      <w:r w:rsidRPr="0001493F">
        <w:rPr>
          <w:rFonts w:ascii="Verdana" w:hAnsi="Verdana"/>
        </w:rPr>
        <w:t>prevedere adeguati meccanismi di tracciabilità delle attività svolte</w:t>
      </w:r>
    </w:p>
    <w:p w14:paraId="463595E1" w14:textId="77777777" w:rsidR="00C6503A" w:rsidRPr="0001493F" w:rsidRDefault="00C6503A" w:rsidP="00C6503A">
      <w:pPr>
        <w:ind w:left="709"/>
        <w:rPr>
          <w:rFonts w:ascii="Verdana" w:hAnsi="Verdana"/>
        </w:rPr>
      </w:pPr>
    </w:p>
    <w:p w14:paraId="3E89EABB" w14:textId="13127220" w:rsidR="00C6503A" w:rsidRPr="0001493F" w:rsidRDefault="00C6503A" w:rsidP="000F4D29">
      <w:pPr>
        <w:rPr>
          <w:rFonts w:ascii="Verdana" w:hAnsi="Verdana"/>
        </w:rPr>
      </w:pPr>
      <w:r w:rsidRPr="0001493F">
        <w:rPr>
          <w:rFonts w:ascii="Verdana" w:hAnsi="Verdana"/>
        </w:rPr>
        <w:t>Tutti i soggetti coinvolti nelle procedure verso la PA devono:</w:t>
      </w:r>
    </w:p>
    <w:p w14:paraId="4BFEE42B" w14:textId="77777777" w:rsidR="00C6503A" w:rsidRPr="0001493F" w:rsidRDefault="00C6503A">
      <w:pPr>
        <w:pStyle w:val="Paragrafoelenco"/>
        <w:numPr>
          <w:ilvl w:val="0"/>
          <w:numId w:val="32"/>
        </w:numPr>
        <w:rPr>
          <w:rFonts w:ascii="Verdana" w:hAnsi="Verdana"/>
        </w:rPr>
      </w:pPr>
      <w:r w:rsidRPr="0001493F">
        <w:rPr>
          <w:rFonts w:ascii="Verdana" w:hAnsi="Verdana"/>
        </w:rPr>
        <w:t>tenere comportamenti improntati ai principi di correttezza e verità, utilizzando e presentando dichiarazioni e documenti completi ed attinenti le attività di riferimento;</w:t>
      </w:r>
    </w:p>
    <w:p w14:paraId="472A3BD6" w14:textId="22E700B2" w:rsidR="00C6503A" w:rsidRPr="0001493F" w:rsidRDefault="00C6503A">
      <w:pPr>
        <w:pStyle w:val="Paragrafoelenco"/>
        <w:numPr>
          <w:ilvl w:val="0"/>
          <w:numId w:val="32"/>
        </w:numPr>
        <w:rPr>
          <w:rFonts w:ascii="Verdana" w:hAnsi="Verdana"/>
          <w:u w:val="single"/>
        </w:rPr>
      </w:pPr>
      <w:r w:rsidRPr="0001493F">
        <w:rPr>
          <w:rFonts w:ascii="Verdana" w:hAnsi="Verdana"/>
        </w:rPr>
        <w:t>riferire all’Organismo di Vigilanza eventuali situazioni di irregolarità o anomalie.</w:t>
      </w:r>
    </w:p>
    <w:p w14:paraId="311BE2E6" w14:textId="77777777" w:rsidR="00C6503A" w:rsidRPr="0001493F" w:rsidRDefault="00C6503A" w:rsidP="00C6503A">
      <w:pPr>
        <w:rPr>
          <w:rFonts w:ascii="Verdana" w:hAnsi="Verdana"/>
          <w:u w:val="single"/>
        </w:rPr>
      </w:pPr>
    </w:p>
    <w:p w14:paraId="3A465AF5" w14:textId="45B0F7B6" w:rsidR="00C6503A" w:rsidRPr="0001493F" w:rsidRDefault="00C6503A">
      <w:pPr>
        <w:pStyle w:val="Paragrafoelenco"/>
        <w:numPr>
          <w:ilvl w:val="0"/>
          <w:numId w:val="29"/>
        </w:numPr>
        <w:rPr>
          <w:rFonts w:ascii="Verdana" w:hAnsi="Verdana"/>
          <w:u w:val="single"/>
        </w:rPr>
      </w:pPr>
      <w:r w:rsidRPr="0001493F">
        <w:rPr>
          <w:rFonts w:ascii="Verdana" w:hAnsi="Verdana"/>
          <w:u w:val="single"/>
        </w:rPr>
        <w:t>Incarichi a terzi</w:t>
      </w:r>
    </w:p>
    <w:p w14:paraId="2D7CBE51" w14:textId="237A8346" w:rsidR="00C6503A" w:rsidRPr="0001493F" w:rsidRDefault="00C6503A" w:rsidP="000F4D29">
      <w:pPr>
        <w:rPr>
          <w:rFonts w:ascii="Verdana" w:hAnsi="Verdana"/>
        </w:rPr>
      </w:pPr>
      <w:r w:rsidRPr="0001493F">
        <w:rPr>
          <w:rFonts w:ascii="Verdana" w:hAnsi="Verdana"/>
        </w:rPr>
        <w:t>Nel caso di incarico assegnato a parti terze di operare in rappresentanza o nell’interesse o di erogare servizi per conto di Energheia Impresa Sociale srl nei confronti della Pubblica Amministrazione, i contratti sono definiti per iscritto in tutte le loro condizioni e termini e rispettano quanto indicato nel Modello Organizzativo; le parti terze devono essere scelte con metodi trasparenti ed in ottemperanza a quanto riportato nelle regole del Modello Organizzativo.</w:t>
      </w:r>
    </w:p>
    <w:p w14:paraId="259DF987" w14:textId="77777777" w:rsidR="00C6503A" w:rsidRPr="0001493F" w:rsidRDefault="00C6503A">
      <w:pPr>
        <w:pStyle w:val="Paragrafoelenco"/>
        <w:numPr>
          <w:ilvl w:val="0"/>
          <w:numId w:val="29"/>
        </w:numPr>
        <w:rPr>
          <w:rFonts w:ascii="Verdana" w:hAnsi="Verdana"/>
          <w:u w:val="single"/>
        </w:rPr>
      </w:pPr>
      <w:r w:rsidRPr="0001493F">
        <w:rPr>
          <w:rFonts w:ascii="Verdana" w:hAnsi="Verdana"/>
          <w:u w:val="single"/>
        </w:rPr>
        <w:t>Controllo dei dati economici</w:t>
      </w:r>
    </w:p>
    <w:p w14:paraId="4B488B7A" w14:textId="3DE673EA" w:rsidR="00C6503A" w:rsidRPr="0001493F" w:rsidRDefault="00C6503A" w:rsidP="000F4D29">
      <w:pPr>
        <w:rPr>
          <w:rFonts w:ascii="Verdana" w:hAnsi="Verdana"/>
        </w:rPr>
      </w:pPr>
      <w:r w:rsidRPr="0001493F">
        <w:rPr>
          <w:rFonts w:ascii="Verdana" w:hAnsi="Verdana"/>
        </w:rPr>
        <w:lastRenderedPageBreak/>
        <w:t>Il sistema di controllo di gestione prevede l’analisi periodica da parte dell'Amministratore Unico dei consuntivi economici e patrimoniali; in presenza di scostamenti significativi che possano far presumere situazioni anomale sono tracciate le azioni che devono essere intraprese e le funzioni aziendali interessate; di tali azioni viene data informazione all’Organismo di Vigilanza.</w:t>
      </w:r>
    </w:p>
    <w:p w14:paraId="391BB192" w14:textId="1765AAAC" w:rsidR="00C6503A" w:rsidRPr="0001493F" w:rsidRDefault="00C6503A">
      <w:pPr>
        <w:pStyle w:val="Paragrafoelenco"/>
        <w:numPr>
          <w:ilvl w:val="0"/>
          <w:numId w:val="29"/>
        </w:numPr>
        <w:rPr>
          <w:rFonts w:ascii="Verdana" w:hAnsi="Verdana"/>
          <w:u w:val="single"/>
        </w:rPr>
      </w:pPr>
      <w:r w:rsidRPr="0001493F">
        <w:rPr>
          <w:rFonts w:ascii="Verdana" w:hAnsi="Verdana"/>
          <w:u w:val="single"/>
        </w:rPr>
        <w:t xml:space="preserve">Sistema Integrato qualità e sicurezza </w:t>
      </w:r>
    </w:p>
    <w:p w14:paraId="7354F11E" w14:textId="4CF9AF99" w:rsidR="00C6503A" w:rsidRPr="0001493F" w:rsidRDefault="00C6503A" w:rsidP="000F4D29">
      <w:pPr>
        <w:rPr>
          <w:rFonts w:ascii="Verdana" w:hAnsi="Verdana"/>
        </w:rPr>
      </w:pPr>
      <w:r w:rsidRPr="0001493F">
        <w:rPr>
          <w:rFonts w:ascii="Verdana" w:hAnsi="Verdana"/>
        </w:rPr>
        <w:t xml:space="preserve">Il processo che va dall’ideazione alla rendicontazione della formazione finanziata o meno è regolamentato dal corpus procedurale del Sistema Integrato di Gestione per la Qualità e Sicurezza, certificato e monitorato da un organismo internazionale accreditato. </w:t>
      </w:r>
    </w:p>
    <w:p w14:paraId="1CB305CF" w14:textId="77777777" w:rsidR="00C6503A" w:rsidRPr="0001493F" w:rsidRDefault="00C6503A">
      <w:pPr>
        <w:pStyle w:val="Paragrafoelenco"/>
        <w:numPr>
          <w:ilvl w:val="0"/>
          <w:numId w:val="29"/>
        </w:numPr>
        <w:rPr>
          <w:rFonts w:ascii="Verdana" w:hAnsi="Verdana"/>
          <w:u w:val="single"/>
        </w:rPr>
      </w:pPr>
      <w:r w:rsidRPr="0001493F">
        <w:rPr>
          <w:rFonts w:ascii="Verdana" w:hAnsi="Verdana"/>
          <w:u w:val="single"/>
        </w:rPr>
        <w:t>Sistema informatico gestionale</w:t>
      </w:r>
    </w:p>
    <w:p w14:paraId="68A66057" w14:textId="6210397E" w:rsidR="00C6503A" w:rsidRPr="0001493F" w:rsidRDefault="00C6503A" w:rsidP="000F4D29">
      <w:pPr>
        <w:rPr>
          <w:rFonts w:ascii="Verdana" w:hAnsi="Verdana"/>
        </w:rPr>
      </w:pPr>
      <w:r w:rsidRPr="0001493F">
        <w:rPr>
          <w:rFonts w:ascii="Verdana" w:hAnsi="Verdana"/>
        </w:rPr>
        <w:t>Parti sostanziali dei processi di Energheia Impresa Sociale srl, in particolare riferiti alla rendicontazione delle attività formative sono gestite mediante sistema informatico gestionale; in questo modo si ha garanzia che siano applicate regole operative per la conduzione delle attività con un certo grado di indipendenza dall’influenza decisionale delle persone; inoltre in questo modo alcuni processi sensibili non risultano sotto il totale controllo di un’unica funzione aziendale.</w:t>
      </w:r>
    </w:p>
    <w:p w14:paraId="51CAE0F7" w14:textId="77777777" w:rsidR="00C6503A" w:rsidRPr="0001493F" w:rsidRDefault="00C6503A">
      <w:pPr>
        <w:pStyle w:val="Paragrafoelenco"/>
        <w:numPr>
          <w:ilvl w:val="0"/>
          <w:numId w:val="29"/>
        </w:numPr>
        <w:rPr>
          <w:rFonts w:ascii="Verdana" w:hAnsi="Verdana"/>
          <w:u w:val="single"/>
        </w:rPr>
      </w:pPr>
      <w:r w:rsidRPr="0001493F">
        <w:rPr>
          <w:rFonts w:ascii="Verdana" w:hAnsi="Verdana"/>
          <w:u w:val="single"/>
        </w:rPr>
        <w:t>Tracciabilità</w:t>
      </w:r>
    </w:p>
    <w:p w14:paraId="04C0244F" w14:textId="02D5A2F0" w:rsidR="00C6503A" w:rsidRPr="0001493F" w:rsidRDefault="00C6503A" w:rsidP="000F4D29">
      <w:pPr>
        <w:rPr>
          <w:rFonts w:ascii="Verdana" w:hAnsi="Verdana"/>
        </w:rPr>
      </w:pPr>
      <w:r w:rsidRPr="0001493F">
        <w:rPr>
          <w:rFonts w:ascii="Verdana" w:hAnsi="Verdana"/>
        </w:rPr>
        <w:t>Il sistema gestionale aziendale consente di ricostruire le attività svolte all’interno del processo di erogazione servizio mediante la pronta rintracciabilità delle registrazioni generate dal processo stesso. Nel Modello Organizzativo e nelle procedure correlate (anche riferite al Sistema di Gestione Qualità) sono definite invece le regole per la gestione e tracciabilità delle eventuali registrazioni cartacee di riferimento.</w:t>
      </w:r>
    </w:p>
    <w:p w14:paraId="5A3D8CCA" w14:textId="77777777" w:rsidR="00C6503A" w:rsidRPr="0001493F" w:rsidRDefault="00C6503A">
      <w:pPr>
        <w:pStyle w:val="Paragrafoelenco"/>
        <w:numPr>
          <w:ilvl w:val="0"/>
          <w:numId w:val="29"/>
        </w:numPr>
        <w:rPr>
          <w:rFonts w:ascii="Verdana" w:hAnsi="Verdana"/>
          <w:u w:val="single"/>
        </w:rPr>
      </w:pPr>
      <w:r w:rsidRPr="0001493F">
        <w:rPr>
          <w:rFonts w:ascii="Verdana" w:hAnsi="Verdana"/>
          <w:u w:val="single"/>
        </w:rPr>
        <w:t xml:space="preserve">Regolamentazione del ciclo passivo </w:t>
      </w:r>
    </w:p>
    <w:p w14:paraId="064F1407" w14:textId="77777777" w:rsidR="00C6503A" w:rsidRPr="0001493F" w:rsidRDefault="00C6503A" w:rsidP="000F4D29">
      <w:pPr>
        <w:rPr>
          <w:rFonts w:ascii="Verdana" w:hAnsi="Verdana"/>
        </w:rPr>
      </w:pPr>
      <w:r w:rsidRPr="0001493F">
        <w:rPr>
          <w:rFonts w:ascii="Verdana" w:hAnsi="Verdana"/>
        </w:rPr>
        <w:t>Il controllo e il monitoraggio delle fasi del ciclo passivo ha il principale obiettivo di prevenire i rischi di corruzione mediante la creazione di fondi necessari a porre in essere il reato; inoltre ha l’obiettivo di prevenire i reati societari procedendo alla corretta registrazione delle poste passive di bilancio. Nell’ambito del ciclo passivo le regole di prevenzione riguardano:</w:t>
      </w:r>
    </w:p>
    <w:tbl>
      <w:tblPr>
        <w:tblW w:w="0" w:type="auto"/>
        <w:tblLayout w:type="fixed"/>
        <w:tblLook w:val="0000" w:firstRow="0" w:lastRow="0" w:firstColumn="0" w:lastColumn="0" w:noHBand="0" w:noVBand="0"/>
      </w:tblPr>
      <w:tblGrid>
        <w:gridCol w:w="1951"/>
        <w:gridCol w:w="7902"/>
      </w:tblGrid>
      <w:tr w:rsidR="00C6503A" w:rsidRPr="0001493F" w14:paraId="62BD5CAF" w14:textId="77777777" w:rsidTr="00F91657">
        <w:tc>
          <w:tcPr>
            <w:tcW w:w="1951" w:type="dxa"/>
          </w:tcPr>
          <w:p w14:paraId="5339C6A0" w14:textId="77777777" w:rsidR="00C6503A" w:rsidRPr="0001493F" w:rsidRDefault="00624785" w:rsidP="00F91657">
            <w:pPr>
              <w:rPr>
                <w:rFonts w:ascii="Verdana" w:hAnsi="Verdana" w:cs="Arial"/>
              </w:rPr>
            </w:pPr>
            <w:r w:rsidRPr="00C6503A">
              <w:rPr>
                <w:rFonts w:ascii="Verdana" w:hAnsi="Verdana" w:cs="Arial"/>
                <w:noProof/>
              </w:rPr>
              <w:object w:dxaOrig="7125" w:dyaOrig="5342" w14:anchorId="27161A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74.9pt;height:72.7pt;mso-width-percent:0;mso-height-percent:0;mso-width-percent:0;mso-height-percent:0" o:ole="" filled="t">
                  <v:fill color2="black"/>
                  <v:imagedata r:id="rId9" o:title=""/>
                </v:shape>
                <o:OLEObject Type="Embed" ProgID="PowerPoint.Slide.12" ShapeID="_x0000_i1028" DrawAspect="Content" ObjectID="_1841386859" r:id="rId10"/>
              </w:object>
            </w:r>
          </w:p>
        </w:tc>
        <w:tc>
          <w:tcPr>
            <w:tcW w:w="7902" w:type="dxa"/>
            <w:vAlign w:val="center"/>
          </w:tcPr>
          <w:p w14:paraId="6A85C628" w14:textId="77777777" w:rsidR="00C6503A" w:rsidRPr="0001493F" w:rsidRDefault="00C6503A" w:rsidP="000F4D29">
            <w:pPr>
              <w:rPr>
                <w:rFonts w:ascii="Verdana" w:hAnsi="Verdana"/>
              </w:rPr>
            </w:pPr>
            <w:r w:rsidRPr="0001493F">
              <w:rPr>
                <w:rFonts w:ascii="Verdana" w:hAnsi="Verdana"/>
              </w:rPr>
              <w:t xml:space="preserve">Sono stati stabiliti i poteri di firma per gli acquisti di beni e servizi che coinvolgono gli amministratori e i Delegati. </w:t>
            </w:r>
          </w:p>
          <w:p w14:paraId="290FEB29" w14:textId="77777777" w:rsidR="00C6503A" w:rsidRPr="0001493F" w:rsidRDefault="00C6503A" w:rsidP="000F4D29">
            <w:pPr>
              <w:rPr>
                <w:rFonts w:ascii="Verdana" w:hAnsi="Verdana"/>
              </w:rPr>
            </w:pPr>
            <w:r w:rsidRPr="0001493F">
              <w:rPr>
                <w:rFonts w:ascii="Verdana" w:hAnsi="Verdana"/>
              </w:rPr>
              <w:t>Le autonomie sono tali da non permettere che il processo di acquisto sia in totale controllo di una sola funzione.</w:t>
            </w:r>
          </w:p>
        </w:tc>
      </w:tr>
      <w:bookmarkStart w:id="32" w:name="_1304168254"/>
      <w:bookmarkEnd w:id="32"/>
      <w:tr w:rsidR="00C6503A" w:rsidRPr="0001493F" w14:paraId="53B2235C" w14:textId="77777777" w:rsidTr="00F91657">
        <w:tc>
          <w:tcPr>
            <w:tcW w:w="1951" w:type="dxa"/>
          </w:tcPr>
          <w:p w14:paraId="159988C8" w14:textId="77777777" w:rsidR="00C6503A" w:rsidRPr="0001493F" w:rsidRDefault="00624785" w:rsidP="00F91657">
            <w:pPr>
              <w:rPr>
                <w:rFonts w:ascii="Verdana" w:hAnsi="Verdana" w:cs="Arial"/>
              </w:rPr>
            </w:pPr>
            <w:r w:rsidRPr="00C6503A">
              <w:rPr>
                <w:rFonts w:ascii="Verdana" w:hAnsi="Verdana" w:cs="Arial"/>
                <w:noProof/>
              </w:rPr>
              <w:object w:dxaOrig="7125" w:dyaOrig="5342" w14:anchorId="5713AD65">
                <v:shape id="_x0000_i1027" type="#_x0000_t75" alt="" style="width:78.5pt;height:73.45pt;mso-width-percent:0;mso-height-percent:0;mso-width-percent:0;mso-height-percent:0" o:ole="" filled="t">
                  <v:fill color2="black"/>
                  <v:imagedata r:id="rId11" o:title=""/>
                </v:shape>
                <o:OLEObject Type="Embed" ProgID="PowerPoint.Slide.12" ShapeID="_x0000_i1027" DrawAspect="Content" ObjectID="_1841386860" r:id="rId12"/>
              </w:object>
            </w:r>
          </w:p>
        </w:tc>
        <w:tc>
          <w:tcPr>
            <w:tcW w:w="7902" w:type="dxa"/>
            <w:vAlign w:val="center"/>
          </w:tcPr>
          <w:p w14:paraId="3E212704" w14:textId="77777777" w:rsidR="00C6503A" w:rsidRPr="0001493F" w:rsidRDefault="00C6503A" w:rsidP="000F4D29">
            <w:pPr>
              <w:rPr>
                <w:rFonts w:ascii="Verdana" w:hAnsi="Verdana"/>
              </w:rPr>
            </w:pPr>
            <w:r w:rsidRPr="0001493F">
              <w:rPr>
                <w:rFonts w:ascii="Verdana" w:hAnsi="Verdana"/>
              </w:rPr>
              <w:t>Per quanto riguarda il ricevimento dei servizi le funzioni di direzione di settore o funzioni da esse delegate verificano il corretto adempimento di quanto concordato e definito in ambito contrattuale.</w:t>
            </w:r>
          </w:p>
          <w:p w14:paraId="18E28D70" w14:textId="77777777" w:rsidR="00C6503A" w:rsidRPr="0001493F" w:rsidRDefault="00C6503A" w:rsidP="000F4D29">
            <w:pPr>
              <w:rPr>
                <w:rFonts w:ascii="Verdana" w:hAnsi="Verdana"/>
              </w:rPr>
            </w:pPr>
            <w:r w:rsidRPr="0001493F">
              <w:rPr>
                <w:rFonts w:ascii="Verdana" w:hAnsi="Verdana"/>
              </w:rPr>
              <w:t>Per le forniture relative a servizi trasversali ai settori (utenze, affitti, consulenze, ecc.) la verifica spetta agli amministratori, coerentemente con le deleghe interne al CdA che ne attribuiscono funzioni specifiche.</w:t>
            </w:r>
          </w:p>
          <w:p w14:paraId="4658B204" w14:textId="77777777" w:rsidR="00C6503A" w:rsidRPr="0001493F" w:rsidRDefault="00C6503A" w:rsidP="000F4D29">
            <w:pPr>
              <w:rPr>
                <w:rFonts w:ascii="Verdana" w:hAnsi="Verdana"/>
              </w:rPr>
            </w:pPr>
          </w:p>
        </w:tc>
      </w:tr>
      <w:bookmarkStart w:id="33" w:name="_1304168432"/>
      <w:bookmarkEnd w:id="33"/>
      <w:tr w:rsidR="00C6503A" w:rsidRPr="0001493F" w14:paraId="031952DD" w14:textId="77777777" w:rsidTr="00F91657">
        <w:tc>
          <w:tcPr>
            <w:tcW w:w="1951" w:type="dxa"/>
          </w:tcPr>
          <w:p w14:paraId="74036D71" w14:textId="77777777" w:rsidR="00C6503A" w:rsidRPr="0001493F" w:rsidRDefault="00624785" w:rsidP="00F91657">
            <w:pPr>
              <w:rPr>
                <w:rFonts w:ascii="Verdana" w:hAnsi="Verdana" w:cs="Arial"/>
              </w:rPr>
            </w:pPr>
            <w:r w:rsidRPr="00C6503A">
              <w:rPr>
                <w:rFonts w:ascii="Verdana" w:hAnsi="Verdana" w:cs="Arial"/>
                <w:noProof/>
              </w:rPr>
              <w:object w:dxaOrig="7125" w:dyaOrig="5342" w14:anchorId="0C3DF184">
                <v:shape id="_x0000_i1026" type="#_x0000_t75" alt="" style="width:72.7pt;height:72.7pt;mso-width-percent:0;mso-height-percent:0;mso-width-percent:0;mso-height-percent:0" o:ole="" filled="t">
                  <v:fill color2="black"/>
                  <v:imagedata r:id="rId13" o:title=""/>
                </v:shape>
                <o:OLEObject Type="Embed" ProgID="PowerPoint.Slide.12" ShapeID="_x0000_i1026" DrawAspect="Content" ObjectID="_1841386861" r:id="rId14"/>
              </w:object>
            </w:r>
          </w:p>
        </w:tc>
        <w:tc>
          <w:tcPr>
            <w:tcW w:w="7902" w:type="dxa"/>
            <w:vAlign w:val="center"/>
          </w:tcPr>
          <w:p w14:paraId="428A6CE8" w14:textId="77777777" w:rsidR="00C6503A" w:rsidRPr="0001493F" w:rsidRDefault="00C6503A" w:rsidP="000F4D29">
            <w:pPr>
              <w:rPr>
                <w:rFonts w:ascii="Verdana" w:hAnsi="Verdana"/>
              </w:rPr>
            </w:pPr>
            <w:r w:rsidRPr="0001493F">
              <w:rPr>
                <w:rFonts w:ascii="Verdana" w:hAnsi="Verdana"/>
              </w:rPr>
              <w:t>Al ricevimento della fattura la funzione amministrazione procede alla registrazione e all’effettuazione di un primo controllo sul contratto e altri adempimenti relativi alla fattura; in caso di corrispondenza mancante o non conformità invia la fattura al referente che deve dare la sua approvazione con sigla sul documento che deve essere ritornato in amministrazione.</w:t>
            </w:r>
          </w:p>
          <w:p w14:paraId="5380C67D" w14:textId="77777777" w:rsidR="00C6503A" w:rsidRPr="0001493F" w:rsidRDefault="00C6503A" w:rsidP="000F4D29">
            <w:pPr>
              <w:rPr>
                <w:rFonts w:ascii="Verdana" w:hAnsi="Verdana"/>
              </w:rPr>
            </w:pPr>
            <w:r w:rsidRPr="0001493F">
              <w:rPr>
                <w:rFonts w:ascii="Verdana" w:hAnsi="Verdana"/>
              </w:rPr>
              <w:t>La funzione amministrazione stampa lo scadenziario dei pagamenti e lo sottopone per verifica agli stessi responsabili individuati per la verifica della fornitura.</w:t>
            </w:r>
          </w:p>
          <w:p w14:paraId="0E4B8AD2" w14:textId="77777777" w:rsidR="00C6503A" w:rsidRPr="0001493F" w:rsidRDefault="00C6503A" w:rsidP="000F4D29">
            <w:pPr>
              <w:rPr>
                <w:rFonts w:ascii="Verdana" w:hAnsi="Verdana"/>
              </w:rPr>
            </w:pPr>
            <w:r w:rsidRPr="0001493F">
              <w:rPr>
                <w:rFonts w:ascii="Verdana" w:hAnsi="Verdana"/>
              </w:rPr>
              <w:t>In caso di verifica positiva predispone il flusso normalmente elettronico (in alcuni casi cartaceo); l’autorizzazione al pagamento del flusso avviene mediante con psw elettronica. La consegna della psw alla funzione autorizzata avviene tramite incarico formale.</w:t>
            </w:r>
          </w:p>
        </w:tc>
      </w:tr>
    </w:tbl>
    <w:p w14:paraId="22C00093" w14:textId="77777777" w:rsidR="00C6503A" w:rsidRPr="0001493F" w:rsidRDefault="00C6503A" w:rsidP="00C6503A">
      <w:pPr>
        <w:rPr>
          <w:rFonts w:ascii="Verdana" w:hAnsi="Verdana"/>
        </w:rPr>
      </w:pPr>
    </w:p>
    <w:p w14:paraId="6DE0B4A1" w14:textId="77777777" w:rsidR="00C6503A" w:rsidRPr="0001493F" w:rsidRDefault="00C6503A" w:rsidP="000F4D29">
      <w:pPr>
        <w:rPr>
          <w:rFonts w:ascii="Verdana" w:hAnsi="Verdana"/>
        </w:rPr>
      </w:pPr>
      <w:r w:rsidRPr="0001493F">
        <w:rPr>
          <w:rFonts w:ascii="Verdana" w:hAnsi="Verdana"/>
        </w:rPr>
        <w:t>Nel ciclo passivo un importante strumento di prevenzione è l’utilizzo del software gestionale che standardizza le regole e assegna i controlli.</w:t>
      </w:r>
    </w:p>
    <w:p w14:paraId="607E81FE" w14:textId="77777777" w:rsidR="00C6503A" w:rsidRPr="0001493F" w:rsidRDefault="00C6503A" w:rsidP="000F4D29">
      <w:pPr>
        <w:rPr>
          <w:rFonts w:ascii="Verdana" w:hAnsi="Verdana"/>
        </w:rPr>
      </w:pPr>
      <w:r w:rsidRPr="0001493F">
        <w:rPr>
          <w:rFonts w:ascii="Verdana" w:hAnsi="Verdana"/>
        </w:rPr>
        <w:t xml:space="preserve">Per tutti i rapporti delle società del Gruppo con Società terze e/o lavoratori autonomi, compresi gli studi professionali vige l’obbligatorietà della forma scritta, ovvero deve essere presente un contratto o una lettera di incarico, che attestino l’impegno concordato. </w:t>
      </w:r>
    </w:p>
    <w:p w14:paraId="704DD0B3" w14:textId="77777777" w:rsidR="00C6503A" w:rsidRPr="0001493F" w:rsidRDefault="00C6503A" w:rsidP="000F4D29">
      <w:pPr>
        <w:rPr>
          <w:rFonts w:ascii="Verdana" w:hAnsi="Verdana"/>
        </w:rPr>
      </w:pPr>
      <w:r w:rsidRPr="0001493F">
        <w:rPr>
          <w:rFonts w:ascii="Verdana" w:hAnsi="Verdana"/>
        </w:rPr>
        <w:t>Devono essere noti e specificati costi e compensi e indicati nel contratto o nella lettera di incarico.</w:t>
      </w:r>
    </w:p>
    <w:p w14:paraId="31BE3DA6" w14:textId="5EE44737" w:rsidR="00C6503A" w:rsidRPr="0001493F" w:rsidRDefault="00C6503A" w:rsidP="000F4D29">
      <w:pPr>
        <w:rPr>
          <w:rFonts w:ascii="Verdana" w:hAnsi="Verdana"/>
        </w:rPr>
      </w:pPr>
      <w:r w:rsidRPr="0001493F">
        <w:rPr>
          <w:rFonts w:ascii="Verdana" w:hAnsi="Verdana"/>
        </w:rPr>
        <w:t>Inoltre nella narrativa dei contratti/ordini/incarichi di professionisti e fornitori che operano in processi sensibili ai reati 231 dovrà essere inserita una clausola in cui la società del Gruppo richiama l'attenzione del contraente sulla conoscenza del D. Lgs. 231/01, nonché sulla necessità del rispetto delle disposizioni in esso contenute. Tale clausola dovrà essere espressa come di seguito riferito:</w:t>
      </w:r>
    </w:p>
    <w:p w14:paraId="157F177B" w14:textId="768CE55D" w:rsidR="00C6503A" w:rsidRPr="0001493F" w:rsidRDefault="00C6503A" w:rsidP="000F4D29">
      <w:pPr>
        <w:ind w:left="1134" w:right="1694"/>
        <w:rPr>
          <w:rFonts w:ascii="Verdana" w:hAnsi="Verdana"/>
          <w:i/>
          <w:iCs/>
        </w:rPr>
      </w:pPr>
      <w:r w:rsidRPr="0001493F">
        <w:rPr>
          <w:rFonts w:ascii="Verdana" w:hAnsi="Verdana"/>
          <w:i/>
          <w:iCs/>
        </w:rPr>
        <w:t>"Il conferimento del presente incarico e/o la sottoscrizione ed esecuzione del presente contratto è subordinata al costante rispetto da parte del contraente del D. Lgs. 231/01 nonché del codice etico di Energheia Impresa Sociale srl del quale si rende disponibile copia. Ogni violazione della normativa sopra richiamata potrà costituire inadempimento delle obbligazioni contrattuali assunte, con ogni conseguenza di legge, anche in ordine alla risoluzione del contratto e/o dell’incarico"</w:t>
      </w:r>
    </w:p>
    <w:p w14:paraId="47B474C4" w14:textId="77777777" w:rsidR="00C6503A" w:rsidRPr="0001493F" w:rsidRDefault="00C6503A" w:rsidP="000F4D29">
      <w:pPr>
        <w:rPr>
          <w:rFonts w:ascii="Verdana" w:hAnsi="Verdana"/>
        </w:rPr>
      </w:pPr>
      <w:r w:rsidRPr="0001493F">
        <w:rPr>
          <w:rFonts w:ascii="Verdana" w:hAnsi="Verdana"/>
        </w:rPr>
        <w:t xml:space="preserve">Ogni funzione di Energheia Impresa Sociale srl che interfaccia tali fornitori  è tenuta a monitorare l’esito della consulenza prestata o dell’intervento erogato, a conservarne la documentazione prodotta e a segnalare ai propri responsabili e, laddove si individui un </w:t>
      </w:r>
      <w:r w:rsidRPr="0001493F">
        <w:rPr>
          <w:rFonts w:ascii="Verdana" w:hAnsi="Verdana"/>
        </w:rPr>
        <w:lastRenderedPageBreak/>
        <w:t>possibile rischio ai sensi del D.Lgs 231/01, all’Organismo di Vigilanza, qualsiasi deviazione da quanto pattuito.</w:t>
      </w:r>
    </w:p>
    <w:p w14:paraId="5B686451" w14:textId="77777777" w:rsidR="00C6503A" w:rsidRPr="0001493F" w:rsidRDefault="00C6503A">
      <w:pPr>
        <w:pStyle w:val="Paragrafoelenco"/>
        <w:numPr>
          <w:ilvl w:val="0"/>
          <w:numId w:val="29"/>
        </w:numPr>
        <w:rPr>
          <w:rFonts w:ascii="Verdana" w:hAnsi="Verdana"/>
          <w:u w:val="single"/>
        </w:rPr>
      </w:pPr>
      <w:r w:rsidRPr="0001493F">
        <w:rPr>
          <w:rFonts w:ascii="Verdana" w:hAnsi="Verdana"/>
          <w:u w:val="single"/>
        </w:rPr>
        <w:t xml:space="preserve">Selezione del personale </w:t>
      </w:r>
    </w:p>
    <w:p w14:paraId="4EDD650C" w14:textId="77777777" w:rsidR="00C6503A" w:rsidRPr="0001493F" w:rsidRDefault="00C6503A" w:rsidP="000F4D29">
      <w:pPr>
        <w:rPr>
          <w:rFonts w:ascii="Verdana" w:hAnsi="Verdana"/>
        </w:rPr>
      </w:pPr>
      <w:r w:rsidRPr="0001493F">
        <w:rPr>
          <w:rFonts w:ascii="Verdana" w:hAnsi="Verdana"/>
        </w:rPr>
        <w:t xml:space="preserve">Il processo di selezione del personale è “trasparente” e strutturato in modo da evitare ogni forma di agevolazione per il personale con legami con la Pubblica Amministrazione o che possa essere considerato in conflitto di interesse. </w:t>
      </w:r>
    </w:p>
    <w:p w14:paraId="1E7A4D3C" w14:textId="77777777" w:rsidR="00C6503A" w:rsidRPr="0001493F" w:rsidRDefault="00C6503A" w:rsidP="00C6503A">
      <w:pPr>
        <w:rPr>
          <w:rFonts w:ascii="Verdana" w:hAnsi="Verdana"/>
        </w:rPr>
      </w:pPr>
    </w:p>
    <w:tbl>
      <w:tblPr>
        <w:tblW w:w="9777" w:type="dxa"/>
        <w:tblLayout w:type="fixed"/>
        <w:tblLook w:val="0000" w:firstRow="0" w:lastRow="0" w:firstColumn="0" w:lastColumn="0" w:noHBand="0" w:noVBand="0"/>
      </w:tblPr>
      <w:tblGrid>
        <w:gridCol w:w="1809"/>
        <w:gridCol w:w="7968"/>
      </w:tblGrid>
      <w:tr w:rsidR="00C6503A" w:rsidRPr="0001493F" w14:paraId="0F141CA2" w14:textId="77777777" w:rsidTr="00C6503A">
        <w:tc>
          <w:tcPr>
            <w:tcW w:w="1809" w:type="dxa"/>
          </w:tcPr>
          <w:bookmarkStart w:id="34" w:name="_1304147819"/>
          <w:bookmarkStart w:id="35" w:name="_1304087693"/>
          <w:bookmarkEnd w:id="34"/>
          <w:bookmarkEnd w:id="35"/>
          <w:p w14:paraId="54F1C266" w14:textId="77777777" w:rsidR="00C6503A" w:rsidRPr="0001493F" w:rsidRDefault="00624785" w:rsidP="00F91657">
            <w:pPr>
              <w:rPr>
                <w:rFonts w:ascii="Verdana" w:hAnsi="Verdana"/>
              </w:rPr>
            </w:pPr>
            <w:r w:rsidRPr="00C6503A">
              <w:rPr>
                <w:rFonts w:ascii="Verdana" w:hAnsi="Verdana"/>
                <w:noProof/>
              </w:rPr>
              <w:object w:dxaOrig="7205" w:dyaOrig="5401" w14:anchorId="121F34BA">
                <v:shape id="_x0000_i1025" type="#_x0000_t75" alt="" style="width:1in;height:67.7pt;mso-width-percent:0;mso-height-percent:0;mso-width-percent:0;mso-height-percent:0" o:ole="" filled="t">
                  <v:fill color2="black"/>
                  <v:imagedata r:id="rId15" o:title=""/>
                </v:shape>
                <o:OLEObject Type="Embed" ProgID="PowerPoint.SlideMacroEnabled.12" ShapeID="_x0000_i1025" DrawAspect="Content" ObjectID="_1841386862" r:id="rId16"/>
              </w:object>
            </w:r>
          </w:p>
        </w:tc>
        <w:tc>
          <w:tcPr>
            <w:tcW w:w="7968" w:type="dxa"/>
            <w:vAlign w:val="center"/>
          </w:tcPr>
          <w:p w14:paraId="38991368" w14:textId="77777777" w:rsidR="00C6503A" w:rsidRDefault="00C6503A" w:rsidP="000F4D29">
            <w:pPr>
              <w:rPr>
                <w:rFonts w:ascii="Verdana" w:hAnsi="Verdana"/>
              </w:rPr>
            </w:pPr>
            <w:r w:rsidRPr="0001493F">
              <w:rPr>
                <w:rFonts w:ascii="Verdana" w:hAnsi="Verdana"/>
              </w:rPr>
              <w:t>Nella procedura prevista dal Sistema di Gestione per la Qualità sono definite le regole operative, le responsabilità, le registrazioni per la selezione del personale ad ogni livello e il flusso di comunicazione, compreso l’eventuale coinvolgimento dell’Organismo di Vigilanza.</w:t>
            </w:r>
          </w:p>
          <w:p w14:paraId="59BBA775" w14:textId="77777777" w:rsidR="0001493F" w:rsidRPr="0001493F" w:rsidRDefault="0001493F" w:rsidP="000F4D29">
            <w:pPr>
              <w:rPr>
                <w:rFonts w:ascii="Verdana" w:hAnsi="Verdana"/>
              </w:rPr>
            </w:pPr>
          </w:p>
        </w:tc>
      </w:tr>
    </w:tbl>
    <w:p w14:paraId="1E5F2398" w14:textId="1E21EC2C" w:rsidR="00C6503A" w:rsidRPr="0001493F" w:rsidRDefault="00C02763" w:rsidP="000F4D29">
      <w:pPr>
        <w:pStyle w:val="Titolo1"/>
        <w:rPr>
          <w:rFonts w:ascii="Verdana" w:hAnsi="Verdana"/>
        </w:rPr>
      </w:pPr>
      <w:bookmarkStart w:id="36" w:name="_Toc230349534"/>
      <w:r w:rsidRPr="0001493F">
        <w:rPr>
          <w:rFonts w:ascii="Verdana" w:hAnsi="Verdana"/>
        </w:rPr>
        <w:t>10</w:t>
      </w:r>
      <w:r w:rsidR="00C6503A" w:rsidRPr="0001493F">
        <w:rPr>
          <w:rFonts w:ascii="Verdana" w:hAnsi="Verdana"/>
        </w:rPr>
        <w:t>. PARTE SPECIALE B: REATI SOCIETARI</w:t>
      </w:r>
      <w:bookmarkEnd w:id="36"/>
      <w:r w:rsidR="00C6503A" w:rsidRPr="0001493F">
        <w:rPr>
          <w:rFonts w:ascii="Verdana" w:hAnsi="Verdana"/>
        </w:rPr>
        <w:t xml:space="preserve"> </w:t>
      </w:r>
    </w:p>
    <w:p w14:paraId="316FCC62" w14:textId="624B40B4" w:rsidR="00C6503A" w:rsidRPr="0001493F" w:rsidRDefault="00C02763" w:rsidP="00703C0A">
      <w:pPr>
        <w:pStyle w:val="Titolo2"/>
        <w:rPr>
          <w:rFonts w:ascii="Verdana" w:hAnsi="Verdana"/>
        </w:rPr>
      </w:pPr>
      <w:bookmarkStart w:id="37" w:name="_Toc230349535"/>
      <w:r w:rsidRPr="0001493F">
        <w:rPr>
          <w:rFonts w:ascii="Verdana" w:hAnsi="Verdana"/>
        </w:rPr>
        <w:t>10</w:t>
      </w:r>
      <w:r w:rsidR="00C6503A" w:rsidRPr="0001493F">
        <w:rPr>
          <w:rFonts w:ascii="Verdana" w:hAnsi="Verdana"/>
        </w:rPr>
        <w:t xml:space="preserve">.1 </w:t>
      </w:r>
      <w:r w:rsidR="00EA2253" w:rsidRPr="0001493F">
        <w:rPr>
          <w:rFonts w:ascii="Verdana" w:hAnsi="Verdana"/>
        </w:rPr>
        <w:t>fattispecie di reato – reati societari</w:t>
      </w:r>
      <w:bookmarkEnd w:id="37"/>
      <w:r w:rsidR="00EA2253" w:rsidRPr="0001493F">
        <w:rPr>
          <w:rFonts w:ascii="Verdana" w:hAnsi="Verdana"/>
        </w:rPr>
        <w:t xml:space="preserve">  </w:t>
      </w:r>
    </w:p>
    <w:p w14:paraId="7307A0F4" w14:textId="77777777" w:rsidR="00C6503A" w:rsidRPr="0001493F" w:rsidRDefault="00C6503A" w:rsidP="00703C0A">
      <w:pPr>
        <w:rPr>
          <w:rFonts w:ascii="Verdana" w:hAnsi="Verdana"/>
        </w:rPr>
      </w:pPr>
      <w:r w:rsidRPr="0001493F">
        <w:rPr>
          <w:rFonts w:ascii="Verdana" w:hAnsi="Verdana"/>
        </w:rPr>
        <w:t>La presente parte speciale di riferisce ai “reati societari” come di seguito descritti:</w:t>
      </w:r>
    </w:p>
    <w:p w14:paraId="281B921E" w14:textId="77777777" w:rsidR="00C6503A" w:rsidRPr="0001493F" w:rsidRDefault="00C6503A">
      <w:pPr>
        <w:pStyle w:val="Paragrafoelenco"/>
        <w:numPr>
          <w:ilvl w:val="0"/>
          <w:numId w:val="33"/>
        </w:numPr>
        <w:rPr>
          <w:rFonts w:ascii="Verdana" w:hAnsi="Verdana"/>
          <w:u w:val="single"/>
        </w:rPr>
      </w:pPr>
      <w:r w:rsidRPr="0001493F">
        <w:rPr>
          <w:rFonts w:ascii="Verdana" w:hAnsi="Verdana"/>
          <w:u w:val="single"/>
        </w:rPr>
        <w:t>False comunicazioni sociali (art. 2621 c.c.) e false comunicazioni sociali in danno della società, dei soci o dei creditori (art. 2622 c.c.)</w:t>
      </w:r>
    </w:p>
    <w:p w14:paraId="44C15FAA" w14:textId="77777777" w:rsidR="00C6503A" w:rsidRPr="0001493F" w:rsidRDefault="00C6503A" w:rsidP="009168A6">
      <w:pPr>
        <w:rPr>
          <w:rFonts w:ascii="Verdana" w:hAnsi="Verdana"/>
        </w:rPr>
      </w:pPr>
      <w:r w:rsidRPr="0001493F">
        <w:rPr>
          <w:rFonts w:ascii="Verdana" w:hAnsi="Verdana"/>
        </w:rPr>
        <w:t xml:space="preserve">I reati si configurano allorquando si procede alla esposizione, all’interno dei bilanci, delle relazioni o delle altre comunicazioni sociali previste dalla legge, dirette ai soci o al pubblico, di fatti materiali non rispondenti al vero (ancorché oggetto di valutazione), ovvero alla mancata indicazione, nei medesimi documenti, di informazioni, la cui comunicazione è prescritta dalla legge, riguardanti la situazione economica, patrimoniale o finanziaria della società con modalità idonee ad indurre in errore i destinatari. L’elemento che distingue le due ipotesi di reato è costituito dal verificarsi o meno del danno patrimoniale nei confronti dei soci e dei creditori. </w:t>
      </w:r>
    </w:p>
    <w:p w14:paraId="497FE3A2" w14:textId="77777777" w:rsidR="00C6503A" w:rsidRPr="0001493F" w:rsidRDefault="00C6503A" w:rsidP="009168A6">
      <w:pPr>
        <w:rPr>
          <w:rFonts w:ascii="Verdana" w:hAnsi="Verdana"/>
        </w:rPr>
      </w:pPr>
      <w:r w:rsidRPr="0001493F">
        <w:rPr>
          <w:rFonts w:ascii="Verdana" w:hAnsi="Verdana"/>
        </w:rPr>
        <w:t>Soggetti attivi delle due ipotesi di reato descritte sono gli amministratori, i direttori generali, i sindaci ed i liquidatori.</w:t>
      </w:r>
    </w:p>
    <w:p w14:paraId="79A5F8FA" w14:textId="77777777" w:rsidR="00C6503A" w:rsidRPr="0001493F" w:rsidRDefault="00C6503A">
      <w:pPr>
        <w:pStyle w:val="Paragrafoelenco"/>
        <w:numPr>
          <w:ilvl w:val="0"/>
          <w:numId w:val="33"/>
        </w:numPr>
        <w:rPr>
          <w:rFonts w:ascii="Verdana" w:hAnsi="Verdana"/>
          <w:u w:val="single"/>
        </w:rPr>
      </w:pPr>
      <w:r w:rsidRPr="0001493F">
        <w:rPr>
          <w:rFonts w:ascii="Verdana" w:hAnsi="Verdana"/>
          <w:u w:val="single"/>
        </w:rPr>
        <w:t xml:space="preserve">Impedito controllo (art. 2625 c.c.) </w:t>
      </w:r>
    </w:p>
    <w:p w14:paraId="09FC72D1" w14:textId="7A2D52C9" w:rsidR="00C6503A" w:rsidRPr="0001493F" w:rsidRDefault="00C6503A" w:rsidP="009168A6">
      <w:pPr>
        <w:rPr>
          <w:rFonts w:ascii="Verdana" w:hAnsi="Verdana"/>
        </w:rPr>
      </w:pPr>
      <w:r w:rsidRPr="0001493F">
        <w:rPr>
          <w:rFonts w:ascii="Verdana" w:hAnsi="Verdana"/>
        </w:rPr>
        <w:t xml:space="preserve">Il reato si configura allorquando si ostacoli o si impedisca lo svolgimento delle attività di controllo e/o di revisione, legalmente attribuite ai soci, ad organi sociali o a società di revisione. </w:t>
      </w:r>
      <w:r w:rsidR="009168A6" w:rsidRPr="0001493F">
        <w:rPr>
          <w:rFonts w:ascii="Verdana" w:hAnsi="Verdana"/>
        </w:rPr>
        <w:t xml:space="preserve"> </w:t>
      </w:r>
      <w:r w:rsidRPr="0001493F">
        <w:rPr>
          <w:rFonts w:ascii="Verdana" w:hAnsi="Verdana"/>
        </w:rPr>
        <w:t xml:space="preserve">Soggetti attivi del reato sono gli amministratori. La condotta può essere integrata mediante l’occultamento di documenti o l’utilizzo di altri idonei artifici. </w:t>
      </w:r>
    </w:p>
    <w:p w14:paraId="4945C7EF" w14:textId="77777777" w:rsidR="00C6503A" w:rsidRPr="0001493F" w:rsidRDefault="00C6503A">
      <w:pPr>
        <w:pStyle w:val="Paragrafoelenco"/>
        <w:numPr>
          <w:ilvl w:val="0"/>
          <w:numId w:val="33"/>
        </w:numPr>
        <w:rPr>
          <w:rFonts w:ascii="Verdana" w:hAnsi="Verdana"/>
          <w:u w:val="single"/>
        </w:rPr>
      </w:pPr>
      <w:r w:rsidRPr="0001493F">
        <w:rPr>
          <w:rFonts w:ascii="Verdana" w:hAnsi="Verdana"/>
          <w:u w:val="single"/>
        </w:rPr>
        <w:t xml:space="preserve">Indebita restituzione dei conferimenti (art. 2626 c.c.) </w:t>
      </w:r>
    </w:p>
    <w:p w14:paraId="1513F178" w14:textId="77777777" w:rsidR="00C6503A" w:rsidRPr="0001493F" w:rsidRDefault="00C6503A" w:rsidP="009168A6">
      <w:pPr>
        <w:rPr>
          <w:rFonts w:ascii="Verdana" w:hAnsi="Verdana"/>
        </w:rPr>
      </w:pPr>
      <w:r w:rsidRPr="0001493F">
        <w:rPr>
          <w:rFonts w:ascii="Verdana" w:hAnsi="Verdana"/>
        </w:rPr>
        <w:t xml:space="preserve">Il reato si configura allorquando si proceda, fuori dei casi di legittima riduzione del capitale sociale, alla restituzione, anche simulata, dei conferimenti ai soci o alla liberazione degli stessi dall’obbligo di eseguirli.  Soggetti attivi del reato sono gli amministratori. </w:t>
      </w:r>
    </w:p>
    <w:p w14:paraId="1B4DC77A" w14:textId="77777777" w:rsidR="00C6503A" w:rsidRPr="0001493F" w:rsidRDefault="00C6503A">
      <w:pPr>
        <w:pStyle w:val="Paragrafoelenco"/>
        <w:numPr>
          <w:ilvl w:val="0"/>
          <w:numId w:val="33"/>
        </w:numPr>
        <w:rPr>
          <w:rFonts w:ascii="Verdana" w:hAnsi="Verdana"/>
          <w:u w:val="single"/>
        </w:rPr>
      </w:pPr>
      <w:r w:rsidRPr="0001493F">
        <w:rPr>
          <w:rFonts w:ascii="Verdana" w:hAnsi="Verdana"/>
          <w:u w:val="single"/>
        </w:rPr>
        <w:lastRenderedPageBreak/>
        <w:t xml:space="preserve">Illegale ripartizione degli utili o delle riserve (art. 2627 c.c.) </w:t>
      </w:r>
    </w:p>
    <w:p w14:paraId="11EA4C92" w14:textId="77777777" w:rsidR="00C6503A" w:rsidRPr="0001493F" w:rsidRDefault="00C6503A" w:rsidP="009168A6">
      <w:pPr>
        <w:rPr>
          <w:rFonts w:ascii="Verdana" w:hAnsi="Verdana"/>
        </w:rPr>
      </w:pPr>
      <w:r w:rsidRPr="0001493F">
        <w:rPr>
          <w:rFonts w:ascii="Verdana" w:hAnsi="Verdana"/>
        </w:rPr>
        <w:t xml:space="preserve">Il reato si configura allorquando si proceda alla ripartizione di utili, o acconti sugli utili, non effettivamente conseguiti o destinati per legge a  riserva, ovvero alla ripartizione di riserve, anche non costituite con utile,  che per legge non possono essere distribuite. Soggetti attivi del reato sono gli amministratori. </w:t>
      </w:r>
    </w:p>
    <w:p w14:paraId="566C98A0" w14:textId="77777777" w:rsidR="00C6503A" w:rsidRPr="0001493F" w:rsidRDefault="00C6503A">
      <w:pPr>
        <w:pStyle w:val="Paragrafoelenco"/>
        <w:numPr>
          <w:ilvl w:val="0"/>
          <w:numId w:val="33"/>
        </w:numPr>
        <w:rPr>
          <w:rFonts w:ascii="Verdana" w:hAnsi="Verdana"/>
          <w:u w:val="single"/>
        </w:rPr>
      </w:pPr>
      <w:r w:rsidRPr="0001493F">
        <w:rPr>
          <w:rFonts w:ascii="Verdana" w:hAnsi="Verdana"/>
          <w:u w:val="single"/>
        </w:rPr>
        <w:t>Illecite operazioni sulle azioni o quote sociali o della società controllante (art. 2628 c.c.)</w:t>
      </w:r>
    </w:p>
    <w:p w14:paraId="60F4F6A8" w14:textId="240382EE" w:rsidR="00C6503A" w:rsidRPr="0001493F" w:rsidRDefault="00C6503A" w:rsidP="00C6503A">
      <w:pPr>
        <w:rPr>
          <w:rFonts w:ascii="Verdana" w:hAnsi="Verdana"/>
        </w:rPr>
      </w:pPr>
      <w:r w:rsidRPr="0001493F">
        <w:rPr>
          <w:rFonts w:ascii="Verdana" w:hAnsi="Verdana"/>
        </w:rPr>
        <w:t xml:space="preserve">Il reato si configura allorquando si proceda, fuori dei casi previsti dalla legge, all’acquisto o alla sottoscrizione di azioni o quote emesse dalla società o della controllante, così da cagionare una lesione all’integrità del capitale sociale o delle riserve non distribuibili per legge. Soggetti attivi del reato sono gli amministratori. </w:t>
      </w:r>
    </w:p>
    <w:p w14:paraId="30A76FA9" w14:textId="77777777" w:rsidR="00C6503A" w:rsidRPr="0001493F" w:rsidRDefault="00C6503A">
      <w:pPr>
        <w:pStyle w:val="Paragrafoelenco"/>
        <w:numPr>
          <w:ilvl w:val="0"/>
          <w:numId w:val="33"/>
        </w:numPr>
        <w:rPr>
          <w:rFonts w:ascii="Verdana" w:hAnsi="Verdana"/>
          <w:u w:val="single"/>
        </w:rPr>
      </w:pPr>
      <w:r w:rsidRPr="0001493F">
        <w:rPr>
          <w:rFonts w:ascii="Verdana" w:hAnsi="Verdana"/>
          <w:u w:val="single"/>
        </w:rPr>
        <w:t xml:space="preserve">Operazioni in pregiudizio dei creditori (art. 2629 c.c.) </w:t>
      </w:r>
    </w:p>
    <w:p w14:paraId="43B7F338" w14:textId="54FC38AC" w:rsidR="00C6503A" w:rsidRPr="0001493F" w:rsidRDefault="00C6503A" w:rsidP="009168A6">
      <w:pPr>
        <w:rPr>
          <w:rFonts w:ascii="Verdana" w:hAnsi="Verdana"/>
        </w:rPr>
      </w:pPr>
      <w:r w:rsidRPr="0001493F">
        <w:rPr>
          <w:rFonts w:ascii="Verdana" w:hAnsi="Verdana"/>
        </w:rPr>
        <w:t xml:space="preserve">Il reato si configura allorquando siano realizzate riduzioni di capitale sociale, fusioni con altre società o scissioni attuate in violazione delle disposizioni di legge e che cagionino danno ai creditori. Soggetti attivi del reato sono gli amministratori. </w:t>
      </w:r>
    </w:p>
    <w:p w14:paraId="02FA8928" w14:textId="77777777" w:rsidR="00C6503A" w:rsidRPr="0001493F" w:rsidRDefault="00C6503A">
      <w:pPr>
        <w:pStyle w:val="Paragrafoelenco"/>
        <w:numPr>
          <w:ilvl w:val="0"/>
          <w:numId w:val="33"/>
        </w:numPr>
        <w:rPr>
          <w:rFonts w:ascii="Verdana" w:hAnsi="Verdana"/>
          <w:u w:val="single"/>
        </w:rPr>
      </w:pPr>
      <w:r w:rsidRPr="0001493F">
        <w:rPr>
          <w:rFonts w:ascii="Verdana" w:hAnsi="Verdana"/>
          <w:u w:val="single"/>
        </w:rPr>
        <w:t xml:space="preserve">Omessa comunicazione del conflitto d’interesse (art. 2629  bis c.c.) </w:t>
      </w:r>
    </w:p>
    <w:p w14:paraId="3E7FBDFC" w14:textId="6B16EE6E" w:rsidR="00C6503A" w:rsidRPr="0001493F" w:rsidRDefault="00C6503A" w:rsidP="009168A6">
      <w:pPr>
        <w:rPr>
          <w:rFonts w:ascii="Verdana" w:hAnsi="Verdana"/>
        </w:rPr>
      </w:pPr>
      <w:r w:rsidRPr="0001493F">
        <w:rPr>
          <w:rFonts w:ascii="Verdana" w:hAnsi="Verdana"/>
        </w:rPr>
        <w:t>Il reato si configura allorquando l’amministratore o il componente del consiglio di gestione di una società quotata ometta di comunicare la titolarità di un proprio interesse, personale o per conto di terzi, in una determinata operazione della società. Soggettivi attivi del reato sono gli amministratori e i componenti del consiglio di gestione. Il reato risulta non applicabile per Energheia Impresa Sociale srl.</w:t>
      </w:r>
    </w:p>
    <w:p w14:paraId="45A83F45" w14:textId="77777777" w:rsidR="00C6503A" w:rsidRPr="0001493F" w:rsidRDefault="00C6503A">
      <w:pPr>
        <w:pStyle w:val="Paragrafoelenco"/>
        <w:numPr>
          <w:ilvl w:val="0"/>
          <w:numId w:val="33"/>
        </w:numPr>
        <w:rPr>
          <w:rFonts w:ascii="Verdana" w:hAnsi="Verdana"/>
          <w:u w:val="single"/>
        </w:rPr>
      </w:pPr>
      <w:r w:rsidRPr="0001493F">
        <w:rPr>
          <w:rFonts w:ascii="Verdana" w:hAnsi="Verdana"/>
          <w:u w:val="single"/>
        </w:rPr>
        <w:t xml:space="preserve">Formazione fittizia del capitale (art. 2632 c.c.) </w:t>
      </w:r>
    </w:p>
    <w:p w14:paraId="629001EC" w14:textId="77777777" w:rsidR="00C6503A" w:rsidRPr="0001493F" w:rsidRDefault="00C6503A" w:rsidP="009168A6">
      <w:pPr>
        <w:rPr>
          <w:rFonts w:ascii="Verdana" w:hAnsi="Verdana"/>
        </w:rPr>
      </w:pPr>
      <w:r w:rsidRPr="0001493F">
        <w:rPr>
          <w:rFonts w:ascii="Verdana" w:hAnsi="Verdana"/>
        </w:rPr>
        <w:t xml:space="preserve">Il reato si configura allorquando si proceda alla formazione o all’aumento in modo fittizio del capitale sociale, mediante attribuzione di azioni o quote sociali per somma inferiore al loro valore nominale, sottoscrizione reciproca di azioni o quote, sopravvalutazione rilevante dei conferimenti di beni in natura, di crediti, ovvero del patrimonio della società nel caso di trasformazione. </w:t>
      </w:r>
    </w:p>
    <w:p w14:paraId="17BB3046" w14:textId="69C5EAE5" w:rsidR="00C6503A" w:rsidRPr="0001493F" w:rsidRDefault="00C6503A" w:rsidP="009168A6">
      <w:pPr>
        <w:rPr>
          <w:rFonts w:ascii="Verdana" w:hAnsi="Verdana"/>
        </w:rPr>
      </w:pPr>
      <w:r w:rsidRPr="0001493F">
        <w:rPr>
          <w:rFonts w:ascii="Verdana" w:hAnsi="Verdana"/>
        </w:rPr>
        <w:t>Soggetti attivi del reato sono gli amministratori e i soci conferenti.</w:t>
      </w:r>
    </w:p>
    <w:p w14:paraId="0337AE79" w14:textId="77777777" w:rsidR="00C6503A" w:rsidRPr="0001493F" w:rsidRDefault="00C6503A">
      <w:pPr>
        <w:pStyle w:val="Paragrafoelenco"/>
        <w:numPr>
          <w:ilvl w:val="0"/>
          <w:numId w:val="33"/>
        </w:numPr>
        <w:rPr>
          <w:rFonts w:ascii="Verdana" w:hAnsi="Verdana"/>
          <w:u w:val="single"/>
        </w:rPr>
      </w:pPr>
      <w:r w:rsidRPr="0001493F">
        <w:rPr>
          <w:rFonts w:ascii="Verdana" w:hAnsi="Verdana"/>
          <w:u w:val="single"/>
        </w:rPr>
        <w:t xml:space="preserve">Indebita ripartizione dei beni sociali da parte dei liquidatori (art. 2633 c.c.) </w:t>
      </w:r>
    </w:p>
    <w:p w14:paraId="7B2E093D" w14:textId="68D13379" w:rsidR="00C6503A" w:rsidRPr="0001493F" w:rsidRDefault="00C6503A" w:rsidP="009168A6">
      <w:pPr>
        <w:rPr>
          <w:rFonts w:ascii="Verdana" w:hAnsi="Verdana"/>
        </w:rPr>
      </w:pPr>
      <w:r w:rsidRPr="0001493F">
        <w:rPr>
          <w:rFonts w:ascii="Verdana" w:hAnsi="Verdana"/>
        </w:rPr>
        <w:t>Il reato si configura allorquando i liquidatori, ripartendo i beni sociali tra i soci prima del pagamento dei creditori sociali o dell'accantonamento delle somme necessarie a soddisfarli, cagionino danno ai creditori. Soggetti attivi del reato sono i liquidatori, pertanto si considera questo reato non applicabile a Energheia Impresa Sociale srl.</w:t>
      </w:r>
    </w:p>
    <w:p w14:paraId="30256BD4" w14:textId="77777777" w:rsidR="00C6503A" w:rsidRPr="0001493F" w:rsidRDefault="00C6503A">
      <w:pPr>
        <w:pStyle w:val="Paragrafoelenco"/>
        <w:numPr>
          <w:ilvl w:val="0"/>
          <w:numId w:val="33"/>
        </w:numPr>
        <w:rPr>
          <w:rFonts w:ascii="Verdana" w:hAnsi="Verdana"/>
          <w:u w:val="single"/>
        </w:rPr>
      </w:pPr>
      <w:r w:rsidRPr="0001493F">
        <w:rPr>
          <w:rFonts w:ascii="Verdana" w:hAnsi="Verdana"/>
          <w:u w:val="single"/>
        </w:rPr>
        <w:t xml:space="preserve">Illecita influenza sui soci (art. 2636 c.c.) </w:t>
      </w:r>
    </w:p>
    <w:p w14:paraId="26A6662E" w14:textId="77777777" w:rsidR="00C6503A" w:rsidRPr="0001493F" w:rsidRDefault="00C6503A" w:rsidP="009168A6">
      <w:pPr>
        <w:rPr>
          <w:rFonts w:ascii="Verdana" w:hAnsi="Verdana"/>
        </w:rPr>
      </w:pPr>
      <w:r w:rsidRPr="0001493F">
        <w:rPr>
          <w:rFonts w:ascii="Verdana" w:hAnsi="Verdana"/>
        </w:rPr>
        <w:t xml:space="preserve">Il reato si configura allorquando con atti simulati o con frode si determina la maggioranza in assemblea dei soci, allo scopo di conseguire, per sé o per altri, un ingiusto profitto. </w:t>
      </w:r>
    </w:p>
    <w:p w14:paraId="27F25760" w14:textId="3CB09275" w:rsidR="00C6503A" w:rsidRPr="0001493F" w:rsidRDefault="00C6503A" w:rsidP="009168A6">
      <w:pPr>
        <w:rPr>
          <w:rFonts w:ascii="Verdana" w:hAnsi="Verdana"/>
        </w:rPr>
      </w:pPr>
      <w:r w:rsidRPr="0001493F">
        <w:rPr>
          <w:rFonts w:ascii="Verdana" w:hAnsi="Verdana"/>
        </w:rPr>
        <w:t>Il reato può essere commesso da chiunque, anche da soggetti esterni alla società.</w:t>
      </w:r>
    </w:p>
    <w:p w14:paraId="170EC8CE" w14:textId="77777777" w:rsidR="00C6503A" w:rsidRPr="0001493F" w:rsidRDefault="00C6503A">
      <w:pPr>
        <w:pStyle w:val="Paragrafoelenco"/>
        <w:numPr>
          <w:ilvl w:val="0"/>
          <w:numId w:val="33"/>
        </w:numPr>
        <w:rPr>
          <w:rFonts w:ascii="Verdana" w:hAnsi="Verdana"/>
          <w:u w:val="single"/>
        </w:rPr>
      </w:pPr>
      <w:r w:rsidRPr="0001493F">
        <w:rPr>
          <w:rFonts w:ascii="Verdana" w:hAnsi="Verdana"/>
          <w:u w:val="single"/>
        </w:rPr>
        <w:lastRenderedPageBreak/>
        <w:t xml:space="preserve">Aggiotaggio (art. 2637 c.c.) </w:t>
      </w:r>
    </w:p>
    <w:p w14:paraId="2D3A52E4" w14:textId="77777777" w:rsidR="00C6503A" w:rsidRPr="0001493F" w:rsidRDefault="00C6503A" w:rsidP="009168A6">
      <w:pPr>
        <w:rPr>
          <w:rFonts w:ascii="Verdana" w:hAnsi="Verdana"/>
        </w:rPr>
      </w:pPr>
      <w:r w:rsidRPr="0001493F">
        <w:rPr>
          <w:rFonts w:ascii="Verdana" w:hAnsi="Verdana"/>
        </w:rPr>
        <w:t xml:space="preserve">Il reato si configura allorquando si proceda alla diffusione di notizie false ovvero alla realizzazione di operazioni simulate o ad altri artifici, idonei a provocare una sensibile alterazione del prezzo di strumenti finanziari ovvero a incidere in modo significativo sull’affidamento del pubblico nella stabilità patrimoniale di banche o gruppi bancari. </w:t>
      </w:r>
    </w:p>
    <w:p w14:paraId="318AB651" w14:textId="77777777" w:rsidR="00C6503A" w:rsidRPr="0001493F" w:rsidRDefault="00C6503A" w:rsidP="009168A6">
      <w:pPr>
        <w:rPr>
          <w:rFonts w:ascii="Verdana" w:hAnsi="Verdana"/>
        </w:rPr>
      </w:pPr>
      <w:r w:rsidRPr="0001493F">
        <w:rPr>
          <w:rFonts w:ascii="Verdana" w:hAnsi="Verdana"/>
        </w:rPr>
        <w:t xml:space="preserve">La condotta deve avere ad oggetto strumenti finanziari non quotati o per i quali non è stata presentata domanda di ammissione alla negoziazione in un mercato regolamentato. </w:t>
      </w:r>
    </w:p>
    <w:p w14:paraId="3F95A1AC" w14:textId="32386BE7" w:rsidR="00C6503A" w:rsidRPr="0001493F" w:rsidRDefault="00C6503A" w:rsidP="00C6503A">
      <w:pPr>
        <w:rPr>
          <w:rFonts w:ascii="Verdana" w:hAnsi="Verdana"/>
        </w:rPr>
      </w:pPr>
      <w:r w:rsidRPr="0001493F">
        <w:rPr>
          <w:rFonts w:ascii="Verdana" w:hAnsi="Verdana"/>
        </w:rPr>
        <w:t>Soggetto attivo del reato può essere chiunque, anche estraneo alla società. Energheia Impresa Sociale srl non è società quotata, dunque il presente reato viene considerato non applicabile.</w:t>
      </w:r>
    </w:p>
    <w:p w14:paraId="6A680B0A" w14:textId="77777777" w:rsidR="00C6503A" w:rsidRPr="0001493F" w:rsidRDefault="00C6503A">
      <w:pPr>
        <w:pStyle w:val="Paragrafoelenco"/>
        <w:numPr>
          <w:ilvl w:val="0"/>
          <w:numId w:val="33"/>
        </w:numPr>
        <w:rPr>
          <w:rFonts w:ascii="Verdana" w:hAnsi="Verdana"/>
          <w:u w:val="single"/>
        </w:rPr>
      </w:pPr>
      <w:r w:rsidRPr="0001493F">
        <w:rPr>
          <w:rFonts w:ascii="Verdana" w:hAnsi="Verdana"/>
          <w:u w:val="single"/>
        </w:rPr>
        <w:t xml:space="preserve">Ostacolo all’esercizio delle funzioni delle Autorità Pubbliche di Vigilanza (art. 2638 c.c.) </w:t>
      </w:r>
    </w:p>
    <w:p w14:paraId="347C6A61" w14:textId="77777777" w:rsidR="00C6503A" w:rsidRPr="0001493F" w:rsidRDefault="00C6503A" w:rsidP="009168A6">
      <w:pPr>
        <w:rPr>
          <w:rFonts w:ascii="Verdana" w:hAnsi="Verdana"/>
        </w:rPr>
      </w:pPr>
      <w:r w:rsidRPr="0001493F">
        <w:rPr>
          <w:rFonts w:ascii="Verdana" w:hAnsi="Verdana"/>
        </w:rPr>
        <w:t>Il reato si configura mediante la realizzazione di due distinte tipologie di condotta, entrambe finalizzate ad ostacolare l’attività di vigilanza delle Autorità Pubbliche preposte: attraverso la comunicazione alle Autorità Pubbliche di Vigilanza di fatti non rispondenti al vero, sulla situazione economica, patrimoniale o finanziaria, ovvero con l’occultamento di fatti che avrebbero dovuto essere comunicati; attraverso l’ostacolo all’esercizio delle funzioni di vigilanza svolte da  Pubbliche Autorità, attuato consapevolmente ed in qualsiasi modo, anche omettendo le comunicazioni dovute alle medesime Autorità. Soggetti attivi delle ipotesi di reato descritte sono gli amministratori, i direttori generali, i sindaci e i liquidatori.</w:t>
      </w:r>
    </w:p>
    <w:p w14:paraId="4E8759DF" w14:textId="6EBE9B55" w:rsidR="00E72D8E" w:rsidRPr="0001493F" w:rsidRDefault="00C02763" w:rsidP="009168A6">
      <w:pPr>
        <w:pStyle w:val="Titolo2"/>
        <w:rPr>
          <w:rFonts w:ascii="Verdana" w:hAnsi="Verdana"/>
        </w:rPr>
      </w:pPr>
      <w:bookmarkStart w:id="38" w:name="_Toc230349536"/>
      <w:r w:rsidRPr="0001493F">
        <w:rPr>
          <w:rFonts w:ascii="Verdana" w:hAnsi="Verdana"/>
        </w:rPr>
        <w:t>10</w:t>
      </w:r>
      <w:r w:rsidR="00C6503A" w:rsidRPr="0001493F">
        <w:rPr>
          <w:rFonts w:ascii="Verdana" w:hAnsi="Verdana"/>
        </w:rPr>
        <w:t>.</w:t>
      </w:r>
      <w:r w:rsidRPr="0001493F">
        <w:rPr>
          <w:rFonts w:ascii="Verdana" w:hAnsi="Verdana"/>
        </w:rPr>
        <w:t xml:space="preserve">2 </w:t>
      </w:r>
      <w:r w:rsidR="00C6503A" w:rsidRPr="0001493F">
        <w:rPr>
          <w:rFonts w:ascii="Verdana" w:hAnsi="Verdana"/>
        </w:rPr>
        <w:t>Attivit</w:t>
      </w:r>
      <w:r w:rsidR="00E72D8E" w:rsidRPr="0001493F">
        <w:rPr>
          <w:rFonts w:ascii="Verdana" w:hAnsi="Verdana"/>
        </w:rPr>
        <w:t>à sensibili identificate</w:t>
      </w:r>
      <w:bookmarkEnd w:id="38"/>
      <w:r w:rsidR="00E72D8E" w:rsidRPr="0001493F">
        <w:rPr>
          <w:rFonts w:ascii="Verdana" w:hAnsi="Verdana"/>
        </w:rPr>
        <w:t xml:space="preserve"> </w:t>
      </w:r>
    </w:p>
    <w:p w14:paraId="5D9AF49E" w14:textId="7AF2FB79" w:rsidR="00E72D8E" w:rsidRPr="0001493F" w:rsidRDefault="00E72D8E" w:rsidP="009168A6">
      <w:pPr>
        <w:rPr>
          <w:rFonts w:ascii="Verdana" w:hAnsi="Verdana"/>
        </w:rPr>
      </w:pPr>
      <w:r w:rsidRPr="0001493F">
        <w:rPr>
          <w:rFonts w:ascii="Verdana" w:hAnsi="Verdana"/>
        </w:rPr>
        <w:t>In riferimento ai reati sopra riportati, è stata rilevata per Energheia Impresa Sociale srl la seguente situazione</w:t>
      </w:r>
    </w:p>
    <w:tbl>
      <w:tblPr>
        <w:tblW w:w="9919" w:type="dxa"/>
        <w:tblInd w:w="-15" w:type="dxa"/>
        <w:tblLayout w:type="fixed"/>
        <w:tblLook w:val="0000" w:firstRow="0" w:lastRow="0" w:firstColumn="0" w:lastColumn="0" w:noHBand="0" w:noVBand="0"/>
      </w:tblPr>
      <w:tblGrid>
        <w:gridCol w:w="2093"/>
        <w:gridCol w:w="2268"/>
        <w:gridCol w:w="5558"/>
      </w:tblGrid>
      <w:tr w:rsidR="00E72D8E" w:rsidRPr="0001493F" w14:paraId="43E63DE6" w14:textId="77777777" w:rsidTr="00E72D8E">
        <w:tc>
          <w:tcPr>
            <w:tcW w:w="2093" w:type="dxa"/>
            <w:tcBorders>
              <w:top w:val="single" w:sz="4" w:space="0" w:color="000000"/>
              <w:left w:val="single" w:sz="4" w:space="0" w:color="000000"/>
              <w:bottom w:val="single" w:sz="4" w:space="0" w:color="000000"/>
            </w:tcBorders>
          </w:tcPr>
          <w:p w14:paraId="466F02AC" w14:textId="77777777" w:rsidR="00E72D8E" w:rsidRPr="0001493F" w:rsidRDefault="00E72D8E" w:rsidP="009168A6">
            <w:pPr>
              <w:rPr>
                <w:rFonts w:ascii="Verdana" w:hAnsi="Verdana"/>
                <w:b/>
                <w:bCs/>
              </w:rPr>
            </w:pPr>
            <w:r w:rsidRPr="0001493F">
              <w:rPr>
                <w:rFonts w:ascii="Verdana" w:hAnsi="Verdana"/>
                <w:b/>
                <w:bCs/>
              </w:rPr>
              <w:t>Processo interessato</w:t>
            </w:r>
          </w:p>
        </w:tc>
        <w:tc>
          <w:tcPr>
            <w:tcW w:w="2268" w:type="dxa"/>
            <w:tcBorders>
              <w:top w:val="single" w:sz="4" w:space="0" w:color="000000"/>
              <w:left w:val="single" w:sz="4" w:space="0" w:color="000000"/>
              <w:bottom w:val="single" w:sz="4" w:space="0" w:color="000000"/>
            </w:tcBorders>
          </w:tcPr>
          <w:p w14:paraId="2BC65441" w14:textId="77777777" w:rsidR="00E72D8E" w:rsidRPr="0001493F" w:rsidRDefault="00E72D8E" w:rsidP="009168A6">
            <w:pPr>
              <w:rPr>
                <w:rFonts w:ascii="Verdana" w:hAnsi="Verdana"/>
                <w:b/>
                <w:bCs/>
              </w:rPr>
            </w:pPr>
            <w:r w:rsidRPr="0001493F">
              <w:rPr>
                <w:rFonts w:ascii="Verdana" w:hAnsi="Verdana"/>
                <w:b/>
                <w:bCs/>
              </w:rPr>
              <w:t>Reato</w:t>
            </w:r>
          </w:p>
        </w:tc>
        <w:tc>
          <w:tcPr>
            <w:tcW w:w="5558" w:type="dxa"/>
            <w:tcBorders>
              <w:top w:val="single" w:sz="4" w:space="0" w:color="000000"/>
              <w:left w:val="single" w:sz="4" w:space="0" w:color="000000"/>
              <w:bottom w:val="single" w:sz="4" w:space="0" w:color="000000"/>
              <w:right w:val="single" w:sz="4" w:space="0" w:color="000000"/>
            </w:tcBorders>
          </w:tcPr>
          <w:p w14:paraId="729B1E4C" w14:textId="77777777" w:rsidR="00E72D8E" w:rsidRPr="0001493F" w:rsidRDefault="00E72D8E" w:rsidP="009168A6">
            <w:pPr>
              <w:rPr>
                <w:rFonts w:ascii="Verdana" w:hAnsi="Verdana"/>
                <w:b/>
                <w:bCs/>
              </w:rPr>
            </w:pPr>
            <w:r w:rsidRPr="0001493F">
              <w:rPr>
                <w:rFonts w:ascii="Verdana" w:hAnsi="Verdana"/>
                <w:b/>
                <w:bCs/>
              </w:rPr>
              <w:t>Modalità di compimento reato</w:t>
            </w:r>
          </w:p>
        </w:tc>
      </w:tr>
      <w:tr w:rsidR="00E72D8E" w:rsidRPr="0001493F" w14:paraId="5B9F7C71" w14:textId="77777777" w:rsidTr="00E72D8E">
        <w:tc>
          <w:tcPr>
            <w:tcW w:w="2093" w:type="dxa"/>
            <w:tcBorders>
              <w:top w:val="single" w:sz="4" w:space="0" w:color="000000"/>
              <w:left w:val="single" w:sz="4" w:space="0" w:color="000000"/>
              <w:bottom w:val="single" w:sz="4" w:space="0" w:color="000000"/>
            </w:tcBorders>
          </w:tcPr>
          <w:p w14:paraId="72E176CB" w14:textId="10AFBFA6" w:rsidR="00E72D8E" w:rsidRPr="0001493F" w:rsidRDefault="00E72D8E" w:rsidP="009168A6">
            <w:pPr>
              <w:rPr>
                <w:rFonts w:ascii="Verdana" w:hAnsi="Verdana"/>
              </w:rPr>
            </w:pPr>
            <w:r w:rsidRPr="0001493F">
              <w:rPr>
                <w:rFonts w:ascii="Verdana" w:hAnsi="Verdana"/>
              </w:rPr>
              <w:t>AMMINISTRAZIONE</w:t>
            </w:r>
          </w:p>
        </w:tc>
        <w:tc>
          <w:tcPr>
            <w:tcW w:w="2268" w:type="dxa"/>
            <w:tcBorders>
              <w:top w:val="single" w:sz="4" w:space="0" w:color="000000"/>
              <w:left w:val="single" w:sz="4" w:space="0" w:color="000000"/>
              <w:bottom w:val="single" w:sz="4" w:space="0" w:color="000000"/>
            </w:tcBorders>
          </w:tcPr>
          <w:p w14:paraId="4E974C92" w14:textId="77777777" w:rsidR="00E72D8E" w:rsidRPr="0001493F" w:rsidRDefault="00E72D8E" w:rsidP="009168A6">
            <w:pPr>
              <w:rPr>
                <w:rFonts w:ascii="Verdana" w:hAnsi="Verdana"/>
              </w:rPr>
            </w:pPr>
            <w:r w:rsidRPr="0001493F">
              <w:rPr>
                <w:rFonts w:ascii="Verdana" w:hAnsi="Verdana"/>
              </w:rPr>
              <w:t>False comunicazioni sociali</w:t>
            </w:r>
          </w:p>
          <w:p w14:paraId="1D615C6D" w14:textId="77777777" w:rsidR="00E72D8E" w:rsidRPr="0001493F" w:rsidRDefault="00E72D8E" w:rsidP="009168A6">
            <w:pPr>
              <w:rPr>
                <w:rFonts w:ascii="Verdana" w:hAnsi="Verdana"/>
              </w:rPr>
            </w:pPr>
            <w:r w:rsidRPr="0001493F">
              <w:rPr>
                <w:rFonts w:ascii="Verdana" w:hAnsi="Verdana"/>
              </w:rPr>
              <w:t>False com.soc. a danno dei soci o creditori</w:t>
            </w:r>
          </w:p>
        </w:tc>
        <w:tc>
          <w:tcPr>
            <w:tcW w:w="5558" w:type="dxa"/>
            <w:tcBorders>
              <w:top w:val="single" w:sz="4" w:space="0" w:color="000000"/>
              <w:left w:val="single" w:sz="4" w:space="0" w:color="000000"/>
              <w:bottom w:val="single" w:sz="4" w:space="0" w:color="000000"/>
              <w:right w:val="single" w:sz="4" w:space="0" w:color="000000"/>
            </w:tcBorders>
          </w:tcPr>
          <w:p w14:paraId="3B237DD7" w14:textId="77777777" w:rsidR="00E72D8E" w:rsidRPr="0001493F" w:rsidRDefault="00E72D8E" w:rsidP="009168A6">
            <w:pPr>
              <w:rPr>
                <w:rFonts w:ascii="Verdana" w:hAnsi="Verdana"/>
              </w:rPr>
            </w:pPr>
            <w:r w:rsidRPr="0001493F">
              <w:rPr>
                <w:rFonts w:ascii="Verdana" w:hAnsi="Verdana"/>
              </w:rPr>
              <w:t>esposizione, all’interno dei bilanci, delle relazioni o delle altre comunicazioni sociali previste dalla legge, dirette ai soci o al pubblico, di fatti materiali non rispondenti al vero</w:t>
            </w:r>
          </w:p>
        </w:tc>
      </w:tr>
      <w:tr w:rsidR="00E72D8E" w:rsidRPr="0001493F" w14:paraId="23CFDFA6" w14:textId="77777777" w:rsidTr="00E72D8E">
        <w:tc>
          <w:tcPr>
            <w:tcW w:w="2093" w:type="dxa"/>
            <w:tcBorders>
              <w:top w:val="single" w:sz="4" w:space="0" w:color="000000"/>
              <w:left w:val="single" w:sz="4" w:space="0" w:color="000000"/>
              <w:bottom w:val="single" w:sz="4" w:space="0" w:color="000000"/>
            </w:tcBorders>
          </w:tcPr>
          <w:p w14:paraId="1075E501" w14:textId="522CB1ED" w:rsidR="00E72D8E" w:rsidRPr="0001493F" w:rsidRDefault="00E72D8E" w:rsidP="009168A6">
            <w:pPr>
              <w:rPr>
                <w:rFonts w:ascii="Verdana" w:hAnsi="Verdana"/>
              </w:rPr>
            </w:pPr>
            <w:r w:rsidRPr="0001493F">
              <w:rPr>
                <w:rFonts w:ascii="Verdana" w:hAnsi="Verdana"/>
              </w:rPr>
              <w:t xml:space="preserve">AMMINISTRAZIONE </w:t>
            </w:r>
          </w:p>
        </w:tc>
        <w:tc>
          <w:tcPr>
            <w:tcW w:w="2268" w:type="dxa"/>
            <w:tcBorders>
              <w:top w:val="single" w:sz="4" w:space="0" w:color="000000"/>
              <w:left w:val="single" w:sz="4" w:space="0" w:color="000000"/>
              <w:bottom w:val="single" w:sz="4" w:space="0" w:color="000000"/>
            </w:tcBorders>
          </w:tcPr>
          <w:p w14:paraId="15DF04B3" w14:textId="77777777" w:rsidR="00E72D8E" w:rsidRPr="0001493F" w:rsidRDefault="00E72D8E" w:rsidP="009168A6">
            <w:pPr>
              <w:rPr>
                <w:rFonts w:ascii="Verdana" w:hAnsi="Verdana"/>
              </w:rPr>
            </w:pPr>
            <w:r w:rsidRPr="0001493F">
              <w:rPr>
                <w:rFonts w:ascii="Verdana" w:hAnsi="Verdana"/>
              </w:rPr>
              <w:t>Impedito controllo</w:t>
            </w:r>
          </w:p>
        </w:tc>
        <w:tc>
          <w:tcPr>
            <w:tcW w:w="5558" w:type="dxa"/>
            <w:tcBorders>
              <w:top w:val="single" w:sz="4" w:space="0" w:color="000000"/>
              <w:left w:val="single" w:sz="4" w:space="0" w:color="000000"/>
              <w:bottom w:val="single" w:sz="4" w:space="0" w:color="000000"/>
              <w:right w:val="single" w:sz="4" w:space="0" w:color="000000"/>
            </w:tcBorders>
          </w:tcPr>
          <w:p w14:paraId="27C3F662" w14:textId="77777777" w:rsidR="00E72D8E" w:rsidRPr="0001493F" w:rsidRDefault="00E72D8E" w:rsidP="009168A6">
            <w:pPr>
              <w:rPr>
                <w:rFonts w:ascii="Verdana" w:hAnsi="Verdana"/>
              </w:rPr>
            </w:pPr>
            <w:r w:rsidRPr="0001493F">
              <w:rPr>
                <w:rFonts w:ascii="Verdana" w:hAnsi="Verdana"/>
              </w:rPr>
              <w:t>Gli amministratori impediscono lo svolgimento delle attività di controllo e/o di revisione, legalmente attribuite ai soci, ad organi sociali o a società di revisione.</w:t>
            </w:r>
          </w:p>
        </w:tc>
      </w:tr>
      <w:tr w:rsidR="00E72D8E" w:rsidRPr="0001493F" w14:paraId="107A1A73" w14:textId="77777777" w:rsidTr="00E72D8E">
        <w:tc>
          <w:tcPr>
            <w:tcW w:w="2093" w:type="dxa"/>
            <w:tcBorders>
              <w:top w:val="single" w:sz="4" w:space="0" w:color="000000"/>
              <w:left w:val="single" w:sz="4" w:space="0" w:color="000000"/>
              <w:bottom w:val="single" w:sz="4" w:space="0" w:color="000000"/>
            </w:tcBorders>
          </w:tcPr>
          <w:p w14:paraId="78C3B92B" w14:textId="7F37812B" w:rsidR="00E72D8E" w:rsidRPr="0001493F" w:rsidRDefault="00E72D8E" w:rsidP="009168A6">
            <w:pPr>
              <w:rPr>
                <w:rFonts w:ascii="Verdana" w:hAnsi="Verdana"/>
              </w:rPr>
            </w:pPr>
            <w:r w:rsidRPr="0001493F">
              <w:rPr>
                <w:rFonts w:ascii="Verdana" w:hAnsi="Verdana"/>
              </w:rPr>
              <w:t>AMMINISTRAZIONE</w:t>
            </w:r>
          </w:p>
        </w:tc>
        <w:tc>
          <w:tcPr>
            <w:tcW w:w="2268" w:type="dxa"/>
            <w:tcBorders>
              <w:top w:val="single" w:sz="4" w:space="0" w:color="000000"/>
              <w:left w:val="single" w:sz="4" w:space="0" w:color="000000"/>
              <w:bottom w:val="single" w:sz="4" w:space="0" w:color="000000"/>
            </w:tcBorders>
          </w:tcPr>
          <w:p w14:paraId="07A3ACF9" w14:textId="77777777" w:rsidR="00E72D8E" w:rsidRPr="0001493F" w:rsidRDefault="00E72D8E" w:rsidP="009168A6">
            <w:pPr>
              <w:rPr>
                <w:rFonts w:ascii="Verdana" w:hAnsi="Verdana"/>
              </w:rPr>
            </w:pPr>
            <w:r w:rsidRPr="0001493F">
              <w:rPr>
                <w:rFonts w:ascii="Verdana" w:hAnsi="Verdana"/>
              </w:rPr>
              <w:t>Indebita rest. conferimenti</w:t>
            </w:r>
          </w:p>
        </w:tc>
        <w:tc>
          <w:tcPr>
            <w:tcW w:w="5558" w:type="dxa"/>
            <w:tcBorders>
              <w:top w:val="single" w:sz="4" w:space="0" w:color="000000"/>
              <w:left w:val="single" w:sz="4" w:space="0" w:color="000000"/>
              <w:bottom w:val="single" w:sz="4" w:space="0" w:color="000000"/>
              <w:right w:val="single" w:sz="4" w:space="0" w:color="000000"/>
            </w:tcBorders>
          </w:tcPr>
          <w:p w14:paraId="2D2F73CC" w14:textId="77777777" w:rsidR="00E72D8E" w:rsidRPr="0001493F" w:rsidRDefault="00E72D8E" w:rsidP="009168A6">
            <w:pPr>
              <w:rPr>
                <w:rFonts w:ascii="Verdana" w:hAnsi="Verdana"/>
              </w:rPr>
            </w:pPr>
            <w:r w:rsidRPr="0001493F">
              <w:rPr>
                <w:rFonts w:ascii="Verdana" w:hAnsi="Verdana"/>
              </w:rPr>
              <w:t xml:space="preserve">Gli amministratori procedono, fuori dei casi di legittima riduzione del capitale sociale, alla restituzione, anche simulata, dei conferimenti ai soci </w:t>
            </w:r>
            <w:r w:rsidRPr="0001493F">
              <w:rPr>
                <w:rFonts w:ascii="Verdana" w:hAnsi="Verdana"/>
              </w:rPr>
              <w:lastRenderedPageBreak/>
              <w:t>o alla liberazione degli stessi dall’obbligo di eseguirli.</w:t>
            </w:r>
          </w:p>
        </w:tc>
      </w:tr>
      <w:tr w:rsidR="00E72D8E" w:rsidRPr="0001493F" w14:paraId="35721D90" w14:textId="77777777" w:rsidTr="00E72D8E">
        <w:tc>
          <w:tcPr>
            <w:tcW w:w="2093" w:type="dxa"/>
            <w:tcBorders>
              <w:top w:val="single" w:sz="4" w:space="0" w:color="000000"/>
              <w:left w:val="single" w:sz="4" w:space="0" w:color="000000"/>
              <w:bottom w:val="single" w:sz="4" w:space="0" w:color="000000"/>
            </w:tcBorders>
          </w:tcPr>
          <w:p w14:paraId="3755703D" w14:textId="6D2C0DF3" w:rsidR="00E72D8E" w:rsidRPr="0001493F" w:rsidRDefault="00E72D8E" w:rsidP="009168A6">
            <w:pPr>
              <w:rPr>
                <w:rFonts w:ascii="Verdana" w:hAnsi="Verdana"/>
              </w:rPr>
            </w:pPr>
            <w:r w:rsidRPr="0001493F">
              <w:rPr>
                <w:rFonts w:ascii="Verdana" w:hAnsi="Verdana"/>
              </w:rPr>
              <w:lastRenderedPageBreak/>
              <w:t>AMMINISTRAZIONE.</w:t>
            </w:r>
          </w:p>
        </w:tc>
        <w:tc>
          <w:tcPr>
            <w:tcW w:w="2268" w:type="dxa"/>
            <w:tcBorders>
              <w:top w:val="single" w:sz="4" w:space="0" w:color="000000"/>
              <w:left w:val="single" w:sz="4" w:space="0" w:color="000000"/>
              <w:bottom w:val="single" w:sz="4" w:space="0" w:color="000000"/>
            </w:tcBorders>
          </w:tcPr>
          <w:p w14:paraId="63BFB26B" w14:textId="77777777" w:rsidR="00E72D8E" w:rsidRPr="0001493F" w:rsidRDefault="00E72D8E" w:rsidP="009168A6">
            <w:pPr>
              <w:rPr>
                <w:rFonts w:ascii="Verdana" w:hAnsi="Verdana"/>
              </w:rPr>
            </w:pPr>
            <w:r w:rsidRPr="0001493F">
              <w:rPr>
                <w:rFonts w:ascii="Verdana" w:hAnsi="Verdana"/>
              </w:rPr>
              <w:t xml:space="preserve">Illegale ripartizione degli utili o delle riserve </w:t>
            </w:r>
          </w:p>
          <w:p w14:paraId="4C2CA00B" w14:textId="77777777" w:rsidR="00E72D8E" w:rsidRPr="0001493F" w:rsidRDefault="00E72D8E" w:rsidP="009168A6">
            <w:pPr>
              <w:rPr>
                <w:rFonts w:ascii="Verdana" w:hAnsi="Verdana"/>
              </w:rPr>
            </w:pPr>
          </w:p>
        </w:tc>
        <w:tc>
          <w:tcPr>
            <w:tcW w:w="5558" w:type="dxa"/>
            <w:tcBorders>
              <w:top w:val="single" w:sz="4" w:space="0" w:color="000000"/>
              <w:left w:val="single" w:sz="4" w:space="0" w:color="000000"/>
              <w:bottom w:val="single" w:sz="4" w:space="0" w:color="000000"/>
              <w:right w:val="single" w:sz="4" w:space="0" w:color="000000"/>
            </w:tcBorders>
          </w:tcPr>
          <w:p w14:paraId="6704926C" w14:textId="77777777" w:rsidR="00E72D8E" w:rsidRPr="0001493F" w:rsidRDefault="00E72D8E" w:rsidP="009168A6">
            <w:pPr>
              <w:rPr>
                <w:rFonts w:ascii="Verdana" w:hAnsi="Verdana"/>
              </w:rPr>
            </w:pPr>
            <w:r w:rsidRPr="0001493F">
              <w:rPr>
                <w:rFonts w:ascii="Verdana" w:hAnsi="Verdana"/>
              </w:rPr>
              <w:t>Gli amministratori procedono alla ripartizione di utili, o acconti sugli utili, non effettivamente conseguiti o destinati per legge a  riserva, ovvero alla ripartizione di riserve, anche non costituite con utile,  che per legge non possono essere distribuite.</w:t>
            </w:r>
          </w:p>
        </w:tc>
      </w:tr>
      <w:tr w:rsidR="00E72D8E" w:rsidRPr="0001493F" w14:paraId="7BFB2DD0" w14:textId="77777777" w:rsidTr="00E72D8E">
        <w:tc>
          <w:tcPr>
            <w:tcW w:w="2093" w:type="dxa"/>
            <w:tcBorders>
              <w:top w:val="single" w:sz="4" w:space="0" w:color="000000"/>
              <w:left w:val="single" w:sz="4" w:space="0" w:color="000000"/>
              <w:bottom w:val="single" w:sz="4" w:space="0" w:color="000000"/>
            </w:tcBorders>
          </w:tcPr>
          <w:p w14:paraId="75E4FF77" w14:textId="308B93E8" w:rsidR="00E72D8E" w:rsidRPr="0001493F" w:rsidRDefault="00E72D8E" w:rsidP="009168A6">
            <w:pPr>
              <w:rPr>
                <w:rFonts w:ascii="Verdana" w:hAnsi="Verdana"/>
              </w:rPr>
            </w:pPr>
            <w:r w:rsidRPr="0001493F">
              <w:rPr>
                <w:rFonts w:ascii="Verdana" w:hAnsi="Verdana"/>
              </w:rPr>
              <w:t xml:space="preserve">AMMINISTRAZIONE </w:t>
            </w:r>
          </w:p>
        </w:tc>
        <w:tc>
          <w:tcPr>
            <w:tcW w:w="2268" w:type="dxa"/>
            <w:tcBorders>
              <w:top w:val="single" w:sz="4" w:space="0" w:color="000000"/>
              <w:left w:val="single" w:sz="4" w:space="0" w:color="000000"/>
              <w:bottom w:val="single" w:sz="4" w:space="0" w:color="000000"/>
            </w:tcBorders>
          </w:tcPr>
          <w:p w14:paraId="6D29767B" w14:textId="77777777" w:rsidR="00E72D8E" w:rsidRPr="0001493F" w:rsidRDefault="00E72D8E" w:rsidP="009168A6">
            <w:pPr>
              <w:rPr>
                <w:rFonts w:ascii="Verdana" w:hAnsi="Verdana"/>
              </w:rPr>
            </w:pPr>
            <w:r w:rsidRPr="0001493F">
              <w:rPr>
                <w:rFonts w:ascii="Verdana" w:hAnsi="Verdana"/>
              </w:rPr>
              <w:t xml:space="preserve">Illecite operazioni sulle azioni o quote sociali o della società controllante </w:t>
            </w:r>
          </w:p>
        </w:tc>
        <w:tc>
          <w:tcPr>
            <w:tcW w:w="5558" w:type="dxa"/>
            <w:tcBorders>
              <w:top w:val="single" w:sz="4" w:space="0" w:color="000000"/>
              <w:left w:val="single" w:sz="4" w:space="0" w:color="000000"/>
              <w:bottom w:val="single" w:sz="4" w:space="0" w:color="000000"/>
              <w:right w:val="single" w:sz="4" w:space="0" w:color="000000"/>
            </w:tcBorders>
          </w:tcPr>
          <w:p w14:paraId="6AB34F6E" w14:textId="77777777" w:rsidR="00E72D8E" w:rsidRPr="0001493F" w:rsidRDefault="00E72D8E" w:rsidP="009168A6">
            <w:pPr>
              <w:rPr>
                <w:rFonts w:ascii="Verdana" w:hAnsi="Verdana"/>
              </w:rPr>
            </w:pPr>
            <w:r w:rsidRPr="0001493F">
              <w:rPr>
                <w:rFonts w:ascii="Verdana" w:hAnsi="Verdana"/>
              </w:rPr>
              <w:t xml:space="preserve">Gli amministratori procedono, fuori dei casi previsti dalla legge, all’acquisto o alla sottoscrizione di azioni o quote emesse dalla società così da cagionare una lesione all’integrità del capitale sociale o delle riserve non distribuibili per legge. </w:t>
            </w:r>
          </w:p>
        </w:tc>
      </w:tr>
      <w:tr w:rsidR="00E72D8E" w:rsidRPr="0001493F" w14:paraId="325590C5" w14:textId="77777777" w:rsidTr="00E72D8E">
        <w:tc>
          <w:tcPr>
            <w:tcW w:w="2093" w:type="dxa"/>
            <w:tcBorders>
              <w:top w:val="single" w:sz="4" w:space="0" w:color="000000"/>
              <w:left w:val="single" w:sz="4" w:space="0" w:color="000000"/>
              <w:bottom w:val="single" w:sz="4" w:space="0" w:color="000000"/>
            </w:tcBorders>
          </w:tcPr>
          <w:p w14:paraId="6E197241" w14:textId="64617488" w:rsidR="00E72D8E" w:rsidRPr="0001493F" w:rsidRDefault="00E72D8E" w:rsidP="009168A6">
            <w:pPr>
              <w:rPr>
                <w:rFonts w:ascii="Verdana" w:hAnsi="Verdana"/>
              </w:rPr>
            </w:pPr>
            <w:r w:rsidRPr="0001493F">
              <w:rPr>
                <w:rFonts w:ascii="Verdana" w:hAnsi="Verdana"/>
              </w:rPr>
              <w:t xml:space="preserve">AMMINISTRAZIONE </w:t>
            </w:r>
          </w:p>
        </w:tc>
        <w:tc>
          <w:tcPr>
            <w:tcW w:w="2268" w:type="dxa"/>
            <w:tcBorders>
              <w:top w:val="single" w:sz="4" w:space="0" w:color="000000"/>
              <w:left w:val="single" w:sz="4" w:space="0" w:color="000000"/>
              <w:bottom w:val="single" w:sz="4" w:space="0" w:color="000000"/>
            </w:tcBorders>
          </w:tcPr>
          <w:p w14:paraId="614124D1" w14:textId="77777777" w:rsidR="00E72D8E" w:rsidRPr="0001493F" w:rsidRDefault="00E72D8E" w:rsidP="009168A6">
            <w:pPr>
              <w:rPr>
                <w:rFonts w:ascii="Verdana" w:hAnsi="Verdana"/>
              </w:rPr>
            </w:pPr>
            <w:r w:rsidRPr="0001493F">
              <w:rPr>
                <w:rFonts w:ascii="Verdana" w:hAnsi="Verdana"/>
              </w:rPr>
              <w:t xml:space="preserve">Operazioni in pregiudizio dei creditori </w:t>
            </w:r>
          </w:p>
          <w:p w14:paraId="1B2E53D9" w14:textId="77777777" w:rsidR="00E72D8E" w:rsidRPr="0001493F" w:rsidRDefault="00E72D8E" w:rsidP="009168A6">
            <w:pPr>
              <w:rPr>
                <w:rFonts w:ascii="Verdana" w:hAnsi="Verdana"/>
              </w:rPr>
            </w:pPr>
          </w:p>
        </w:tc>
        <w:tc>
          <w:tcPr>
            <w:tcW w:w="5558" w:type="dxa"/>
            <w:tcBorders>
              <w:top w:val="single" w:sz="4" w:space="0" w:color="000000"/>
              <w:left w:val="single" w:sz="4" w:space="0" w:color="000000"/>
              <w:bottom w:val="single" w:sz="4" w:space="0" w:color="000000"/>
              <w:right w:val="single" w:sz="4" w:space="0" w:color="000000"/>
            </w:tcBorders>
          </w:tcPr>
          <w:p w14:paraId="5B537137" w14:textId="77777777" w:rsidR="00E72D8E" w:rsidRPr="0001493F" w:rsidRDefault="00E72D8E" w:rsidP="009168A6">
            <w:pPr>
              <w:rPr>
                <w:rFonts w:ascii="Verdana" w:hAnsi="Verdana"/>
              </w:rPr>
            </w:pPr>
            <w:r w:rsidRPr="0001493F">
              <w:rPr>
                <w:rFonts w:ascii="Verdana" w:hAnsi="Verdana"/>
              </w:rPr>
              <w:t xml:space="preserve">Gli amministratori realizzano riduzioni di capitale sociale, fusioni con altre società o scissioni attuate in violazione delle disposizioni di legge e che cagionino danno ai creditori. </w:t>
            </w:r>
          </w:p>
          <w:p w14:paraId="2B2B2C77" w14:textId="77777777" w:rsidR="00E72D8E" w:rsidRPr="0001493F" w:rsidRDefault="00E72D8E" w:rsidP="009168A6">
            <w:pPr>
              <w:rPr>
                <w:rFonts w:ascii="Verdana" w:hAnsi="Verdana"/>
              </w:rPr>
            </w:pPr>
          </w:p>
        </w:tc>
      </w:tr>
      <w:tr w:rsidR="00E72D8E" w:rsidRPr="0001493F" w14:paraId="7452D081" w14:textId="77777777" w:rsidTr="00E72D8E">
        <w:trPr>
          <w:trHeight w:val="2533"/>
        </w:trPr>
        <w:tc>
          <w:tcPr>
            <w:tcW w:w="2093" w:type="dxa"/>
            <w:tcBorders>
              <w:top w:val="single" w:sz="4" w:space="0" w:color="000000"/>
              <w:left w:val="single" w:sz="4" w:space="0" w:color="000000"/>
              <w:bottom w:val="single" w:sz="4" w:space="0" w:color="000000"/>
            </w:tcBorders>
          </w:tcPr>
          <w:p w14:paraId="179FB09B" w14:textId="4136E5D3" w:rsidR="00E72D8E" w:rsidRPr="0001493F" w:rsidRDefault="00E72D8E" w:rsidP="009168A6">
            <w:pPr>
              <w:rPr>
                <w:rFonts w:ascii="Verdana" w:hAnsi="Verdana"/>
              </w:rPr>
            </w:pPr>
            <w:r w:rsidRPr="0001493F">
              <w:rPr>
                <w:rFonts w:ascii="Verdana" w:hAnsi="Verdana"/>
              </w:rPr>
              <w:t xml:space="preserve">AMMINISTRAZIONE </w:t>
            </w:r>
          </w:p>
        </w:tc>
        <w:tc>
          <w:tcPr>
            <w:tcW w:w="2268" w:type="dxa"/>
            <w:tcBorders>
              <w:top w:val="single" w:sz="4" w:space="0" w:color="000000"/>
              <w:left w:val="single" w:sz="4" w:space="0" w:color="000000"/>
              <w:bottom w:val="single" w:sz="4" w:space="0" w:color="000000"/>
            </w:tcBorders>
          </w:tcPr>
          <w:p w14:paraId="6446F862" w14:textId="77777777" w:rsidR="00E72D8E" w:rsidRPr="0001493F" w:rsidRDefault="00E72D8E" w:rsidP="009168A6">
            <w:pPr>
              <w:rPr>
                <w:rFonts w:ascii="Verdana" w:hAnsi="Verdana"/>
              </w:rPr>
            </w:pPr>
            <w:r w:rsidRPr="0001493F">
              <w:rPr>
                <w:rFonts w:ascii="Verdana" w:hAnsi="Verdana"/>
              </w:rPr>
              <w:t xml:space="preserve">Formazione fittizia del capitale  </w:t>
            </w:r>
          </w:p>
          <w:p w14:paraId="11B3ABC9" w14:textId="77777777" w:rsidR="00E72D8E" w:rsidRPr="0001493F" w:rsidRDefault="00E72D8E" w:rsidP="009168A6">
            <w:pPr>
              <w:rPr>
                <w:rFonts w:ascii="Verdana" w:hAnsi="Verdana"/>
              </w:rPr>
            </w:pPr>
          </w:p>
        </w:tc>
        <w:tc>
          <w:tcPr>
            <w:tcW w:w="5558" w:type="dxa"/>
            <w:tcBorders>
              <w:top w:val="single" w:sz="4" w:space="0" w:color="000000"/>
              <w:left w:val="single" w:sz="4" w:space="0" w:color="000000"/>
              <w:bottom w:val="single" w:sz="4" w:space="0" w:color="000000"/>
              <w:right w:val="single" w:sz="4" w:space="0" w:color="000000"/>
            </w:tcBorders>
          </w:tcPr>
          <w:p w14:paraId="34D1EBE0" w14:textId="77777777" w:rsidR="00E72D8E" w:rsidRPr="0001493F" w:rsidRDefault="00E72D8E" w:rsidP="009168A6">
            <w:pPr>
              <w:rPr>
                <w:rFonts w:ascii="Verdana" w:hAnsi="Verdana"/>
              </w:rPr>
            </w:pPr>
            <w:r w:rsidRPr="0001493F">
              <w:rPr>
                <w:rFonts w:ascii="Verdana" w:hAnsi="Verdana"/>
              </w:rPr>
              <w:t xml:space="preserve">Gli amministratori procedono alla formazione o all’aumento in modo fittizio del capitale sociale, mediante attribuzione di azioni o quote sociali per somma inferiore al loro valore nominale, sottoscrizione reciproca di azioni o quote, sopravvalutazione rilevante dei conferimenti di beni in natura, di crediti, ovvero del patrimonio della società nel caso di trasformazione. </w:t>
            </w:r>
          </w:p>
        </w:tc>
      </w:tr>
      <w:tr w:rsidR="00E72D8E" w:rsidRPr="0001493F" w14:paraId="04718211" w14:textId="77777777" w:rsidTr="00E72D8E">
        <w:tc>
          <w:tcPr>
            <w:tcW w:w="2093" w:type="dxa"/>
            <w:tcBorders>
              <w:top w:val="single" w:sz="4" w:space="0" w:color="000000"/>
              <w:left w:val="single" w:sz="4" w:space="0" w:color="000000"/>
              <w:bottom w:val="single" w:sz="4" w:space="0" w:color="000000"/>
            </w:tcBorders>
          </w:tcPr>
          <w:p w14:paraId="2815E6CA" w14:textId="0F73C53D" w:rsidR="00E72D8E" w:rsidRPr="0001493F" w:rsidRDefault="00E72D8E" w:rsidP="009168A6">
            <w:pPr>
              <w:rPr>
                <w:rFonts w:ascii="Verdana" w:hAnsi="Verdana"/>
              </w:rPr>
            </w:pPr>
            <w:r w:rsidRPr="0001493F">
              <w:rPr>
                <w:rFonts w:ascii="Verdana" w:hAnsi="Verdana"/>
              </w:rPr>
              <w:t xml:space="preserve">AMMINISTRAZIONE </w:t>
            </w:r>
          </w:p>
        </w:tc>
        <w:tc>
          <w:tcPr>
            <w:tcW w:w="2268" w:type="dxa"/>
            <w:tcBorders>
              <w:top w:val="single" w:sz="4" w:space="0" w:color="000000"/>
              <w:left w:val="single" w:sz="4" w:space="0" w:color="000000"/>
              <w:bottom w:val="single" w:sz="4" w:space="0" w:color="000000"/>
            </w:tcBorders>
          </w:tcPr>
          <w:p w14:paraId="6B43ABDF" w14:textId="77777777" w:rsidR="00E72D8E" w:rsidRPr="0001493F" w:rsidRDefault="00E72D8E" w:rsidP="009168A6">
            <w:pPr>
              <w:rPr>
                <w:rFonts w:ascii="Verdana" w:hAnsi="Verdana"/>
              </w:rPr>
            </w:pPr>
            <w:r w:rsidRPr="0001493F">
              <w:rPr>
                <w:rFonts w:ascii="Verdana" w:hAnsi="Verdana"/>
              </w:rPr>
              <w:t xml:space="preserve">Illecita influenza sull’assemblea dei soci </w:t>
            </w:r>
          </w:p>
          <w:p w14:paraId="1E2577B6" w14:textId="77777777" w:rsidR="00E72D8E" w:rsidRPr="0001493F" w:rsidRDefault="00E72D8E" w:rsidP="009168A6">
            <w:pPr>
              <w:rPr>
                <w:rFonts w:ascii="Verdana" w:hAnsi="Verdana"/>
              </w:rPr>
            </w:pPr>
          </w:p>
        </w:tc>
        <w:tc>
          <w:tcPr>
            <w:tcW w:w="5558" w:type="dxa"/>
            <w:tcBorders>
              <w:top w:val="single" w:sz="4" w:space="0" w:color="000000"/>
              <w:left w:val="single" w:sz="4" w:space="0" w:color="000000"/>
              <w:bottom w:val="single" w:sz="4" w:space="0" w:color="000000"/>
              <w:right w:val="single" w:sz="4" w:space="0" w:color="000000"/>
            </w:tcBorders>
          </w:tcPr>
          <w:p w14:paraId="1E6E3199" w14:textId="77777777" w:rsidR="00E72D8E" w:rsidRPr="0001493F" w:rsidRDefault="00E72D8E" w:rsidP="009168A6">
            <w:pPr>
              <w:rPr>
                <w:rFonts w:ascii="Verdana" w:hAnsi="Verdana"/>
              </w:rPr>
            </w:pPr>
            <w:r w:rsidRPr="0001493F">
              <w:rPr>
                <w:rFonts w:ascii="Verdana" w:hAnsi="Verdana"/>
              </w:rPr>
              <w:t>Chiunque con atti simulati o con frode si determina la maggioranza in assemblea dei soci, allo scopo di conseguire, per sé o per altri, un ingiusto profitto.</w:t>
            </w:r>
          </w:p>
        </w:tc>
      </w:tr>
      <w:tr w:rsidR="00E72D8E" w:rsidRPr="0001493F" w14:paraId="670E84C8" w14:textId="77777777" w:rsidTr="00E72D8E">
        <w:tc>
          <w:tcPr>
            <w:tcW w:w="2093" w:type="dxa"/>
            <w:tcBorders>
              <w:top w:val="single" w:sz="4" w:space="0" w:color="000000"/>
              <w:left w:val="single" w:sz="4" w:space="0" w:color="000000"/>
              <w:bottom w:val="single" w:sz="4" w:space="0" w:color="000000"/>
            </w:tcBorders>
          </w:tcPr>
          <w:p w14:paraId="11978498" w14:textId="43553CD4" w:rsidR="00E72D8E" w:rsidRPr="0001493F" w:rsidRDefault="00E72D8E" w:rsidP="009168A6">
            <w:pPr>
              <w:rPr>
                <w:rFonts w:ascii="Verdana" w:hAnsi="Verdana"/>
              </w:rPr>
            </w:pPr>
            <w:r w:rsidRPr="0001493F">
              <w:rPr>
                <w:rFonts w:ascii="Verdana" w:hAnsi="Verdana"/>
              </w:rPr>
              <w:t xml:space="preserve">AMMINISTRAZIONE </w:t>
            </w:r>
          </w:p>
        </w:tc>
        <w:tc>
          <w:tcPr>
            <w:tcW w:w="2268" w:type="dxa"/>
            <w:tcBorders>
              <w:top w:val="single" w:sz="4" w:space="0" w:color="000000"/>
              <w:left w:val="single" w:sz="4" w:space="0" w:color="000000"/>
              <w:bottom w:val="single" w:sz="4" w:space="0" w:color="000000"/>
            </w:tcBorders>
          </w:tcPr>
          <w:p w14:paraId="7CC67A74" w14:textId="77777777" w:rsidR="00E72D8E" w:rsidRPr="0001493F" w:rsidRDefault="00E72D8E" w:rsidP="009168A6">
            <w:pPr>
              <w:rPr>
                <w:rFonts w:ascii="Verdana" w:hAnsi="Verdana"/>
              </w:rPr>
            </w:pPr>
            <w:r w:rsidRPr="0001493F">
              <w:rPr>
                <w:rFonts w:ascii="Verdana" w:hAnsi="Verdana"/>
              </w:rPr>
              <w:t>Ostacolo all’esercizio delle funzioni delle Autorità Pubbliche di Vigilanza</w:t>
            </w:r>
          </w:p>
          <w:p w14:paraId="6554C008" w14:textId="77777777" w:rsidR="00E72D8E" w:rsidRPr="0001493F" w:rsidRDefault="00E72D8E" w:rsidP="009168A6">
            <w:pPr>
              <w:rPr>
                <w:rFonts w:ascii="Verdana" w:hAnsi="Verdana"/>
              </w:rPr>
            </w:pPr>
          </w:p>
        </w:tc>
        <w:tc>
          <w:tcPr>
            <w:tcW w:w="5558" w:type="dxa"/>
            <w:tcBorders>
              <w:top w:val="single" w:sz="4" w:space="0" w:color="000000"/>
              <w:left w:val="single" w:sz="4" w:space="0" w:color="000000"/>
              <w:bottom w:val="single" w:sz="4" w:space="0" w:color="000000"/>
              <w:right w:val="single" w:sz="4" w:space="0" w:color="000000"/>
            </w:tcBorders>
          </w:tcPr>
          <w:p w14:paraId="7F57D18A" w14:textId="77777777" w:rsidR="00E72D8E" w:rsidRPr="0001493F" w:rsidRDefault="00E72D8E" w:rsidP="009168A6">
            <w:pPr>
              <w:rPr>
                <w:rFonts w:ascii="Verdana" w:hAnsi="Verdana"/>
              </w:rPr>
            </w:pPr>
            <w:r w:rsidRPr="0001493F">
              <w:rPr>
                <w:rFonts w:ascii="Verdana" w:hAnsi="Verdana"/>
              </w:rPr>
              <w:t>Comunicazione da parte degli amministratori o altre funzioni direttive alle Autorità Pubbliche di Vigilanza di fatti non rispondenti al vero, sulla situazione economica, patrimoniale o finanziaria, ovvero con l’occultamento di fatti che avrebbero dovuto essere comunicati o omettendo le comunicazioni dovute.</w:t>
            </w:r>
          </w:p>
        </w:tc>
      </w:tr>
    </w:tbl>
    <w:p w14:paraId="0CFC4EFD" w14:textId="77777777" w:rsidR="00E72D8E" w:rsidRPr="0001493F" w:rsidRDefault="00E72D8E" w:rsidP="00834983">
      <w:pPr>
        <w:spacing w:after="0" w:line="240" w:lineRule="auto"/>
        <w:rPr>
          <w:rFonts w:ascii="Verdana" w:hAnsi="Verdana"/>
          <w:sz w:val="24"/>
          <w:szCs w:val="24"/>
        </w:rPr>
      </w:pPr>
    </w:p>
    <w:p w14:paraId="7F31A7CA" w14:textId="77777777" w:rsidR="00E72D8E" w:rsidRPr="0001493F" w:rsidRDefault="00E72D8E" w:rsidP="00834983">
      <w:pPr>
        <w:spacing w:after="0" w:line="240" w:lineRule="auto"/>
        <w:rPr>
          <w:rFonts w:ascii="Verdana" w:hAnsi="Verdana"/>
          <w:sz w:val="24"/>
          <w:szCs w:val="24"/>
        </w:rPr>
      </w:pPr>
    </w:p>
    <w:p w14:paraId="60E07168" w14:textId="70089DD7" w:rsidR="00E72D8E" w:rsidRPr="0001493F" w:rsidRDefault="00C02763" w:rsidP="009168A6">
      <w:pPr>
        <w:pStyle w:val="Titolo2"/>
        <w:rPr>
          <w:rFonts w:ascii="Verdana" w:hAnsi="Verdana"/>
        </w:rPr>
      </w:pPr>
      <w:bookmarkStart w:id="39" w:name="_Toc230349537"/>
      <w:r w:rsidRPr="0001493F">
        <w:rPr>
          <w:rFonts w:ascii="Verdana" w:hAnsi="Verdana"/>
        </w:rPr>
        <w:lastRenderedPageBreak/>
        <w:t>10</w:t>
      </w:r>
      <w:r w:rsidR="00E72D8E" w:rsidRPr="0001493F">
        <w:rPr>
          <w:rFonts w:ascii="Verdana" w:hAnsi="Verdana"/>
        </w:rPr>
        <w:t xml:space="preserve">.3 </w:t>
      </w:r>
      <w:r w:rsidR="00EA2253" w:rsidRPr="0001493F">
        <w:rPr>
          <w:rFonts w:ascii="Verdana" w:hAnsi="Verdana"/>
        </w:rPr>
        <w:t>sistemi di controllo e prevenzione</w:t>
      </w:r>
      <w:bookmarkEnd w:id="39"/>
      <w:r w:rsidR="00EA2253" w:rsidRPr="0001493F">
        <w:rPr>
          <w:rFonts w:ascii="Verdana" w:hAnsi="Verdana"/>
        </w:rPr>
        <w:t xml:space="preserve">  </w:t>
      </w:r>
    </w:p>
    <w:p w14:paraId="6F7969DE" w14:textId="77777777" w:rsidR="00E72D8E" w:rsidRPr="0001493F" w:rsidRDefault="00E72D8E" w:rsidP="009168A6">
      <w:pPr>
        <w:rPr>
          <w:rFonts w:ascii="Verdana" w:hAnsi="Verdana"/>
          <w:i/>
          <w:iCs/>
          <w:u w:val="single"/>
        </w:rPr>
      </w:pPr>
      <w:r w:rsidRPr="0001493F">
        <w:rPr>
          <w:rFonts w:ascii="Verdana" w:hAnsi="Verdana"/>
          <w:i/>
          <w:iCs/>
          <w:u w:val="single"/>
        </w:rPr>
        <w:t>Codice Etico</w:t>
      </w:r>
    </w:p>
    <w:p w14:paraId="1FDF68BB" w14:textId="77777777" w:rsidR="00E72D8E" w:rsidRPr="0001493F" w:rsidRDefault="00E72D8E" w:rsidP="009168A6">
      <w:pPr>
        <w:rPr>
          <w:rFonts w:ascii="Verdana" w:hAnsi="Verdana"/>
        </w:rPr>
      </w:pPr>
      <w:r w:rsidRPr="0001493F">
        <w:rPr>
          <w:rFonts w:ascii="Verdana" w:hAnsi="Verdana"/>
        </w:rPr>
        <w:t>Specifica previsione all’interno del Codice Etico della modalità di gestione delle risorse finanziarie, trasparenza nella contabilità, conflitto di interesse. Diffusione del Codice Etico e sensibilizzazione al personale mediante incontri di diffusione del Codice stesso e del Modello Organizzativo.</w:t>
      </w:r>
    </w:p>
    <w:p w14:paraId="58C183CE" w14:textId="77777777" w:rsidR="00E72D8E" w:rsidRPr="0001493F" w:rsidRDefault="00E72D8E" w:rsidP="009168A6">
      <w:pPr>
        <w:rPr>
          <w:rFonts w:ascii="Verdana" w:hAnsi="Verdana"/>
        </w:rPr>
      </w:pPr>
      <w:r w:rsidRPr="0001493F">
        <w:rPr>
          <w:rFonts w:ascii="Verdana" w:hAnsi="Verdana"/>
        </w:rPr>
        <w:t>L'Amministratore Unico assicura che le decisioni sono assunte conformemente a quanto previsto dallo Statuto, dalle norme di legge vigenti e da quanto previsto nel Modello Organizzativo.</w:t>
      </w:r>
    </w:p>
    <w:p w14:paraId="12EA66AE" w14:textId="77777777" w:rsidR="00E72D8E" w:rsidRPr="0001493F" w:rsidRDefault="00E72D8E" w:rsidP="00E72D8E">
      <w:pPr>
        <w:rPr>
          <w:rFonts w:ascii="Verdana" w:hAnsi="Verdana"/>
        </w:rPr>
      </w:pPr>
    </w:p>
    <w:p w14:paraId="4571E9D1" w14:textId="77777777" w:rsidR="00E72D8E" w:rsidRPr="0001493F" w:rsidRDefault="00E72D8E" w:rsidP="009168A6">
      <w:pPr>
        <w:rPr>
          <w:rFonts w:ascii="Verdana" w:hAnsi="Verdana"/>
          <w:i/>
          <w:iCs/>
          <w:u w:val="single"/>
        </w:rPr>
      </w:pPr>
      <w:r w:rsidRPr="0001493F">
        <w:rPr>
          <w:rFonts w:ascii="Verdana" w:hAnsi="Verdana"/>
          <w:i/>
          <w:iCs/>
          <w:u w:val="single"/>
        </w:rPr>
        <w:t>Organizzazione, autonomie e deleghe</w:t>
      </w:r>
    </w:p>
    <w:p w14:paraId="3E23D124" w14:textId="77777777" w:rsidR="00E72D8E" w:rsidRPr="0001493F" w:rsidRDefault="00E72D8E" w:rsidP="009168A6">
      <w:pPr>
        <w:rPr>
          <w:rFonts w:ascii="Verdana" w:hAnsi="Verdana"/>
        </w:rPr>
      </w:pPr>
      <w:r w:rsidRPr="0001493F">
        <w:rPr>
          <w:rFonts w:ascii="Verdana" w:hAnsi="Verdana"/>
        </w:rPr>
        <w:t>L’ organizzazione di Energheia Impresa Sociale srl prevede:</w:t>
      </w:r>
    </w:p>
    <w:p w14:paraId="4EB03C38" w14:textId="77777777" w:rsidR="00E72D8E" w:rsidRPr="0001493F" w:rsidRDefault="00E72D8E">
      <w:pPr>
        <w:pStyle w:val="Paragrafoelenco"/>
        <w:numPr>
          <w:ilvl w:val="0"/>
          <w:numId w:val="34"/>
        </w:numPr>
        <w:rPr>
          <w:rFonts w:ascii="Verdana" w:hAnsi="Verdana"/>
        </w:rPr>
      </w:pPr>
      <w:r w:rsidRPr="0001493F">
        <w:rPr>
          <w:rFonts w:ascii="Verdana" w:hAnsi="Verdana"/>
        </w:rPr>
        <w:t>La chiara definizione delle linee gerarchiche</w:t>
      </w:r>
    </w:p>
    <w:p w14:paraId="5A030071" w14:textId="77777777" w:rsidR="00E72D8E" w:rsidRPr="0001493F" w:rsidRDefault="00E72D8E">
      <w:pPr>
        <w:pStyle w:val="Paragrafoelenco"/>
        <w:numPr>
          <w:ilvl w:val="0"/>
          <w:numId w:val="34"/>
        </w:numPr>
        <w:rPr>
          <w:rFonts w:ascii="Verdana" w:hAnsi="Verdana"/>
        </w:rPr>
      </w:pPr>
      <w:r w:rsidRPr="0001493F">
        <w:rPr>
          <w:rFonts w:ascii="Verdana" w:hAnsi="Verdana"/>
        </w:rPr>
        <w:t>La chiara e formalizzata attribuzione di compiti e responsabilità</w:t>
      </w:r>
    </w:p>
    <w:p w14:paraId="4034CF8F" w14:textId="77777777" w:rsidR="00E72D8E" w:rsidRPr="0001493F" w:rsidRDefault="00E72D8E">
      <w:pPr>
        <w:pStyle w:val="Paragrafoelenco"/>
        <w:numPr>
          <w:ilvl w:val="0"/>
          <w:numId w:val="34"/>
        </w:numPr>
        <w:rPr>
          <w:rFonts w:ascii="Verdana" w:hAnsi="Verdana" w:cs="Arial"/>
        </w:rPr>
      </w:pPr>
      <w:r w:rsidRPr="0001493F">
        <w:rPr>
          <w:rFonts w:ascii="Verdana" w:hAnsi="Verdana"/>
        </w:rPr>
        <w:t xml:space="preserve">L’assegnazione di adeguati poteri autorizzativi e di firma </w:t>
      </w:r>
    </w:p>
    <w:p w14:paraId="450B78FD" w14:textId="77777777" w:rsidR="00E72D8E" w:rsidRPr="0001493F" w:rsidRDefault="00E72D8E" w:rsidP="00F94412">
      <w:pPr>
        <w:ind w:left="567"/>
        <w:rPr>
          <w:rFonts w:ascii="Verdana" w:hAnsi="Verdana" w:cs="Arial"/>
        </w:rPr>
      </w:pPr>
    </w:p>
    <w:p w14:paraId="3D9B2A1A" w14:textId="094ECD86" w:rsidR="00E72D8E" w:rsidRPr="0001493F" w:rsidRDefault="00E72D8E" w:rsidP="009168A6">
      <w:pPr>
        <w:rPr>
          <w:rFonts w:ascii="Verdana" w:hAnsi="Verdana"/>
        </w:rPr>
      </w:pPr>
      <w:r w:rsidRPr="0001493F">
        <w:rPr>
          <w:rFonts w:ascii="Verdana" w:hAnsi="Verdana"/>
        </w:rPr>
        <w:t>Del sistema di deleghe viene messo a conoscenza ed aggiornato l’Organismo di Vigilanza.</w:t>
      </w:r>
    </w:p>
    <w:p w14:paraId="04AAECAF" w14:textId="77777777" w:rsidR="00E72D8E" w:rsidRPr="0001493F" w:rsidRDefault="00E72D8E" w:rsidP="009168A6">
      <w:pPr>
        <w:rPr>
          <w:rFonts w:ascii="Verdana" w:hAnsi="Verdana"/>
          <w:i/>
          <w:iCs/>
          <w:u w:val="single"/>
        </w:rPr>
      </w:pPr>
      <w:r w:rsidRPr="0001493F">
        <w:rPr>
          <w:rFonts w:ascii="Verdana" w:hAnsi="Verdana"/>
          <w:i/>
          <w:iCs/>
          <w:u w:val="single"/>
        </w:rPr>
        <w:t>Attività di predisposizione del bilancio</w:t>
      </w:r>
    </w:p>
    <w:p w14:paraId="2CDEB442" w14:textId="2F2F559D" w:rsidR="00E72D8E" w:rsidRPr="0001493F" w:rsidRDefault="00E72D8E" w:rsidP="009168A6">
      <w:pPr>
        <w:rPr>
          <w:rFonts w:ascii="Verdana" w:hAnsi="Verdana"/>
        </w:rPr>
      </w:pPr>
      <w:r w:rsidRPr="0001493F">
        <w:rPr>
          <w:rFonts w:ascii="Verdana" w:hAnsi="Verdana"/>
        </w:rPr>
        <w:t xml:space="preserve">Per ogni operazione contabile deve essere conservata una adeguata documentazione di supporto dell’ attività svolta, in modo da consentire: </w:t>
      </w:r>
    </w:p>
    <w:p w14:paraId="76B62243" w14:textId="77777777" w:rsidR="00E72D8E" w:rsidRPr="0001493F" w:rsidRDefault="00E72D8E">
      <w:pPr>
        <w:pStyle w:val="Paragrafoelenco"/>
        <w:numPr>
          <w:ilvl w:val="0"/>
          <w:numId w:val="35"/>
        </w:numPr>
        <w:rPr>
          <w:rFonts w:ascii="Verdana" w:hAnsi="Verdana"/>
        </w:rPr>
      </w:pPr>
      <w:r w:rsidRPr="0001493F">
        <w:rPr>
          <w:rFonts w:ascii="Verdana" w:hAnsi="Verdana"/>
        </w:rPr>
        <w:t xml:space="preserve">l’agevole registrazione contabile; </w:t>
      </w:r>
    </w:p>
    <w:p w14:paraId="444D5FD2" w14:textId="77777777" w:rsidR="00E72D8E" w:rsidRPr="0001493F" w:rsidRDefault="00E72D8E">
      <w:pPr>
        <w:pStyle w:val="Paragrafoelenco"/>
        <w:numPr>
          <w:ilvl w:val="0"/>
          <w:numId w:val="35"/>
        </w:numPr>
        <w:rPr>
          <w:rFonts w:ascii="Verdana" w:hAnsi="Verdana"/>
        </w:rPr>
      </w:pPr>
      <w:r w:rsidRPr="0001493F">
        <w:rPr>
          <w:rFonts w:ascii="Verdana" w:hAnsi="Verdana"/>
        </w:rPr>
        <w:t xml:space="preserve">l’individuazione dei diversi livelli di responsabilità; </w:t>
      </w:r>
    </w:p>
    <w:p w14:paraId="31340DE6" w14:textId="2A56C82F" w:rsidR="00E72D8E" w:rsidRPr="0001493F" w:rsidRDefault="00E72D8E">
      <w:pPr>
        <w:pStyle w:val="Paragrafoelenco"/>
        <w:numPr>
          <w:ilvl w:val="0"/>
          <w:numId w:val="35"/>
        </w:numPr>
        <w:rPr>
          <w:rFonts w:ascii="Verdana" w:hAnsi="Verdana"/>
        </w:rPr>
      </w:pPr>
      <w:r w:rsidRPr="0001493F">
        <w:rPr>
          <w:rFonts w:ascii="Verdana" w:hAnsi="Verdana"/>
        </w:rPr>
        <w:t xml:space="preserve">la ricostruzione della operazione, anche al fine di ridurre la probabilità di errori interpretativi </w:t>
      </w:r>
    </w:p>
    <w:p w14:paraId="35060D8B" w14:textId="77777777" w:rsidR="00E72D8E" w:rsidRPr="0001493F" w:rsidRDefault="00E72D8E" w:rsidP="009168A6">
      <w:pPr>
        <w:rPr>
          <w:rFonts w:ascii="Verdana" w:hAnsi="Verdana"/>
        </w:rPr>
      </w:pPr>
      <w:r w:rsidRPr="0001493F">
        <w:rPr>
          <w:rFonts w:ascii="Verdana" w:hAnsi="Verdana"/>
        </w:rPr>
        <w:t>A tutti i soggetti coinvolti nelle attività di predisposizione del bilancio, delle situazioni contabili periodiche e delle altre comunicazioni sociali, è fatto obbligo di tenere un comportamento corretto e trasparente, conforme alle prescrizioni normative ed alle procedure aziendali interne, al fine di fornire ai soci e al pubblico un'informazione veritiera e completa sulla situazione economica, patrimoniale e finanziaria di Energheia Impresa Sociale srl; in particolare:</w:t>
      </w:r>
    </w:p>
    <w:p w14:paraId="3F27A695" w14:textId="77777777" w:rsidR="00E72D8E" w:rsidRPr="0001493F" w:rsidRDefault="00E72D8E">
      <w:pPr>
        <w:pStyle w:val="Paragrafoelenco"/>
        <w:numPr>
          <w:ilvl w:val="0"/>
          <w:numId w:val="36"/>
        </w:numPr>
        <w:rPr>
          <w:rFonts w:ascii="Verdana" w:hAnsi="Verdana"/>
        </w:rPr>
      </w:pPr>
      <w:r w:rsidRPr="0001493F">
        <w:rPr>
          <w:rFonts w:ascii="Verdana" w:hAnsi="Verdana"/>
        </w:rPr>
        <w:t>E’ assolutamente vietato predisporre o comunicare dati ed elaborazioni false, incomplete o comunque idonee a fornire una rappresentazione non veritiera della reale situazione economica, patrimoniale o finanziaria della Società;</w:t>
      </w:r>
    </w:p>
    <w:p w14:paraId="7A02BAA7" w14:textId="2CF17B9F" w:rsidR="00E72D8E" w:rsidRPr="0001493F" w:rsidRDefault="00E72D8E">
      <w:pPr>
        <w:pStyle w:val="Paragrafoelenco"/>
        <w:numPr>
          <w:ilvl w:val="0"/>
          <w:numId w:val="36"/>
        </w:numPr>
        <w:rPr>
          <w:rFonts w:ascii="Verdana" w:hAnsi="Verdana"/>
          <w:b/>
          <w:bCs/>
        </w:rPr>
      </w:pPr>
      <w:r w:rsidRPr="0001493F">
        <w:rPr>
          <w:rFonts w:ascii="Verdana" w:hAnsi="Verdana"/>
        </w:rPr>
        <w:t>è vietato omettere di comunicare dati o informazioni richiesti dalla normativa (primaria e secondaria) o comunque necessari ai fini di una rappresentazione veritiera e corretta della situazione economica, patrimoniale e finanziaria della Società;</w:t>
      </w:r>
    </w:p>
    <w:p w14:paraId="3AC1E8D7" w14:textId="77777777" w:rsidR="009168A6" w:rsidRPr="0001493F" w:rsidRDefault="009168A6" w:rsidP="00E72D8E">
      <w:pPr>
        <w:rPr>
          <w:rFonts w:ascii="Verdana" w:hAnsi="Verdana"/>
          <w:u w:val="single"/>
        </w:rPr>
      </w:pPr>
    </w:p>
    <w:p w14:paraId="55BF8277" w14:textId="47203C9B" w:rsidR="00E72D8E" w:rsidRPr="0001493F" w:rsidRDefault="00E72D8E" w:rsidP="009168A6">
      <w:pPr>
        <w:rPr>
          <w:rFonts w:ascii="Verdana" w:hAnsi="Verdana"/>
          <w:i/>
          <w:iCs/>
          <w:u w:val="single"/>
        </w:rPr>
      </w:pPr>
      <w:r w:rsidRPr="0001493F">
        <w:rPr>
          <w:rFonts w:ascii="Verdana" w:hAnsi="Verdana"/>
          <w:i/>
          <w:iCs/>
          <w:u w:val="single"/>
        </w:rPr>
        <w:t>Gestione delle operazioni concernenti i conferimenti, la distribuzione di utili o riserve, le operazioni sul capitale sociale</w:t>
      </w:r>
    </w:p>
    <w:p w14:paraId="3A4389A8" w14:textId="77777777" w:rsidR="00E72D8E" w:rsidRPr="0001493F" w:rsidRDefault="00E72D8E" w:rsidP="009168A6">
      <w:pPr>
        <w:rPr>
          <w:rFonts w:ascii="Verdana" w:hAnsi="Verdana"/>
        </w:rPr>
      </w:pPr>
      <w:r w:rsidRPr="0001493F">
        <w:rPr>
          <w:rFonts w:ascii="Verdana" w:hAnsi="Verdana"/>
        </w:rPr>
        <w:t>Tutte le operazioni concernenti i conferimenti, la distribuzione di utili o riserve, le operazioni sul capitale sociale, le fusioni o le scissioni, ed il riparto dei beni in sede di liquidazione debbono avvenire nel rispetto scrupoloso della normativa stabilita dal Codice Civile, per assicurare una gestione sociale efficace, responsabile e trasparente.</w:t>
      </w:r>
    </w:p>
    <w:p w14:paraId="4C04C354" w14:textId="77777777" w:rsidR="00E72D8E" w:rsidRPr="0001493F" w:rsidRDefault="00E72D8E" w:rsidP="009168A6">
      <w:pPr>
        <w:rPr>
          <w:rFonts w:ascii="Verdana" w:hAnsi="Verdana"/>
        </w:rPr>
      </w:pPr>
      <w:r w:rsidRPr="0001493F">
        <w:rPr>
          <w:rFonts w:ascii="Verdana" w:hAnsi="Verdana"/>
        </w:rPr>
        <w:t>Al fine di non ledere le garanzie dei creditori e dei terzi,  è fatto divieto assoluto di:</w:t>
      </w:r>
    </w:p>
    <w:p w14:paraId="6B221A6D" w14:textId="77777777" w:rsidR="00E72D8E" w:rsidRPr="0001493F" w:rsidRDefault="00E72D8E">
      <w:pPr>
        <w:pStyle w:val="Paragrafoelenco"/>
        <w:numPr>
          <w:ilvl w:val="0"/>
          <w:numId w:val="37"/>
        </w:numPr>
        <w:rPr>
          <w:rFonts w:ascii="Verdana" w:hAnsi="Verdana"/>
        </w:rPr>
      </w:pPr>
      <w:r w:rsidRPr="0001493F">
        <w:rPr>
          <w:rFonts w:ascii="Verdana" w:hAnsi="Verdana"/>
        </w:rPr>
        <w:t>restituire conferimenti ai soci o liberare i medesimi dall'obbligo di eseguirli;</w:t>
      </w:r>
    </w:p>
    <w:p w14:paraId="165CB7EB" w14:textId="77777777" w:rsidR="00E72D8E" w:rsidRPr="0001493F" w:rsidRDefault="00E72D8E">
      <w:pPr>
        <w:pStyle w:val="Paragrafoelenco"/>
        <w:numPr>
          <w:ilvl w:val="0"/>
          <w:numId w:val="37"/>
        </w:numPr>
        <w:rPr>
          <w:rFonts w:ascii="Verdana" w:hAnsi="Verdana"/>
        </w:rPr>
      </w:pPr>
      <w:r w:rsidRPr="0001493F">
        <w:rPr>
          <w:rFonts w:ascii="Verdana" w:hAnsi="Verdana"/>
        </w:rPr>
        <w:t>distribuire utili non realmente conseguiti o destinati per legge a riserva, nonché ripartire riserve per legge indivisibili o indisponibili;</w:t>
      </w:r>
    </w:p>
    <w:p w14:paraId="7E0870A2" w14:textId="77777777" w:rsidR="00E72D8E" w:rsidRPr="0001493F" w:rsidRDefault="00E72D8E">
      <w:pPr>
        <w:pStyle w:val="Paragrafoelenco"/>
        <w:numPr>
          <w:ilvl w:val="0"/>
          <w:numId w:val="37"/>
        </w:numPr>
        <w:rPr>
          <w:rFonts w:ascii="Verdana" w:hAnsi="Verdana"/>
        </w:rPr>
      </w:pPr>
      <w:r w:rsidRPr="0001493F">
        <w:rPr>
          <w:rFonts w:ascii="Verdana" w:hAnsi="Verdana"/>
        </w:rPr>
        <w:t>acquistare o sottoscrivere azioni proprie;</w:t>
      </w:r>
    </w:p>
    <w:p w14:paraId="24D5F4E2" w14:textId="77777777" w:rsidR="00E72D8E" w:rsidRPr="0001493F" w:rsidRDefault="00E72D8E">
      <w:pPr>
        <w:pStyle w:val="Paragrafoelenco"/>
        <w:numPr>
          <w:ilvl w:val="0"/>
          <w:numId w:val="37"/>
        </w:numPr>
        <w:rPr>
          <w:rFonts w:ascii="Verdana" w:hAnsi="Verdana"/>
        </w:rPr>
      </w:pPr>
      <w:r w:rsidRPr="0001493F">
        <w:rPr>
          <w:rFonts w:ascii="Verdana" w:hAnsi="Verdana"/>
        </w:rPr>
        <w:t>effettuare fusioni o scissioni senza il rispetto scrupoloso delle norme di legge poste a tutela dei creditori e dei terzi;</w:t>
      </w:r>
    </w:p>
    <w:p w14:paraId="3F204982" w14:textId="77777777" w:rsidR="00E72D8E" w:rsidRPr="0001493F" w:rsidRDefault="00E72D8E">
      <w:pPr>
        <w:pStyle w:val="Paragrafoelenco"/>
        <w:numPr>
          <w:ilvl w:val="0"/>
          <w:numId w:val="37"/>
        </w:numPr>
        <w:rPr>
          <w:rFonts w:ascii="Verdana" w:hAnsi="Verdana"/>
        </w:rPr>
      </w:pPr>
      <w:r w:rsidRPr="0001493F">
        <w:rPr>
          <w:rFonts w:ascii="Verdana" w:hAnsi="Verdana"/>
        </w:rPr>
        <w:t>procedere ad aumenti fittizi del capitale;</w:t>
      </w:r>
    </w:p>
    <w:p w14:paraId="54B0DE09" w14:textId="77777777" w:rsidR="00E72D8E" w:rsidRPr="0001493F" w:rsidRDefault="00E72D8E">
      <w:pPr>
        <w:pStyle w:val="Paragrafoelenco"/>
        <w:numPr>
          <w:ilvl w:val="0"/>
          <w:numId w:val="37"/>
        </w:numPr>
        <w:rPr>
          <w:rFonts w:ascii="Verdana" w:hAnsi="Verdana"/>
        </w:rPr>
      </w:pPr>
      <w:r w:rsidRPr="0001493F">
        <w:rPr>
          <w:rFonts w:ascii="Verdana" w:hAnsi="Verdana"/>
        </w:rPr>
        <w:t>ripartire i beni sociali tra i soci in fase di liquidazione prima dell'integrale soddisfacimento delle ragioni dei creditori.</w:t>
      </w:r>
    </w:p>
    <w:p w14:paraId="2042E8FF" w14:textId="77777777" w:rsidR="00E72D8E" w:rsidRPr="0001493F" w:rsidRDefault="00E72D8E" w:rsidP="00E72D8E">
      <w:pPr>
        <w:rPr>
          <w:rFonts w:ascii="Verdana" w:hAnsi="Verdana"/>
        </w:rPr>
      </w:pPr>
    </w:p>
    <w:p w14:paraId="5ECE60AD" w14:textId="7F693ABA" w:rsidR="00E72D8E" w:rsidRPr="0001493F" w:rsidRDefault="00E72D8E" w:rsidP="009168A6">
      <w:pPr>
        <w:rPr>
          <w:rFonts w:ascii="Verdana" w:hAnsi="Verdana"/>
        </w:rPr>
      </w:pPr>
      <w:r w:rsidRPr="0001493F">
        <w:rPr>
          <w:rFonts w:ascii="Verdana" w:hAnsi="Verdana"/>
        </w:rPr>
        <w:t>Al fine di consentire una libera, corretta ed informata formazione della volontà dei soci, è altresì assolutamente proibito porre in essere, in occasione delle riunioni, atti fraudolenti commissivi od omissivi  finalizzati ad alterare l'assunzione e l'esito delle delibere.</w:t>
      </w:r>
    </w:p>
    <w:p w14:paraId="2E5FC423" w14:textId="77777777" w:rsidR="00E72D8E" w:rsidRPr="0001493F" w:rsidRDefault="00E72D8E" w:rsidP="009168A6">
      <w:pPr>
        <w:rPr>
          <w:rFonts w:ascii="Verdana" w:hAnsi="Verdana"/>
          <w:i/>
          <w:iCs/>
          <w:u w:val="single"/>
        </w:rPr>
      </w:pPr>
      <w:r w:rsidRPr="0001493F">
        <w:rPr>
          <w:rFonts w:ascii="Verdana" w:hAnsi="Verdana"/>
          <w:i/>
          <w:iCs/>
          <w:u w:val="single"/>
        </w:rPr>
        <w:t>Controllo dei dati economici e di bilancio</w:t>
      </w:r>
    </w:p>
    <w:p w14:paraId="2AF42CC9" w14:textId="77777777" w:rsidR="00E72D8E" w:rsidRPr="0001493F" w:rsidRDefault="00E72D8E" w:rsidP="009168A6">
      <w:pPr>
        <w:rPr>
          <w:rFonts w:ascii="Verdana" w:hAnsi="Verdana"/>
        </w:rPr>
      </w:pPr>
      <w:r w:rsidRPr="0001493F">
        <w:rPr>
          <w:rFonts w:ascii="Verdana" w:hAnsi="Verdana"/>
        </w:rPr>
        <w:t>Il sistema di controllo di gestione prevede l’analisi periodica da parte dell'Amministratore Unico dei consuntivi economici e patrimoniali; in presenza di scostamenti significativi che possano far presumere situazioni anomale sono tracciate le azioni che devono essere intraprese e le funzioni aziendali interessate; di tali azioni viene data informazione all’Organismo di Vigilanza.</w:t>
      </w:r>
    </w:p>
    <w:p w14:paraId="2B7C1CBA" w14:textId="02FEF021" w:rsidR="00E72D8E" w:rsidRPr="0001493F" w:rsidRDefault="00E72D8E" w:rsidP="009168A6">
      <w:pPr>
        <w:rPr>
          <w:rFonts w:ascii="Verdana" w:hAnsi="Verdana"/>
        </w:rPr>
      </w:pPr>
      <w:r w:rsidRPr="0001493F">
        <w:rPr>
          <w:rFonts w:ascii="Verdana" w:hAnsi="Verdana"/>
        </w:rPr>
        <w:t>I dati di bilancio sono sottoposti a controllo da parte di un revisore contabile e da parte degli auditor di Confcooperative.</w:t>
      </w:r>
    </w:p>
    <w:p w14:paraId="5366D47A" w14:textId="77777777" w:rsidR="00E72D8E" w:rsidRPr="0001493F" w:rsidRDefault="00E72D8E" w:rsidP="009168A6">
      <w:pPr>
        <w:rPr>
          <w:rFonts w:ascii="Verdana" w:hAnsi="Verdana"/>
          <w:i/>
          <w:iCs/>
          <w:u w:val="single"/>
        </w:rPr>
      </w:pPr>
      <w:r w:rsidRPr="0001493F">
        <w:rPr>
          <w:rFonts w:ascii="Verdana" w:hAnsi="Verdana"/>
          <w:i/>
          <w:iCs/>
          <w:u w:val="single"/>
        </w:rPr>
        <w:t>Sistema informatico gestionale</w:t>
      </w:r>
    </w:p>
    <w:p w14:paraId="252AB607" w14:textId="53F244E2" w:rsidR="00E72D8E" w:rsidRPr="0001493F" w:rsidRDefault="00E72D8E" w:rsidP="009168A6">
      <w:pPr>
        <w:rPr>
          <w:rFonts w:ascii="Verdana" w:hAnsi="Verdana"/>
        </w:rPr>
      </w:pPr>
      <w:r w:rsidRPr="0001493F">
        <w:rPr>
          <w:rFonts w:ascii="Verdana" w:hAnsi="Verdana"/>
        </w:rPr>
        <w:t>Parti sostanziali dei processi sono gestiti mediante sistema informatico gestionale; in questo modo si ha garanzia che siano applicate regole operative per la conduzione delle attività quotidiane con un certo grado di indipendenza dall’influenza decisionale delle persone; inoltre in questo modo alcuni processi sensibili non risultano sotto il totale controllo di un’unica funzione aziendale.</w:t>
      </w:r>
    </w:p>
    <w:p w14:paraId="7295F0D3" w14:textId="77777777" w:rsidR="00E72D8E" w:rsidRPr="0001493F" w:rsidRDefault="00E72D8E" w:rsidP="009168A6">
      <w:pPr>
        <w:rPr>
          <w:rFonts w:ascii="Verdana" w:hAnsi="Verdana"/>
          <w:i/>
          <w:iCs/>
          <w:u w:val="single"/>
        </w:rPr>
      </w:pPr>
      <w:r w:rsidRPr="0001493F">
        <w:rPr>
          <w:rFonts w:ascii="Verdana" w:hAnsi="Verdana"/>
          <w:i/>
          <w:iCs/>
          <w:u w:val="single"/>
        </w:rPr>
        <w:t>Tracciabilità</w:t>
      </w:r>
    </w:p>
    <w:p w14:paraId="7D44B706" w14:textId="77777777" w:rsidR="00E72D8E" w:rsidRPr="0001493F" w:rsidRDefault="00E72D8E" w:rsidP="009168A6">
      <w:pPr>
        <w:rPr>
          <w:rFonts w:ascii="Verdana" w:hAnsi="Verdana"/>
        </w:rPr>
      </w:pPr>
      <w:r w:rsidRPr="0001493F">
        <w:rPr>
          <w:rFonts w:ascii="Verdana" w:hAnsi="Verdana"/>
        </w:rPr>
        <w:t>Il sistema gestionale aziendale consente di ricostruire le attività svolte all’interno di un processo mediante la pronta rintracciabilità delle registrazioni generate dal processo stesso.</w:t>
      </w:r>
    </w:p>
    <w:p w14:paraId="1E82FC8A" w14:textId="24F55417" w:rsidR="00E72D8E" w:rsidRPr="0001493F" w:rsidRDefault="00E72D8E" w:rsidP="009168A6">
      <w:pPr>
        <w:rPr>
          <w:rFonts w:ascii="Verdana" w:hAnsi="Verdana"/>
        </w:rPr>
      </w:pPr>
      <w:r w:rsidRPr="0001493F">
        <w:rPr>
          <w:rFonts w:ascii="Verdana" w:hAnsi="Verdana"/>
        </w:rPr>
        <w:lastRenderedPageBreak/>
        <w:t>Nel Modello Organizzativo e nelle procedure correlate (anche riferite al Sistema di Gestione Qualità) sono definite invece le regole per la gestione e tracciabilità delle eventuali registrazioni cartacee di riferimento.</w:t>
      </w:r>
    </w:p>
    <w:p w14:paraId="221F0729" w14:textId="77777777" w:rsidR="00E72D8E" w:rsidRPr="0001493F" w:rsidRDefault="00E72D8E" w:rsidP="009168A6">
      <w:pPr>
        <w:rPr>
          <w:rFonts w:ascii="Verdana" w:hAnsi="Verdana"/>
          <w:i/>
          <w:iCs/>
          <w:u w:val="single"/>
        </w:rPr>
      </w:pPr>
      <w:r w:rsidRPr="0001493F">
        <w:rPr>
          <w:rFonts w:ascii="Verdana" w:hAnsi="Verdana"/>
          <w:i/>
          <w:iCs/>
          <w:u w:val="single"/>
        </w:rPr>
        <w:t>Regolamentazione dei flussi contabili</w:t>
      </w:r>
    </w:p>
    <w:p w14:paraId="2CB85513" w14:textId="72A7AE8D" w:rsidR="00E72D8E" w:rsidRPr="0001493F" w:rsidRDefault="00E72D8E" w:rsidP="009168A6">
      <w:pPr>
        <w:rPr>
          <w:rFonts w:ascii="Verdana" w:hAnsi="Verdana"/>
        </w:rPr>
      </w:pPr>
      <w:bookmarkStart w:id="40" w:name="OLE_LINK5"/>
      <w:bookmarkStart w:id="41" w:name="OLE_LINK6"/>
      <w:r w:rsidRPr="0001493F">
        <w:rPr>
          <w:rFonts w:ascii="Verdana" w:hAnsi="Verdana"/>
        </w:rPr>
        <w:t xml:space="preserve">Nell’ambito delle procedure del Sistema Qualità sono gestite le fasi relative al ciclo attivo ciclo passivo e gestione amministrativa del personale in modo da garantire la corretta registrazione delle poste di bilancio. </w:t>
      </w:r>
      <w:bookmarkEnd w:id="40"/>
      <w:bookmarkEnd w:id="41"/>
    </w:p>
    <w:p w14:paraId="36A494CB" w14:textId="77777777" w:rsidR="00E72D8E" w:rsidRPr="0001493F" w:rsidRDefault="00E72D8E" w:rsidP="009168A6">
      <w:pPr>
        <w:rPr>
          <w:rFonts w:ascii="Verdana" w:hAnsi="Verdana"/>
          <w:i/>
          <w:iCs/>
          <w:u w:val="single"/>
        </w:rPr>
      </w:pPr>
      <w:r w:rsidRPr="0001493F">
        <w:rPr>
          <w:rFonts w:ascii="Verdana" w:hAnsi="Verdana"/>
          <w:i/>
          <w:iCs/>
          <w:u w:val="single"/>
        </w:rPr>
        <w:t>Rapporti con le Autorità pubbliche di vigilanza</w:t>
      </w:r>
    </w:p>
    <w:p w14:paraId="36BB9D86" w14:textId="25E039E8" w:rsidR="00E72D8E" w:rsidRPr="0001493F" w:rsidRDefault="00E72D8E" w:rsidP="009168A6">
      <w:pPr>
        <w:rPr>
          <w:rFonts w:ascii="Verdana" w:hAnsi="Verdana"/>
        </w:rPr>
      </w:pPr>
      <w:r w:rsidRPr="0001493F">
        <w:rPr>
          <w:rFonts w:ascii="Verdana" w:hAnsi="Verdana"/>
        </w:rPr>
        <w:t>Le comunicazioni previste dalla legge nei confronti delle Autorità pubbliche di vigilanza debbono avvenire con tempestività, completezza e trasparenza, non frapponendo ostacolo alcuno alle funzioni da tali Autorità esercitate. E' assolutamente proibito:</w:t>
      </w:r>
    </w:p>
    <w:p w14:paraId="5696F126" w14:textId="77777777" w:rsidR="00E72D8E" w:rsidRPr="0001493F" w:rsidRDefault="00E72D8E">
      <w:pPr>
        <w:pStyle w:val="Paragrafoelenco"/>
        <w:numPr>
          <w:ilvl w:val="0"/>
          <w:numId w:val="38"/>
        </w:numPr>
        <w:rPr>
          <w:rFonts w:ascii="Verdana" w:hAnsi="Verdana"/>
        </w:rPr>
      </w:pPr>
      <w:r w:rsidRPr="0001493F">
        <w:rPr>
          <w:rFonts w:ascii="Verdana" w:hAnsi="Verdana"/>
        </w:rPr>
        <w:t>omettere di effettuare, ovvero effettuare in maniera incompleta, non chiara od intempestiva, le comunicazioni periodiche previste dalla legge ovvero la trasmissione di documenti o notizie legittimamente richiesti dalle Autorità anzidette;</w:t>
      </w:r>
    </w:p>
    <w:p w14:paraId="77AE25FA" w14:textId="77777777" w:rsidR="00E72D8E" w:rsidRPr="0001493F" w:rsidRDefault="00E72D8E">
      <w:pPr>
        <w:pStyle w:val="Paragrafoelenco"/>
        <w:numPr>
          <w:ilvl w:val="0"/>
          <w:numId w:val="38"/>
        </w:numPr>
        <w:rPr>
          <w:rFonts w:ascii="Verdana" w:hAnsi="Verdana"/>
        </w:rPr>
      </w:pPr>
      <w:r w:rsidRPr="0001493F">
        <w:rPr>
          <w:rFonts w:ascii="Verdana" w:hAnsi="Verdana"/>
        </w:rPr>
        <w:t>esporre in tali comunicazioni fatti non rispondenti al vero ovvero occultare fatti o notizie rilevanti;</w:t>
      </w:r>
    </w:p>
    <w:p w14:paraId="6EF3EC97" w14:textId="77777777" w:rsidR="00E72D8E" w:rsidRPr="0001493F" w:rsidRDefault="00E72D8E">
      <w:pPr>
        <w:pStyle w:val="Paragrafoelenco"/>
        <w:numPr>
          <w:ilvl w:val="0"/>
          <w:numId w:val="38"/>
        </w:numPr>
        <w:rPr>
          <w:rFonts w:ascii="Verdana" w:hAnsi="Verdana"/>
        </w:rPr>
      </w:pPr>
      <w:r w:rsidRPr="0001493F">
        <w:rPr>
          <w:rFonts w:ascii="Verdana" w:hAnsi="Verdana"/>
        </w:rPr>
        <w:t>porre in essere comportamenti ostruzionistici.</w:t>
      </w:r>
    </w:p>
    <w:p w14:paraId="1EC857F7" w14:textId="77777777" w:rsidR="00E72D8E" w:rsidRPr="0001493F" w:rsidRDefault="00E72D8E" w:rsidP="00E72D8E">
      <w:pPr>
        <w:rPr>
          <w:rFonts w:ascii="Verdana" w:hAnsi="Verdana"/>
        </w:rPr>
      </w:pPr>
    </w:p>
    <w:p w14:paraId="5C596FF5" w14:textId="261A354D" w:rsidR="00E72D8E" w:rsidRPr="0001493F" w:rsidRDefault="00E72D8E" w:rsidP="009168A6">
      <w:pPr>
        <w:rPr>
          <w:rFonts w:ascii="Verdana" w:hAnsi="Verdana"/>
        </w:rPr>
      </w:pPr>
      <w:r w:rsidRPr="0001493F">
        <w:rPr>
          <w:rFonts w:ascii="Verdana" w:hAnsi="Verdana"/>
        </w:rPr>
        <w:t>In caso di accertamenti ispettivi, i destinatari del presente Modello sono tenuti ad assumere un atteggiamento collaborativo. L'Amministratore Unico provvederà a nominare, per tali evenienze, un responsabile cui verranno attribuiti i seguenti compiti:</w:t>
      </w:r>
    </w:p>
    <w:p w14:paraId="6E28E0FE" w14:textId="77777777" w:rsidR="00E72D8E" w:rsidRPr="0001493F" w:rsidRDefault="00E72D8E">
      <w:pPr>
        <w:pStyle w:val="Paragrafoelenco"/>
        <w:numPr>
          <w:ilvl w:val="0"/>
          <w:numId w:val="39"/>
        </w:numPr>
        <w:rPr>
          <w:rFonts w:ascii="Verdana" w:hAnsi="Verdana"/>
        </w:rPr>
      </w:pPr>
      <w:r w:rsidRPr="0001493F">
        <w:rPr>
          <w:rFonts w:ascii="Verdana" w:hAnsi="Verdana"/>
        </w:rPr>
        <w:t>coordinare le diverse funzioni aziendali al fine di raccogliere in maniera completa ed organica i dati e le notizie richiesti;</w:t>
      </w:r>
    </w:p>
    <w:p w14:paraId="314C6C0E" w14:textId="77777777" w:rsidR="00E72D8E" w:rsidRPr="0001493F" w:rsidRDefault="00E72D8E">
      <w:pPr>
        <w:pStyle w:val="Paragrafoelenco"/>
        <w:numPr>
          <w:ilvl w:val="0"/>
          <w:numId w:val="39"/>
        </w:numPr>
        <w:rPr>
          <w:rFonts w:ascii="Verdana" w:hAnsi="Verdana"/>
        </w:rPr>
      </w:pPr>
      <w:r w:rsidRPr="0001493F">
        <w:rPr>
          <w:rFonts w:ascii="Verdana" w:hAnsi="Verdana"/>
        </w:rPr>
        <w:t>curare i rapporti con i funzionari delle Autorità pubbliche;</w:t>
      </w:r>
    </w:p>
    <w:p w14:paraId="5BDA319F" w14:textId="77777777" w:rsidR="00E72D8E" w:rsidRDefault="00E72D8E">
      <w:pPr>
        <w:pStyle w:val="Paragrafoelenco"/>
        <w:numPr>
          <w:ilvl w:val="0"/>
          <w:numId w:val="39"/>
        </w:numPr>
        <w:rPr>
          <w:rFonts w:ascii="Verdana" w:hAnsi="Verdana"/>
        </w:rPr>
      </w:pPr>
      <w:r w:rsidRPr="0001493F">
        <w:rPr>
          <w:rFonts w:ascii="Verdana" w:hAnsi="Verdana"/>
        </w:rPr>
        <w:t>provvedere a riferire, mediante informativa scritta, all'Organismo di Vigilanza circa le indagini avviate, i loro sviluppi ed i loro esiti.</w:t>
      </w:r>
    </w:p>
    <w:p w14:paraId="24A0602D" w14:textId="77777777" w:rsidR="0001493F" w:rsidRPr="0001493F" w:rsidRDefault="0001493F" w:rsidP="0001493F">
      <w:pPr>
        <w:rPr>
          <w:rFonts w:ascii="Verdana" w:hAnsi="Verdana"/>
        </w:rPr>
      </w:pPr>
    </w:p>
    <w:p w14:paraId="20596446" w14:textId="1F3B0A12" w:rsidR="00E72D8E" w:rsidRPr="0001493F" w:rsidRDefault="00C02763" w:rsidP="009168A6">
      <w:pPr>
        <w:pStyle w:val="Titolo1"/>
        <w:rPr>
          <w:rFonts w:ascii="Verdana" w:hAnsi="Verdana"/>
        </w:rPr>
      </w:pPr>
      <w:bookmarkStart w:id="42" w:name="_Toc230349538"/>
      <w:r w:rsidRPr="0001493F">
        <w:rPr>
          <w:rFonts w:ascii="Verdana" w:hAnsi="Verdana"/>
        </w:rPr>
        <w:t>11</w:t>
      </w:r>
      <w:r w:rsidR="00E72D8E" w:rsidRPr="0001493F">
        <w:rPr>
          <w:rFonts w:ascii="Verdana" w:hAnsi="Verdana"/>
        </w:rPr>
        <w:t>. PARTE SPECIALE C: REATI INFORMATICI</w:t>
      </w:r>
      <w:bookmarkEnd w:id="42"/>
    </w:p>
    <w:p w14:paraId="443BC7E5" w14:textId="29828E5D" w:rsidR="00E72D8E" w:rsidRPr="0001493F" w:rsidRDefault="00C02763" w:rsidP="009168A6">
      <w:pPr>
        <w:pStyle w:val="Titolo2"/>
        <w:rPr>
          <w:rFonts w:ascii="Verdana" w:hAnsi="Verdana"/>
        </w:rPr>
      </w:pPr>
      <w:bookmarkStart w:id="43" w:name="_Toc230349539"/>
      <w:r w:rsidRPr="0001493F">
        <w:rPr>
          <w:rFonts w:ascii="Verdana" w:hAnsi="Verdana"/>
        </w:rPr>
        <w:t>11</w:t>
      </w:r>
      <w:r w:rsidR="00E72D8E" w:rsidRPr="0001493F">
        <w:rPr>
          <w:rFonts w:ascii="Verdana" w:hAnsi="Verdana"/>
        </w:rPr>
        <w:t xml:space="preserve">.1 </w:t>
      </w:r>
      <w:r w:rsidR="00EA2253" w:rsidRPr="0001493F">
        <w:rPr>
          <w:rFonts w:ascii="Verdana" w:hAnsi="Verdana"/>
        </w:rPr>
        <w:t>fattispecie di reato - reati informatici</w:t>
      </w:r>
      <w:bookmarkEnd w:id="43"/>
    </w:p>
    <w:p w14:paraId="0004D5A8" w14:textId="2661F82D" w:rsidR="00F94412" w:rsidRPr="0001493F" w:rsidRDefault="00F94412" w:rsidP="009168A6">
      <w:pPr>
        <w:rPr>
          <w:rFonts w:ascii="Verdana" w:hAnsi="Verdana"/>
        </w:rPr>
      </w:pPr>
      <w:r w:rsidRPr="0001493F">
        <w:rPr>
          <w:rFonts w:ascii="Verdana" w:hAnsi="Verdana"/>
        </w:rPr>
        <w:t>La presente parte speciale di riferisce ai cosiddetti “delitti informatici” come di seguito descritti:</w:t>
      </w:r>
    </w:p>
    <w:p w14:paraId="548543E7" w14:textId="77777777" w:rsidR="00F94412" w:rsidRPr="0001493F" w:rsidRDefault="00F94412">
      <w:pPr>
        <w:pStyle w:val="Paragrafoelenco"/>
        <w:numPr>
          <w:ilvl w:val="0"/>
          <w:numId w:val="40"/>
        </w:numPr>
        <w:rPr>
          <w:rFonts w:ascii="Verdana" w:hAnsi="Verdana"/>
          <w:u w:val="single"/>
        </w:rPr>
      </w:pPr>
      <w:r w:rsidRPr="0001493F">
        <w:rPr>
          <w:rFonts w:ascii="Verdana" w:hAnsi="Verdana"/>
          <w:u w:val="single"/>
        </w:rPr>
        <w:t>Falsità in documento informatico (art. 491-bis c.p.)</w:t>
      </w:r>
    </w:p>
    <w:p w14:paraId="469D404F" w14:textId="177A8A80" w:rsidR="00F94412" w:rsidRPr="0001493F" w:rsidRDefault="00F94412" w:rsidP="009168A6">
      <w:pPr>
        <w:rPr>
          <w:rFonts w:ascii="Verdana" w:hAnsi="Verdana"/>
          <w:bCs/>
        </w:rPr>
      </w:pPr>
      <w:r w:rsidRPr="0001493F">
        <w:rPr>
          <w:rFonts w:ascii="Verdana" w:hAnsi="Verdana"/>
        </w:rPr>
        <w:t xml:space="preserve">L’articolo in oggetto stabilisce la punibilità di tutti i delitti relativi alla falsità in atti disciplinati dal Codice Penale tra i quali rientrano sia le falsità ideologiche (quando un documento non è veritiero nel senso che, pur non essendo né contraffatto né alterato, contiene dichiarazioni non vere) che le falsità materiali (quando un documento non proviene dalla persona che risulta essere il mittente o da chi risulta dalla firma – contraffazione </w:t>
      </w:r>
      <w:r w:rsidRPr="0001493F">
        <w:rPr>
          <w:rFonts w:ascii="Verdana" w:hAnsi="Verdana"/>
        </w:rPr>
        <w:lastRenderedPageBreak/>
        <w:t xml:space="preserve">- ovvero quando il documento è artefatto - quindi, alterato - per mezzo di aggiunte o cancellazioni successive alla sua formazione) sia in atti pubblici che in atti privati, anche nel caso in cui la condotta riguardi non un documento cartaceo bensì un documento informatico. </w:t>
      </w:r>
    </w:p>
    <w:p w14:paraId="19B8E1B5" w14:textId="77777777" w:rsidR="00F94412" w:rsidRPr="0001493F" w:rsidRDefault="00F94412">
      <w:pPr>
        <w:pStyle w:val="Paragrafoelenco"/>
        <w:numPr>
          <w:ilvl w:val="0"/>
          <w:numId w:val="40"/>
        </w:numPr>
        <w:rPr>
          <w:rFonts w:ascii="Verdana" w:hAnsi="Verdana"/>
          <w:u w:val="single"/>
        </w:rPr>
      </w:pPr>
      <w:r w:rsidRPr="0001493F">
        <w:rPr>
          <w:rFonts w:ascii="Verdana" w:hAnsi="Verdana"/>
          <w:u w:val="single"/>
        </w:rPr>
        <w:t>Accesso abusivo ad un sistema informatico o telematico (art. 615-ter c.p.)</w:t>
      </w:r>
    </w:p>
    <w:p w14:paraId="64B78969" w14:textId="77777777" w:rsidR="00F94412" w:rsidRPr="0001493F" w:rsidRDefault="00F94412" w:rsidP="009168A6">
      <w:pPr>
        <w:rPr>
          <w:rFonts w:ascii="Verdana" w:hAnsi="Verdana"/>
        </w:rPr>
      </w:pPr>
      <w:r w:rsidRPr="0001493F">
        <w:rPr>
          <w:rFonts w:ascii="Verdana" w:hAnsi="Verdana"/>
        </w:rPr>
        <w:t>Questo reato si configura quando un soggetto si introduce abusivamente in un sistema informatico o telematico protetto da misure di sicurezza, anche quando all’accesso non segua un vero e proprio danneggiamento di dati, ad esempio limitandosi ad eseguire una copia, oppure procedendo solo alla visualizzazione di informazioni.</w:t>
      </w:r>
    </w:p>
    <w:p w14:paraId="7F6DB625" w14:textId="53201429" w:rsidR="00F94412" w:rsidRPr="0001493F" w:rsidRDefault="00F94412" w:rsidP="009168A6">
      <w:pPr>
        <w:rPr>
          <w:rFonts w:ascii="Verdana" w:hAnsi="Verdana"/>
          <w:bCs/>
        </w:rPr>
      </w:pPr>
      <w:r w:rsidRPr="0001493F">
        <w:rPr>
          <w:rFonts w:ascii="Verdana" w:hAnsi="Verdana"/>
        </w:rPr>
        <w:t>Il delitto potrebbe essere configurabile nell'ipotesi in cui un soggetto acceda abusivamente ai sistemi informatici di proprietà di terzi per prendere cognizione di dati riservati altrui nell'ambito di una negoziazione commerciale, o acceda abusivamente ai sistemi aziendali della società per acquisire informazioni alle quali non avrebbe legittimo accesso.</w:t>
      </w:r>
    </w:p>
    <w:p w14:paraId="2EF1A24D" w14:textId="77777777" w:rsidR="00F94412" w:rsidRPr="0001493F" w:rsidRDefault="00F94412">
      <w:pPr>
        <w:pStyle w:val="Paragrafoelenco"/>
        <w:numPr>
          <w:ilvl w:val="0"/>
          <w:numId w:val="40"/>
        </w:numPr>
        <w:rPr>
          <w:rFonts w:ascii="Verdana" w:hAnsi="Verdana"/>
          <w:u w:val="single"/>
        </w:rPr>
      </w:pPr>
      <w:r w:rsidRPr="0001493F">
        <w:rPr>
          <w:rFonts w:ascii="Verdana" w:hAnsi="Verdana"/>
          <w:u w:val="single"/>
        </w:rPr>
        <w:t>Detenzione e diffusione abusiva di codici di accesso a sistemi informatici o telematici (art. 615-quater c.p.)</w:t>
      </w:r>
    </w:p>
    <w:p w14:paraId="06EC3D5E" w14:textId="77777777" w:rsidR="00F94412" w:rsidRPr="0001493F" w:rsidRDefault="00F94412" w:rsidP="009168A6">
      <w:pPr>
        <w:rPr>
          <w:rFonts w:ascii="Verdana" w:hAnsi="Verdana"/>
        </w:rPr>
      </w:pPr>
      <w:r w:rsidRPr="0001493F">
        <w:rPr>
          <w:rFonts w:ascii="Verdana" w:hAnsi="Verdana"/>
        </w:rPr>
        <w:t>Tale reato si realizza qualora un soggetto, al fine di procurare a sé o ad altri un profitto o di arrecare ad altri un danno, abusivamente si procuri, riproduca, diffonda, comunichi o consegni codici, parole chiave o altri mezzi idonei all'accesso di un sistema informatico o telematico protetto da misure di sicurezza, o comunque fornisca indicazioni o istruzioni idonee a raggiungere tale scopo.</w:t>
      </w:r>
    </w:p>
    <w:p w14:paraId="2FFAE703" w14:textId="77777777" w:rsidR="00F94412" w:rsidRPr="0001493F" w:rsidRDefault="00F94412" w:rsidP="009168A6">
      <w:pPr>
        <w:rPr>
          <w:rFonts w:ascii="Verdana" w:hAnsi="Verdana"/>
        </w:rPr>
      </w:pPr>
      <w:r w:rsidRPr="0001493F">
        <w:rPr>
          <w:rFonts w:ascii="Verdana" w:hAnsi="Verdana"/>
        </w:rPr>
        <w:t>Pertanto sono punite le condotte preliminari all'accesso abusivo poiché consistenti nel procurare a sé o ad altri la disponibilità di mezzi di accesso necessari per superare le barriere protettive di un sistema informatico.</w:t>
      </w:r>
    </w:p>
    <w:p w14:paraId="477D29D8" w14:textId="77777777" w:rsidR="00F94412" w:rsidRPr="0001493F" w:rsidRDefault="00F94412" w:rsidP="009168A6">
      <w:pPr>
        <w:rPr>
          <w:rFonts w:ascii="Verdana" w:hAnsi="Verdana"/>
        </w:rPr>
      </w:pPr>
      <w:r w:rsidRPr="0001493F">
        <w:rPr>
          <w:rFonts w:ascii="Verdana" w:hAnsi="Verdana"/>
        </w:rPr>
        <w:t>I dispositivi che consentono l'accesso abusivo ad un sistema informatico sono costituiti, ad esempio, da codici, Password o schede informatiche.</w:t>
      </w:r>
    </w:p>
    <w:p w14:paraId="64705D20" w14:textId="21D6968C" w:rsidR="00F94412" w:rsidRPr="0001493F" w:rsidRDefault="00F94412" w:rsidP="009168A6">
      <w:pPr>
        <w:rPr>
          <w:rFonts w:ascii="Verdana" w:hAnsi="Verdana"/>
          <w:bCs/>
        </w:rPr>
      </w:pPr>
      <w:r w:rsidRPr="0001493F">
        <w:rPr>
          <w:rFonts w:ascii="Verdana" w:hAnsi="Verdana"/>
        </w:rPr>
        <w:t>Tale fattispecie si configura sia nel caso in cui il soggetto che sia in possesso legittimamente dei dispositivi di cui sopra li comunichi senza autorizzazione a terzi e chi rilascia istruzioni o indicazioni che rendano possibile la ricostruzione del codice di accesso oppure il superamento delle misure di sicurezza.</w:t>
      </w:r>
    </w:p>
    <w:p w14:paraId="45B190A2" w14:textId="77777777" w:rsidR="00F94412" w:rsidRPr="0001493F" w:rsidRDefault="00F94412">
      <w:pPr>
        <w:pStyle w:val="Paragrafoelenco"/>
        <w:numPr>
          <w:ilvl w:val="0"/>
          <w:numId w:val="40"/>
        </w:numPr>
        <w:rPr>
          <w:rFonts w:ascii="Verdana" w:hAnsi="Verdana"/>
          <w:u w:val="single"/>
        </w:rPr>
      </w:pPr>
      <w:r w:rsidRPr="0001493F">
        <w:rPr>
          <w:rFonts w:ascii="Verdana" w:hAnsi="Verdana"/>
          <w:u w:val="single"/>
        </w:rPr>
        <w:t>Diffusione di apparecchiature, dispositivi o programmi informatici diretti a danneggiare o interrompere un sistema informatico o telematico (art. 615-quinquies c.p.)</w:t>
      </w:r>
    </w:p>
    <w:p w14:paraId="480661EE" w14:textId="77777777" w:rsidR="00F94412" w:rsidRPr="0001493F" w:rsidRDefault="00F94412" w:rsidP="009168A6">
      <w:pPr>
        <w:rPr>
          <w:rFonts w:ascii="Verdana" w:hAnsi="Verdana"/>
        </w:rPr>
      </w:pPr>
      <w:r w:rsidRPr="0001493F">
        <w:rPr>
          <w:rFonts w:ascii="Verdana" w:hAnsi="Verdana"/>
        </w:rPr>
        <w:t>Tale reato si realizza qualora qualcuno, allo scopo di danneggiare illecitamente un sistema informatico o telematico, le informazioni, i dati o i programmi in esso contenuti, o ad esso pertinenti, ovvero di favorire l’interruzione, totale o parziale, o l’alterazione del suo funzionamento, procuri, produca, riproduca, importi, diffonda, comunichi, consegni o, comunque, metta a disposizione di altri apparecchiature, dispositivi o programmi informatici.</w:t>
      </w:r>
    </w:p>
    <w:p w14:paraId="50F53863" w14:textId="405A4B48" w:rsidR="00F94412" w:rsidRPr="0001493F" w:rsidRDefault="00F94412" w:rsidP="009168A6">
      <w:pPr>
        <w:rPr>
          <w:rFonts w:ascii="Verdana" w:hAnsi="Verdana"/>
          <w:bCs/>
        </w:rPr>
      </w:pPr>
      <w:r w:rsidRPr="0001493F">
        <w:rPr>
          <w:rFonts w:ascii="Verdana" w:hAnsi="Verdana"/>
        </w:rPr>
        <w:lastRenderedPageBreak/>
        <w:t>Tale delitto potrebbe ad esempio configurarsi qualora una persona si procuri un Virus idoneo a danneggiare o ad interrompere il funzionamento del sistema informatico di terzi in modo da distruggere documenti "sensibili" in relazione ad un procedimento penale a carico della società.</w:t>
      </w:r>
    </w:p>
    <w:p w14:paraId="6A80FF1C" w14:textId="77777777" w:rsidR="00F94412" w:rsidRPr="0001493F" w:rsidRDefault="00F94412">
      <w:pPr>
        <w:pStyle w:val="Paragrafoelenco"/>
        <w:numPr>
          <w:ilvl w:val="0"/>
          <w:numId w:val="40"/>
        </w:numPr>
        <w:rPr>
          <w:rFonts w:ascii="Verdana" w:hAnsi="Verdana"/>
          <w:u w:val="single"/>
        </w:rPr>
      </w:pPr>
      <w:r w:rsidRPr="0001493F">
        <w:rPr>
          <w:rFonts w:ascii="Verdana" w:hAnsi="Verdana"/>
          <w:u w:val="single"/>
        </w:rPr>
        <w:t>Intercettazione, impedimento o interruzione illecita di comunicazioni informatiche o telematiche (art. 617-quater c.p.)</w:t>
      </w:r>
    </w:p>
    <w:p w14:paraId="18B0C84D" w14:textId="21A24079" w:rsidR="00F94412" w:rsidRPr="0001493F" w:rsidRDefault="00F94412" w:rsidP="00F94412">
      <w:pPr>
        <w:rPr>
          <w:rFonts w:ascii="Verdana" w:hAnsi="Verdana"/>
          <w:bCs/>
        </w:rPr>
      </w:pPr>
      <w:r w:rsidRPr="0001493F">
        <w:rPr>
          <w:rFonts w:ascii="Verdana" w:hAnsi="Verdana"/>
        </w:rPr>
        <w:t>Tale ipotesi di reato si configura qualora fraudolentemente si intercettino comunicazioni relative ad un sistema informatico o telematico o intercorrenti tra più sistemi, ovvero si impedisca o interrompa tali comunicazioni, nonché nel caso in cui un soggetto riveli, parzialmente o integralmente, il contenuto delle comunicazioni al pubblico mediante qualsiasi mezzo di informazione.</w:t>
      </w:r>
    </w:p>
    <w:p w14:paraId="5100FB2D" w14:textId="77777777" w:rsidR="00F94412" w:rsidRPr="0001493F" w:rsidRDefault="00F94412">
      <w:pPr>
        <w:pStyle w:val="Paragrafoelenco"/>
        <w:numPr>
          <w:ilvl w:val="0"/>
          <w:numId w:val="40"/>
        </w:numPr>
        <w:rPr>
          <w:rFonts w:ascii="Verdana" w:hAnsi="Verdana"/>
          <w:u w:val="single"/>
        </w:rPr>
      </w:pPr>
      <w:r w:rsidRPr="0001493F">
        <w:rPr>
          <w:rFonts w:ascii="Verdana" w:hAnsi="Verdana"/>
          <w:u w:val="single"/>
        </w:rPr>
        <w:t>Installazione di apparecchiature atte ad intercettare, impedire o interrompere comunicazioni informatiche o telematiche (art. 617-quinquies c.p.)</w:t>
      </w:r>
    </w:p>
    <w:p w14:paraId="2DB0D8F2" w14:textId="77777777" w:rsidR="00F94412" w:rsidRPr="0001493F" w:rsidRDefault="00F94412" w:rsidP="009168A6">
      <w:pPr>
        <w:rPr>
          <w:rFonts w:ascii="Verdana" w:hAnsi="Verdana"/>
        </w:rPr>
      </w:pPr>
      <w:r w:rsidRPr="0001493F">
        <w:rPr>
          <w:rFonts w:ascii="Verdana" w:hAnsi="Verdana"/>
        </w:rPr>
        <w:t>Questa fattispecie di reato si realizza quando qualcuno, fuori dai casi consentiti dalla legge, installi apparecchiature atte ad intercettare, impedire o interrompere comunicazioni relative ad un sistema informatico o telematico ovvero intercorrenti tra più sistemi.</w:t>
      </w:r>
    </w:p>
    <w:p w14:paraId="747F8F75" w14:textId="77777777" w:rsidR="00F94412" w:rsidRPr="0001493F" w:rsidRDefault="00F94412" w:rsidP="009168A6">
      <w:pPr>
        <w:rPr>
          <w:rFonts w:ascii="Verdana" w:hAnsi="Verdana"/>
        </w:rPr>
      </w:pPr>
      <w:r w:rsidRPr="0001493F">
        <w:rPr>
          <w:rFonts w:ascii="Verdana" w:hAnsi="Verdana"/>
        </w:rPr>
        <w:t>La condotta vietata dall'art. 617-quinquies c.p. è, pertanto, costituita dalla mera installazione delle apparecchiature, a prescindere dalla circostanza che le stesse siano o meno utilizzate, purché le stesse abbiano una potenzialità lesiva.</w:t>
      </w:r>
    </w:p>
    <w:p w14:paraId="5074DF98" w14:textId="6306DB80" w:rsidR="00F94412" w:rsidRPr="0001493F" w:rsidRDefault="00F94412" w:rsidP="009168A6">
      <w:pPr>
        <w:rPr>
          <w:rFonts w:ascii="Verdana" w:hAnsi="Verdana"/>
          <w:bCs/>
        </w:rPr>
      </w:pPr>
      <w:r w:rsidRPr="0001493F">
        <w:rPr>
          <w:rFonts w:ascii="Verdana" w:hAnsi="Verdana"/>
        </w:rPr>
        <w:t>Il reato si integra, ad esempio, a vantaggio della società, nel caso in cui una persona si introduca fraudolentemente presso la sede di un competitor al fine di installare apparecchiature idonee all'intercettazione di comunicazioni informatiche o telematiche rilevanti in relazione ad una futura negoziazione.</w:t>
      </w:r>
    </w:p>
    <w:p w14:paraId="2EB29F57" w14:textId="77777777" w:rsidR="00F94412" w:rsidRPr="0001493F" w:rsidRDefault="00F94412">
      <w:pPr>
        <w:pStyle w:val="Paragrafoelenco"/>
        <w:numPr>
          <w:ilvl w:val="0"/>
          <w:numId w:val="40"/>
        </w:numPr>
        <w:rPr>
          <w:rFonts w:ascii="Verdana" w:hAnsi="Verdana"/>
          <w:u w:val="single"/>
        </w:rPr>
      </w:pPr>
      <w:r w:rsidRPr="0001493F">
        <w:rPr>
          <w:rFonts w:ascii="Verdana" w:hAnsi="Verdana"/>
          <w:u w:val="single"/>
        </w:rPr>
        <w:t>Danneggiamento di informazioni, dati e programmi informatici (art. 635-bis c.p.)</w:t>
      </w:r>
    </w:p>
    <w:p w14:paraId="5A0310B1" w14:textId="77777777" w:rsidR="009168A6" w:rsidRPr="0001493F" w:rsidRDefault="00F94412" w:rsidP="009168A6">
      <w:pPr>
        <w:rPr>
          <w:rFonts w:ascii="Verdana" w:hAnsi="Verdana"/>
        </w:rPr>
      </w:pPr>
      <w:r w:rsidRPr="0001493F">
        <w:rPr>
          <w:rFonts w:ascii="Verdana" w:hAnsi="Verdana"/>
        </w:rPr>
        <w:t>Tale fattispecie di reato si realizza quando un soggetto distrugga, deteriori, cancelli, alteri o sopprima informazioni, dati o programmi informatici altrui.</w:t>
      </w:r>
    </w:p>
    <w:p w14:paraId="6F92AD05" w14:textId="33DA5531" w:rsidR="00F94412" w:rsidRPr="0001493F" w:rsidRDefault="00F94412" w:rsidP="009168A6">
      <w:pPr>
        <w:rPr>
          <w:rFonts w:ascii="Verdana" w:hAnsi="Verdana"/>
        </w:rPr>
      </w:pPr>
      <w:r w:rsidRPr="0001493F">
        <w:rPr>
          <w:rFonts w:ascii="Verdana" w:hAnsi="Verdana"/>
        </w:rPr>
        <w:t>Il danneggiamento potrebbe essere commesso a vantaggio della società laddove, ad esempio, l'eliminazione o l'alterazione dei file o di un programma informatico appena acquistato siano poste in essere al fine di far venire meno la prova del credito da parte di un fornitore della società o al fine di contestare il corretto adempimento delle obbligazioni da parte del medesimo o, ancora, nell'ipotesi in cui vengano danneggiati dei dati aziendali "compromettenti".</w:t>
      </w:r>
    </w:p>
    <w:p w14:paraId="494343BB" w14:textId="77777777" w:rsidR="00F94412" w:rsidRPr="0001493F" w:rsidRDefault="00F94412">
      <w:pPr>
        <w:pStyle w:val="Paragrafoelenco"/>
        <w:numPr>
          <w:ilvl w:val="0"/>
          <w:numId w:val="40"/>
        </w:numPr>
        <w:rPr>
          <w:rFonts w:ascii="Verdana" w:hAnsi="Verdana"/>
          <w:u w:val="single"/>
        </w:rPr>
      </w:pPr>
      <w:r w:rsidRPr="0001493F">
        <w:rPr>
          <w:rFonts w:ascii="Verdana" w:hAnsi="Verdana"/>
          <w:u w:val="single"/>
        </w:rPr>
        <w:t>Danneggiamento di informazioni, dati e programmi informatici utilizzati dallo Stato o da altro ente pubblico o comunque di pubblica utilità (art. 635-ter c.p.)</w:t>
      </w:r>
    </w:p>
    <w:p w14:paraId="348A3DD1" w14:textId="77777777" w:rsidR="00F94412" w:rsidRPr="0001493F" w:rsidRDefault="00F94412" w:rsidP="009168A6">
      <w:pPr>
        <w:rPr>
          <w:rFonts w:ascii="Verdana" w:hAnsi="Verdana"/>
        </w:rPr>
      </w:pPr>
      <w:r w:rsidRPr="0001493F">
        <w:rPr>
          <w:rFonts w:ascii="Verdana" w:hAnsi="Verdana"/>
        </w:rPr>
        <w:t>Tale reato si realizza quando un soggetto commette un fatto diretto a distruggere, deteriorare, cancellare, alterare o sopprimere informazioni, dati o programmi informatici utilizzati dallo Stato o da altro ente pubblico o ad essi pertinenti, o comunque di pubblica utilità.</w:t>
      </w:r>
    </w:p>
    <w:p w14:paraId="36724F72" w14:textId="77777777" w:rsidR="00F94412" w:rsidRPr="0001493F" w:rsidRDefault="00F94412" w:rsidP="009168A6">
      <w:pPr>
        <w:rPr>
          <w:rFonts w:ascii="Verdana" w:hAnsi="Verdana"/>
        </w:rPr>
      </w:pPr>
      <w:r w:rsidRPr="0001493F">
        <w:rPr>
          <w:rFonts w:ascii="Verdana" w:hAnsi="Verdana"/>
        </w:rPr>
        <w:lastRenderedPageBreak/>
        <w:t>Tale delitto si distingue dal precedente poiché, in questo caso, il danneggiamento ha per oggetto beni dello Stato o di altro ente pubblico o, comunque, di pubblica utilità; ne deriva che il delitto sussiste anche nel caso in cui si tratti di dati, informazioni o programmi di proprietà di privati ma destinati al soddisfacimento di un interesse di natura pubblica.</w:t>
      </w:r>
    </w:p>
    <w:p w14:paraId="7AE27086" w14:textId="6ED418FB" w:rsidR="00F94412" w:rsidRPr="0001493F" w:rsidRDefault="00F94412" w:rsidP="009168A6">
      <w:pPr>
        <w:rPr>
          <w:rFonts w:ascii="Verdana" w:hAnsi="Verdana"/>
          <w:bCs/>
        </w:rPr>
      </w:pPr>
      <w:r w:rsidRPr="0001493F">
        <w:rPr>
          <w:rFonts w:ascii="Verdana" w:hAnsi="Verdana"/>
        </w:rPr>
        <w:t>Tale reato potrebbe ad esempio essere commesso nell'interesse della società qualora un dipendente compia atti diretti a distruggere documenti informatici aventi efficacia probatoria registrati presso enti pubblici (es. polizia giudiziaria) relativi ad un procedimento penale a carico della società.</w:t>
      </w:r>
    </w:p>
    <w:p w14:paraId="5C03C508" w14:textId="77777777" w:rsidR="00F94412" w:rsidRPr="0001493F" w:rsidRDefault="00F94412">
      <w:pPr>
        <w:pStyle w:val="Paragrafoelenco"/>
        <w:numPr>
          <w:ilvl w:val="0"/>
          <w:numId w:val="40"/>
        </w:numPr>
        <w:rPr>
          <w:rFonts w:ascii="Verdana" w:hAnsi="Verdana"/>
          <w:u w:val="single"/>
        </w:rPr>
      </w:pPr>
      <w:r w:rsidRPr="0001493F">
        <w:rPr>
          <w:rFonts w:ascii="Verdana" w:hAnsi="Verdana"/>
          <w:u w:val="single"/>
        </w:rPr>
        <w:t>Danneggiamento di sistemi informatici o telematici (art. 635-quater c.p.)</w:t>
      </w:r>
    </w:p>
    <w:p w14:paraId="17AAA398" w14:textId="77777777" w:rsidR="00F94412" w:rsidRPr="0001493F" w:rsidRDefault="00F94412" w:rsidP="009168A6">
      <w:pPr>
        <w:rPr>
          <w:rFonts w:ascii="Verdana" w:hAnsi="Verdana"/>
        </w:rPr>
      </w:pPr>
      <w:r w:rsidRPr="0001493F">
        <w:rPr>
          <w:rFonts w:ascii="Verdana" w:hAnsi="Verdana"/>
        </w:rPr>
        <w:t>Questo reato si realizza quando un soggetto mediante le condotte di cui all'art. 635-bis c.p., ovvero attraverso l'introduzione o la trasmissione di dati, informazioni o programmi, distrugga, danneggi, renda, in tutto o in parte, inservibili sistemi informatici o telematici altrui o ne ostacoli gravemente il funzionamento.</w:t>
      </w:r>
    </w:p>
    <w:p w14:paraId="6735AE4F" w14:textId="59CF3C6F" w:rsidR="00F94412" w:rsidRPr="0001493F" w:rsidRDefault="00F94412" w:rsidP="009168A6">
      <w:pPr>
        <w:rPr>
          <w:rFonts w:ascii="Verdana" w:hAnsi="Verdana"/>
          <w:bCs/>
        </w:rPr>
      </w:pPr>
      <w:r w:rsidRPr="0001493F">
        <w:rPr>
          <w:rFonts w:ascii="Verdana" w:hAnsi="Verdana"/>
        </w:rPr>
        <w:t>Pertanto qualora l'alterazione dei dati, delle informazioni o dei programmi renda inservibile o ostacoli gravemente il funzionamento del sistema si integrerà il delitto di danneggiamento di sistemi informatici e non quello di danneggiamento dei dati previsto dall'art. 635-bis c.p.</w:t>
      </w:r>
    </w:p>
    <w:p w14:paraId="116CF826" w14:textId="77777777" w:rsidR="00F94412" w:rsidRPr="0001493F" w:rsidRDefault="00F94412">
      <w:pPr>
        <w:pStyle w:val="Paragrafoelenco"/>
        <w:numPr>
          <w:ilvl w:val="0"/>
          <w:numId w:val="40"/>
        </w:numPr>
        <w:rPr>
          <w:rFonts w:ascii="Verdana" w:hAnsi="Verdana"/>
          <w:u w:val="single"/>
        </w:rPr>
      </w:pPr>
      <w:r w:rsidRPr="0001493F">
        <w:rPr>
          <w:rFonts w:ascii="Verdana" w:hAnsi="Verdana"/>
          <w:u w:val="single"/>
        </w:rPr>
        <w:t>Danneggiamento di sistemi informatici o telematici di pubblica utilità (art. 635-quinquies c.p.)</w:t>
      </w:r>
    </w:p>
    <w:p w14:paraId="1C788F6A" w14:textId="77777777" w:rsidR="00F94412" w:rsidRPr="0001493F" w:rsidRDefault="00F94412" w:rsidP="009168A6">
      <w:pPr>
        <w:rPr>
          <w:rFonts w:ascii="Verdana" w:hAnsi="Verdana"/>
        </w:rPr>
      </w:pPr>
      <w:r w:rsidRPr="0001493F">
        <w:rPr>
          <w:rFonts w:ascii="Verdana" w:hAnsi="Verdana"/>
        </w:rPr>
        <w:t>Questo reato si configura quando la condotta di cui al precedente art. 635-quater c.p. sia diretta a distruggere, danneggiare, rendere, in tutto o in parte inservibili sistemi informatici o telematici di pubblica utilità o ad ostacolarne gravemente il funzionamento.</w:t>
      </w:r>
    </w:p>
    <w:p w14:paraId="44352BF2" w14:textId="40AF7681" w:rsidR="00F94412" w:rsidRPr="0001493F" w:rsidRDefault="00F94412" w:rsidP="009168A6">
      <w:pPr>
        <w:rPr>
          <w:rFonts w:ascii="Verdana" w:hAnsi="Verdana"/>
          <w:bCs/>
        </w:rPr>
      </w:pPr>
      <w:r w:rsidRPr="0001493F">
        <w:rPr>
          <w:rFonts w:ascii="Verdana" w:hAnsi="Verdana"/>
        </w:rPr>
        <w:t>Nel delitto di danneggiamento di sistemi informatici o telematici di pubblica utilità, differentemente dal delitto di danneggiamento di dati, informazioni e programmi di pubblica utilità di cui all'art. 635-ter c.p., quel che si rileva in primo luogo è che il danneggiamento deve avere per oggetto un intero sistema e, in secondo luogo, che il sistema sia utilizzato per il perseguimento di pubblica utilità, indipendentemente dalla proprietà privata o pubblica dello stesso.</w:t>
      </w:r>
    </w:p>
    <w:p w14:paraId="46E3BF13" w14:textId="77777777" w:rsidR="00F94412" w:rsidRPr="0001493F" w:rsidRDefault="00F94412">
      <w:pPr>
        <w:pStyle w:val="Paragrafoelenco"/>
        <w:numPr>
          <w:ilvl w:val="0"/>
          <w:numId w:val="40"/>
        </w:numPr>
        <w:rPr>
          <w:rFonts w:ascii="Verdana" w:hAnsi="Verdana"/>
          <w:u w:val="single"/>
        </w:rPr>
      </w:pPr>
      <w:r w:rsidRPr="0001493F">
        <w:rPr>
          <w:rFonts w:ascii="Verdana" w:hAnsi="Verdana"/>
          <w:u w:val="single"/>
        </w:rPr>
        <w:t>Frode informatica del soggetto che presta servizi di certificazione di firma elettronica (art. 640-quinquies c.p.)</w:t>
      </w:r>
    </w:p>
    <w:p w14:paraId="2A2625C7" w14:textId="77777777" w:rsidR="00F94412" w:rsidRPr="0001493F" w:rsidRDefault="00F94412" w:rsidP="009168A6">
      <w:pPr>
        <w:rPr>
          <w:rFonts w:ascii="Verdana" w:hAnsi="Verdana"/>
        </w:rPr>
      </w:pPr>
      <w:r w:rsidRPr="0001493F">
        <w:rPr>
          <w:rFonts w:ascii="Verdana" w:hAnsi="Verdana"/>
        </w:rPr>
        <w:t>Questo reato si configura quando un soggetto che presta servizi di certificazione di Firma Elettronica, al fine di procurare a sé o ad altri un ingiusto profitto, ovvero di arrecare ad altri danno, violi gli obblighi previsti dalla legge per il rilascio di un certificato qualificato.</w:t>
      </w:r>
    </w:p>
    <w:p w14:paraId="14841006" w14:textId="77777777" w:rsidR="00F94412" w:rsidRPr="0001493F" w:rsidRDefault="00F94412" w:rsidP="009168A6">
      <w:pPr>
        <w:rPr>
          <w:rFonts w:ascii="Verdana" w:hAnsi="Verdana"/>
        </w:rPr>
      </w:pPr>
      <w:r w:rsidRPr="0001493F">
        <w:rPr>
          <w:rFonts w:ascii="Verdana" w:hAnsi="Verdana"/>
        </w:rPr>
        <w:t>Dal momento che Energheia Impresa sociale srl non presta servizi di “certificazione o firma elettronica”, l’ipotesi di reato non risulta applicabile al contesto interno.</w:t>
      </w:r>
    </w:p>
    <w:p w14:paraId="5476D6DA" w14:textId="77777777" w:rsidR="00F94412" w:rsidRPr="0001493F" w:rsidRDefault="00F94412" w:rsidP="00F94412">
      <w:pPr>
        <w:rPr>
          <w:rFonts w:ascii="Verdana" w:hAnsi="Verdana"/>
          <w:lang w:eastAsia="it-IT"/>
        </w:rPr>
      </w:pPr>
    </w:p>
    <w:p w14:paraId="67D2342C" w14:textId="011CCA91" w:rsidR="00E72D8E" w:rsidRPr="0001493F" w:rsidRDefault="00C02763" w:rsidP="009168A6">
      <w:pPr>
        <w:pStyle w:val="Titolo2"/>
        <w:rPr>
          <w:rFonts w:ascii="Verdana" w:hAnsi="Verdana"/>
        </w:rPr>
      </w:pPr>
      <w:bookmarkStart w:id="44" w:name="_Toc230349540"/>
      <w:r w:rsidRPr="0001493F">
        <w:rPr>
          <w:rFonts w:ascii="Verdana" w:hAnsi="Verdana"/>
        </w:rPr>
        <w:lastRenderedPageBreak/>
        <w:t>11</w:t>
      </w:r>
      <w:r w:rsidR="00E72D8E" w:rsidRPr="0001493F">
        <w:rPr>
          <w:rFonts w:ascii="Verdana" w:hAnsi="Verdana"/>
        </w:rPr>
        <w:t>.</w:t>
      </w:r>
      <w:r w:rsidR="00F94412" w:rsidRPr="0001493F">
        <w:rPr>
          <w:rFonts w:ascii="Verdana" w:hAnsi="Verdana"/>
        </w:rPr>
        <w:t>2</w:t>
      </w:r>
      <w:r w:rsidR="00E72D8E" w:rsidRPr="0001493F">
        <w:rPr>
          <w:rFonts w:ascii="Verdana" w:hAnsi="Verdana"/>
        </w:rPr>
        <w:t xml:space="preserve"> Attività sensibili identificate</w:t>
      </w:r>
      <w:bookmarkEnd w:id="44"/>
      <w:r w:rsidR="00E72D8E" w:rsidRPr="0001493F">
        <w:rPr>
          <w:rFonts w:ascii="Verdana" w:hAnsi="Verdana"/>
        </w:rPr>
        <w:t xml:space="preserve"> </w:t>
      </w:r>
    </w:p>
    <w:p w14:paraId="73A38643" w14:textId="77777777" w:rsidR="00F94412" w:rsidRPr="0001493F" w:rsidRDefault="00F94412" w:rsidP="009168A6">
      <w:pPr>
        <w:rPr>
          <w:rFonts w:ascii="Verdana" w:hAnsi="Verdana"/>
        </w:rPr>
      </w:pPr>
      <w:r w:rsidRPr="0001493F">
        <w:rPr>
          <w:rFonts w:ascii="Verdana" w:hAnsi="Verdana"/>
        </w:rPr>
        <w:t>In riferimento ai reati sopra riportati, è stata rilevata per Energheia Impresa sociale srl la seguente situazione</w:t>
      </w:r>
    </w:p>
    <w:p w14:paraId="6362B971" w14:textId="77777777" w:rsidR="00F94412" w:rsidRPr="0001493F" w:rsidRDefault="00F94412" w:rsidP="00F94412">
      <w:pPr>
        <w:rPr>
          <w:rFonts w:ascii="Verdana" w:hAnsi="Verdana"/>
        </w:rPr>
      </w:pPr>
    </w:p>
    <w:tbl>
      <w:tblPr>
        <w:tblW w:w="0" w:type="auto"/>
        <w:tblInd w:w="-10" w:type="dxa"/>
        <w:tblLayout w:type="fixed"/>
        <w:tblLook w:val="0000" w:firstRow="0" w:lastRow="0" w:firstColumn="0" w:lastColumn="0" w:noHBand="0" w:noVBand="0"/>
      </w:tblPr>
      <w:tblGrid>
        <w:gridCol w:w="2093"/>
        <w:gridCol w:w="2268"/>
        <w:gridCol w:w="5548"/>
      </w:tblGrid>
      <w:tr w:rsidR="00F94412" w:rsidRPr="0001493F" w14:paraId="2DE34DCF" w14:textId="77777777" w:rsidTr="00F91657">
        <w:tc>
          <w:tcPr>
            <w:tcW w:w="2093" w:type="dxa"/>
            <w:tcBorders>
              <w:top w:val="single" w:sz="4" w:space="0" w:color="000000"/>
              <w:left w:val="single" w:sz="4" w:space="0" w:color="000000"/>
              <w:bottom w:val="single" w:sz="4" w:space="0" w:color="000000"/>
            </w:tcBorders>
          </w:tcPr>
          <w:p w14:paraId="5D70FCB1" w14:textId="77777777" w:rsidR="00F94412" w:rsidRPr="0001493F" w:rsidRDefault="00F94412" w:rsidP="009168A6">
            <w:pPr>
              <w:rPr>
                <w:rFonts w:ascii="Verdana" w:hAnsi="Verdana"/>
                <w:b/>
                <w:bCs/>
              </w:rPr>
            </w:pPr>
            <w:r w:rsidRPr="0001493F">
              <w:rPr>
                <w:rFonts w:ascii="Verdana" w:hAnsi="Verdana"/>
                <w:b/>
                <w:bCs/>
              </w:rPr>
              <w:t>Processo interessato</w:t>
            </w:r>
          </w:p>
        </w:tc>
        <w:tc>
          <w:tcPr>
            <w:tcW w:w="2268" w:type="dxa"/>
            <w:tcBorders>
              <w:top w:val="single" w:sz="4" w:space="0" w:color="000000"/>
              <w:left w:val="single" w:sz="4" w:space="0" w:color="000000"/>
              <w:bottom w:val="single" w:sz="4" w:space="0" w:color="000000"/>
            </w:tcBorders>
          </w:tcPr>
          <w:p w14:paraId="529AE792" w14:textId="77777777" w:rsidR="00F94412" w:rsidRPr="0001493F" w:rsidRDefault="00F94412" w:rsidP="009168A6">
            <w:pPr>
              <w:rPr>
                <w:rFonts w:ascii="Verdana" w:hAnsi="Verdana"/>
                <w:b/>
                <w:bCs/>
              </w:rPr>
            </w:pPr>
            <w:r w:rsidRPr="0001493F">
              <w:rPr>
                <w:rFonts w:ascii="Verdana" w:hAnsi="Verdana"/>
                <w:b/>
                <w:bCs/>
              </w:rPr>
              <w:t>Reato</w:t>
            </w:r>
          </w:p>
        </w:tc>
        <w:tc>
          <w:tcPr>
            <w:tcW w:w="5548" w:type="dxa"/>
            <w:tcBorders>
              <w:top w:val="single" w:sz="4" w:space="0" w:color="000000"/>
              <w:left w:val="single" w:sz="4" w:space="0" w:color="000000"/>
              <w:bottom w:val="single" w:sz="4" w:space="0" w:color="000000"/>
              <w:right w:val="single" w:sz="4" w:space="0" w:color="000000"/>
            </w:tcBorders>
          </w:tcPr>
          <w:p w14:paraId="1BB29AA4" w14:textId="77777777" w:rsidR="00F94412" w:rsidRPr="0001493F" w:rsidRDefault="00F94412" w:rsidP="009168A6">
            <w:pPr>
              <w:rPr>
                <w:rFonts w:ascii="Verdana" w:hAnsi="Verdana"/>
                <w:b/>
                <w:bCs/>
              </w:rPr>
            </w:pPr>
            <w:r w:rsidRPr="0001493F">
              <w:rPr>
                <w:rFonts w:ascii="Verdana" w:hAnsi="Verdana"/>
                <w:b/>
                <w:bCs/>
              </w:rPr>
              <w:t>Modalità di compimento reato</w:t>
            </w:r>
          </w:p>
        </w:tc>
      </w:tr>
      <w:tr w:rsidR="00F94412" w:rsidRPr="0001493F" w14:paraId="27938E57" w14:textId="77777777" w:rsidTr="00F91657">
        <w:tc>
          <w:tcPr>
            <w:tcW w:w="2093" w:type="dxa"/>
            <w:tcBorders>
              <w:top w:val="single" w:sz="4" w:space="0" w:color="000000"/>
              <w:left w:val="single" w:sz="4" w:space="0" w:color="000000"/>
              <w:bottom w:val="single" w:sz="4" w:space="0" w:color="000000"/>
            </w:tcBorders>
          </w:tcPr>
          <w:p w14:paraId="042CDBF0" w14:textId="43887F19" w:rsidR="00F94412" w:rsidRPr="0001493F" w:rsidRDefault="00F94412" w:rsidP="009168A6">
            <w:pPr>
              <w:rPr>
                <w:rFonts w:ascii="Verdana" w:hAnsi="Verdana"/>
              </w:rPr>
            </w:pPr>
            <w:r w:rsidRPr="0001493F">
              <w:rPr>
                <w:rFonts w:ascii="Verdana" w:hAnsi="Verdana"/>
              </w:rPr>
              <w:t xml:space="preserve">TUTTI I PROCESSI </w:t>
            </w:r>
          </w:p>
        </w:tc>
        <w:tc>
          <w:tcPr>
            <w:tcW w:w="2268" w:type="dxa"/>
            <w:tcBorders>
              <w:top w:val="single" w:sz="4" w:space="0" w:color="000000"/>
              <w:left w:val="single" w:sz="4" w:space="0" w:color="000000"/>
              <w:bottom w:val="single" w:sz="4" w:space="0" w:color="000000"/>
            </w:tcBorders>
          </w:tcPr>
          <w:p w14:paraId="47FE4294" w14:textId="77777777" w:rsidR="00F94412" w:rsidRPr="0001493F" w:rsidRDefault="00F94412" w:rsidP="009168A6">
            <w:pPr>
              <w:rPr>
                <w:rFonts w:ascii="Verdana" w:hAnsi="Verdana"/>
              </w:rPr>
            </w:pPr>
            <w:r w:rsidRPr="0001493F">
              <w:rPr>
                <w:rFonts w:ascii="Verdana" w:hAnsi="Verdana"/>
              </w:rPr>
              <w:t>Tutti i delitti informatici</w:t>
            </w:r>
          </w:p>
        </w:tc>
        <w:tc>
          <w:tcPr>
            <w:tcW w:w="5548" w:type="dxa"/>
            <w:tcBorders>
              <w:top w:val="single" w:sz="4" w:space="0" w:color="000000"/>
              <w:left w:val="single" w:sz="4" w:space="0" w:color="000000"/>
              <w:bottom w:val="single" w:sz="4" w:space="0" w:color="000000"/>
              <w:right w:val="single" w:sz="4" w:space="0" w:color="000000"/>
            </w:tcBorders>
          </w:tcPr>
          <w:p w14:paraId="004D110B" w14:textId="77777777" w:rsidR="00F94412" w:rsidRPr="0001493F" w:rsidRDefault="00F94412" w:rsidP="009168A6">
            <w:pPr>
              <w:rPr>
                <w:rFonts w:ascii="Verdana" w:hAnsi="Verdana"/>
              </w:rPr>
            </w:pPr>
            <w:r w:rsidRPr="0001493F">
              <w:rPr>
                <w:rFonts w:ascii="Verdana" w:hAnsi="Verdana"/>
              </w:rPr>
              <w:t>I delitti informatici possono essere compiuti da tutte le persone che utilizzano un computer con accesso alla rete, in qualsiasi ambito di attività.</w:t>
            </w:r>
          </w:p>
        </w:tc>
      </w:tr>
      <w:tr w:rsidR="00F94412" w:rsidRPr="0001493F" w14:paraId="1B47873D" w14:textId="77777777" w:rsidTr="00F91657">
        <w:trPr>
          <w:trHeight w:val="583"/>
        </w:trPr>
        <w:tc>
          <w:tcPr>
            <w:tcW w:w="2093" w:type="dxa"/>
            <w:tcBorders>
              <w:top w:val="single" w:sz="4" w:space="0" w:color="000000"/>
              <w:left w:val="single" w:sz="4" w:space="0" w:color="000000"/>
              <w:bottom w:val="single" w:sz="4" w:space="0" w:color="000000"/>
            </w:tcBorders>
          </w:tcPr>
          <w:p w14:paraId="0CE6EE13" w14:textId="77777777" w:rsidR="00F94412" w:rsidRPr="0001493F" w:rsidRDefault="00F94412" w:rsidP="009168A6">
            <w:pPr>
              <w:rPr>
                <w:rFonts w:ascii="Verdana" w:hAnsi="Verdana"/>
              </w:rPr>
            </w:pPr>
            <w:r w:rsidRPr="0001493F">
              <w:rPr>
                <w:rFonts w:ascii="Verdana" w:hAnsi="Verdana"/>
              </w:rPr>
              <w:t xml:space="preserve">FORMAZIONE </w:t>
            </w:r>
          </w:p>
          <w:p w14:paraId="63C6864C" w14:textId="0A12C39C" w:rsidR="00F94412" w:rsidRPr="0001493F" w:rsidRDefault="00F94412" w:rsidP="009168A6">
            <w:pPr>
              <w:rPr>
                <w:rFonts w:ascii="Verdana" w:hAnsi="Verdana"/>
              </w:rPr>
            </w:pPr>
            <w:r w:rsidRPr="0001493F">
              <w:rPr>
                <w:rFonts w:ascii="Verdana" w:hAnsi="Verdana"/>
              </w:rPr>
              <w:t>SERVIZI AL LAVORO</w:t>
            </w:r>
          </w:p>
          <w:p w14:paraId="62C8740D" w14:textId="30FA36BD" w:rsidR="00F94412" w:rsidRPr="0001493F" w:rsidRDefault="00F94412" w:rsidP="009168A6">
            <w:pPr>
              <w:rPr>
                <w:rFonts w:ascii="Verdana" w:hAnsi="Verdana"/>
              </w:rPr>
            </w:pPr>
            <w:r w:rsidRPr="0001493F">
              <w:rPr>
                <w:rFonts w:ascii="Verdana" w:hAnsi="Verdana"/>
              </w:rPr>
              <w:t xml:space="preserve">RISORSE UMANE </w:t>
            </w:r>
          </w:p>
        </w:tc>
        <w:tc>
          <w:tcPr>
            <w:tcW w:w="2268" w:type="dxa"/>
            <w:tcBorders>
              <w:top w:val="single" w:sz="4" w:space="0" w:color="000000"/>
              <w:left w:val="single" w:sz="4" w:space="0" w:color="000000"/>
              <w:bottom w:val="single" w:sz="4" w:space="0" w:color="000000"/>
            </w:tcBorders>
          </w:tcPr>
          <w:p w14:paraId="3F18F3C9" w14:textId="77777777" w:rsidR="00F94412" w:rsidRPr="0001493F" w:rsidRDefault="00F94412" w:rsidP="009168A6">
            <w:pPr>
              <w:rPr>
                <w:rFonts w:ascii="Verdana" w:hAnsi="Verdana"/>
              </w:rPr>
            </w:pPr>
            <w:r w:rsidRPr="0001493F">
              <w:rPr>
                <w:rFonts w:ascii="Verdana" w:hAnsi="Verdana"/>
              </w:rPr>
              <w:t>Falso informatico</w:t>
            </w:r>
          </w:p>
        </w:tc>
        <w:tc>
          <w:tcPr>
            <w:tcW w:w="5548" w:type="dxa"/>
            <w:tcBorders>
              <w:top w:val="single" w:sz="4" w:space="0" w:color="000000"/>
              <w:left w:val="single" w:sz="4" w:space="0" w:color="000000"/>
              <w:bottom w:val="single" w:sz="4" w:space="0" w:color="000000"/>
              <w:right w:val="single" w:sz="4" w:space="0" w:color="000000"/>
            </w:tcBorders>
          </w:tcPr>
          <w:p w14:paraId="3B4D306D" w14:textId="77777777" w:rsidR="00F94412" w:rsidRPr="0001493F" w:rsidRDefault="00F94412" w:rsidP="009168A6">
            <w:pPr>
              <w:rPr>
                <w:rFonts w:ascii="Verdana" w:hAnsi="Verdana"/>
              </w:rPr>
            </w:pPr>
            <w:r w:rsidRPr="0001493F">
              <w:rPr>
                <w:rFonts w:ascii="Verdana" w:hAnsi="Verdana"/>
              </w:rPr>
              <w:t>Modifica a file, loghi informatici e documenti in fase di progettazione, presentazione e rendicontazione di un corso.</w:t>
            </w:r>
          </w:p>
        </w:tc>
      </w:tr>
      <w:tr w:rsidR="00F94412" w:rsidRPr="0001493F" w14:paraId="0003CCF4" w14:textId="77777777" w:rsidTr="00F91657">
        <w:tc>
          <w:tcPr>
            <w:tcW w:w="2093" w:type="dxa"/>
            <w:tcBorders>
              <w:top w:val="single" w:sz="4" w:space="0" w:color="000000"/>
              <w:left w:val="single" w:sz="4" w:space="0" w:color="000000"/>
              <w:bottom w:val="single" w:sz="4" w:space="0" w:color="000000"/>
            </w:tcBorders>
          </w:tcPr>
          <w:p w14:paraId="6A70C2D1" w14:textId="77777777" w:rsidR="00F94412" w:rsidRPr="0001493F" w:rsidRDefault="00F94412" w:rsidP="009168A6">
            <w:pPr>
              <w:rPr>
                <w:rFonts w:ascii="Verdana" w:hAnsi="Verdana"/>
              </w:rPr>
            </w:pPr>
            <w:r w:rsidRPr="0001493F">
              <w:rPr>
                <w:rFonts w:ascii="Verdana" w:hAnsi="Verdana"/>
              </w:rPr>
              <w:t xml:space="preserve">FORMAZIONE </w:t>
            </w:r>
          </w:p>
          <w:p w14:paraId="02EEBC66" w14:textId="77777777" w:rsidR="00F94412" w:rsidRPr="0001493F" w:rsidRDefault="00F94412" w:rsidP="009168A6">
            <w:pPr>
              <w:rPr>
                <w:rFonts w:ascii="Verdana" w:hAnsi="Verdana"/>
              </w:rPr>
            </w:pPr>
            <w:r w:rsidRPr="0001493F">
              <w:rPr>
                <w:rFonts w:ascii="Verdana" w:hAnsi="Verdana"/>
              </w:rPr>
              <w:t>SERVIZI AL LAVORO</w:t>
            </w:r>
          </w:p>
          <w:p w14:paraId="221BE722" w14:textId="1BBE4649" w:rsidR="00F94412" w:rsidRPr="0001493F" w:rsidRDefault="00F94412" w:rsidP="009168A6">
            <w:pPr>
              <w:rPr>
                <w:rFonts w:ascii="Verdana" w:hAnsi="Verdana"/>
              </w:rPr>
            </w:pPr>
            <w:r w:rsidRPr="0001493F">
              <w:rPr>
                <w:rFonts w:ascii="Verdana" w:hAnsi="Verdana"/>
              </w:rPr>
              <w:t>RISORSE UMANE</w:t>
            </w:r>
          </w:p>
        </w:tc>
        <w:tc>
          <w:tcPr>
            <w:tcW w:w="2268" w:type="dxa"/>
            <w:tcBorders>
              <w:top w:val="single" w:sz="4" w:space="0" w:color="000000"/>
              <w:left w:val="single" w:sz="4" w:space="0" w:color="000000"/>
              <w:bottom w:val="single" w:sz="4" w:space="0" w:color="000000"/>
            </w:tcBorders>
          </w:tcPr>
          <w:p w14:paraId="237ED121" w14:textId="77777777" w:rsidR="00F94412" w:rsidRPr="0001493F" w:rsidRDefault="00F94412" w:rsidP="009168A6">
            <w:pPr>
              <w:rPr>
                <w:rFonts w:ascii="Verdana" w:hAnsi="Verdana"/>
              </w:rPr>
            </w:pPr>
            <w:r w:rsidRPr="0001493F">
              <w:rPr>
                <w:rFonts w:ascii="Verdana" w:hAnsi="Verdana"/>
              </w:rPr>
              <w:t>Tutti i delitti informatici sopra riportati</w:t>
            </w:r>
          </w:p>
        </w:tc>
        <w:tc>
          <w:tcPr>
            <w:tcW w:w="5548" w:type="dxa"/>
            <w:tcBorders>
              <w:top w:val="single" w:sz="4" w:space="0" w:color="000000"/>
              <w:left w:val="single" w:sz="4" w:space="0" w:color="000000"/>
              <w:bottom w:val="single" w:sz="4" w:space="0" w:color="000000"/>
              <w:right w:val="single" w:sz="4" w:space="0" w:color="000000"/>
            </w:tcBorders>
          </w:tcPr>
          <w:p w14:paraId="5329A74B" w14:textId="77777777" w:rsidR="00F94412" w:rsidRPr="0001493F" w:rsidRDefault="00F94412" w:rsidP="009168A6">
            <w:pPr>
              <w:rPr>
                <w:rFonts w:ascii="Verdana" w:hAnsi="Verdana"/>
              </w:rPr>
            </w:pPr>
            <w:r w:rsidRPr="0001493F">
              <w:rPr>
                <w:rFonts w:ascii="Verdana" w:hAnsi="Verdana"/>
              </w:rPr>
              <w:t>Tutti i delitti informatici possono essere compiuti anche nell’ambito delle lezioni poiché competenze (dei docenti) e strumenti (infrastrutture tecnologiche) sono disponibili e adeguate.</w:t>
            </w:r>
          </w:p>
        </w:tc>
      </w:tr>
    </w:tbl>
    <w:p w14:paraId="06A26DC2" w14:textId="77777777" w:rsidR="00E72D8E" w:rsidRPr="0001493F" w:rsidRDefault="00E72D8E" w:rsidP="00834983">
      <w:pPr>
        <w:spacing w:after="0" w:line="240" w:lineRule="auto"/>
        <w:rPr>
          <w:rFonts w:ascii="Verdana" w:hAnsi="Verdana"/>
          <w:sz w:val="24"/>
          <w:szCs w:val="24"/>
        </w:rPr>
      </w:pPr>
    </w:p>
    <w:p w14:paraId="516DF92A" w14:textId="77777777" w:rsidR="009168A6" w:rsidRPr="0001493F" w:rsidRDefault="009168A6" w:rsidP="00834983">
      <w:pPr>
        <w:spacing w:after="0" w:line="240" w:lineRule="auto"/>
        <w:rPr>
          <w:rFonts w:ascii="Verdana" w:hAnsi="Verdana"/>
          <w:sz w:val="24"/>
          <w:szCs w:val="24"/>
        </w:rPr>
      </w:pPr>
    </w:p>
    <w:p w14:paraId="2E283D5E" w14:textId="1BDC9C43" w:rsidR="00F94412" w:rsidRPr="0001493F" w:rsidRDefault="00C02763" w:rsidP="009168A6">
      <w:pPr>
        <w:pStyle w:val="Titolo2"/>
        <w:rPr>
          <w:rFonts w:ascii="Verdana" w:hAnsi="Verdana"/>
        </w:rPr>
      </w:pPr>
      <w:bookmarkStart w:id="45" w:name="_Toc230349541"/>
      <w:r w:rsidRPr="0001493F">
        <w:rPr>
          <w:rFonts w:ascii="Verdana" w:hAnsi="Verdana"/>
        </w:rPr>
        <w:t>11</w:t>
      </w:r>
      <w:r w:rsidR="00F94412" w:rsidRPr="0001493F">
        <w:rPr>
          <w:rFonts w:ascii="Verdana" w:hAnsi="Verdana"/>
        </w:rPr>
        <w:t xml:space="preserve">.3 </w:t>
      </w:r>
      <w:r w:rsidR="00EA2253" w:rsidRPr="0001493F">
        <w:rPr>
          <w:rFonts w:ascii="Verdana" w:hAnsi="Verdana"/>
        </w:rPr>
        <w:t>sistemi di controllo e prevenzione</w:t>
      </w:r>
      <w:bookmarkEnd w:id="45"/>
      <w:r w:rsidR="00EA2253" w:rsidRPr="0001493F">
        <w:rPr>
          <w:rFonts w:ascii="Verdana" w:hAnsi="Verdana"/>
        </w:rPr>
        <w:t xml:space="preserve"> </w:t>
      </w:r>
    </w:p>
    <w:p w14:paraId="641E327F" w14:textId="51F47F2C" w:rsidR="00F94412" w:rsidRPr="0001493F" w:rsidRDefault="00F94412">
      <w:pPr>
        <w:pStyle w:val="Paragrafoelenco"/>
        <w:numPr>
          <w:ilvl w:val="0"/>
          <w:numId w:val="41"/>
        </w:numPr>
        <w:rPr>
          <w:rFonts w:ascii="Verdana" w:hAnsi="Verdana"/>
          <w:u w:val="single"/>
        </w:rPr>
      </w:pPr>
      <w:r w:rsidRPr="0001493F">
        <w:rPr>
          <w:rFonts w:ascii="Verdana" w:hAnsi="Verdana"/>
          <w:u w:val="single"/>
        </w:rPr>
        <w:t>Codice Etico</w:t>
      </w:r>
    </w:p>
    <w:p w14:paraId="7584223A" w14:textId="77777777" w:rsidR="00F94412" w:rsidRPr="0001493F" w:rsidRDefault="00F94412" w:rsidP="009168A6">
      <w:pPr>
        <w:rPr>
          <w:rFonts w:ascii="Verdana" w:hAnsi="Verdana"/>
        </w:rPr>
      </w:pPr>
      <w:r w:rsidRPr="0001493F">
        <w:rPr>
          <w:rFonts w:ascii="Verdana" w:hAnsi="Verdana"/>
        </w:rPr>
        <w:t>Specifica previsione all’interno del Codice Etico della richiesta di corretto comportamento nei confronti dei reati informatici.</w:t>
      </w:r>
    </w:p>
    <w:p w14:paraId="58905FC3" w14:textId="28D191E7" w:rsidR="00F94412" w:rsidRPr="0001493F" w:rsidRDefault="00F94412" w:rsidP="009168A6">
      <w:pPr>
        <w:rPr>
          <w:rFonts w:ascii="Verdana" w:hAnsi="Verdana"/>
        </w:rPr>
      </w:pPr>
      <w:r w:rsidRPr="0001493F">
        <w:rPr>
          <w:rFonts w:ascii="Verdana" w:hAnsi="Verdana"/>
        </w:rPr>
        <w:t>Diffusione e sensibilizzazione al personale mediante incontri.</w:t>
      </w:r>
    </w:p>
    <w:p w14:paraId="35B6B394" w14:textId="77777777" w:rsidR="00F94412" w:rsidRPr="0001493F" w:rsidRDefault="00F94412">
      <w:pPr>
        <w:pStyle w:val="Paragrafoelenco"/>
        <w:numPr>
          <w:ilvl w:val="0"/>
          <w:numId w:val="41"/>
        </w:numPr>
        <w:rPr>
          <w:rFonts w:ascii="Verdana" w:hAnsi="Verdana"/>
          <w:u w:val="single"/>
        </w:rPr>
      </w:pPr>
      <w:r w:rsidRPr="0001493F">
        <w:rPr>
          <w:rFonts w:ascii="Verdana" w:hAnsi="Verdana"/>
          <w:u w:val="single"/>
        </w:rPr>
        <w:t>Policy interna</w:t>
      </w:r>
    </w:p>
    <w:p w14:paraId="3D13F248" w14:textId="77777777" w:rsidR="00F94412" w:rsidRPr="0001493F" w:rsidRDefault="00F94412" w:rsidP="009168A6">
      <w:pPr>
        <w:rPr>
          <w:rFonts w:ascii="Verdana" w:hAnsi="Verdana"/>
        </w:rPr>
      </w:pPr>
      <w:r w:rsidRPr="0001493F">
        <w:rPr>
          <w:rFonts w:ascii="Verdana" w:hAnsi="Verdana"/>
        </w:rPr>
        <w:t>Predisposizione di un documento interno per il corretto utilizzo del computer e degli apparati informatici ad integrazione delle informazioni già diffuse nell’ambito privacy e riferite agli incaricati per il trattamento dei dati personali</w:t>
      </w:r>
    </w:p>
    <w:p w14:paraId="414292DE" w14:textId="77777777" w:rsidR="00F94412" w:rsidRPr="0001493F" w:rsidRDefault="00F94412" w:rsidP="009168A6">
      <w:pPr>
        <w:rPr>
          <w:rFonts w:ascii="Verdana" w:hAnsi="Verdana"/>
        </w:rPr>
      </w:pPr>
      <w:r w:rsidRPr="0001493F">
        <w:rPr>
          <w:rFonts w:ascii="Verdana" w:hAnsi="Verdana"/>
        </w:rPr>
        <w:t>Nel documento specifico divieto di utilizzo di sw che possano modificare indebitamente documenti informatici o di programmi che possano permettere l’intercettazione di dati in transito sulla rete o l’accesso non autorizzato a dati presenti in rete.</w:t>
      </w:r>
    </w:p>
    <w:p w14:paraId="220D2FFC" w14:textId="77777777" w:rsidR="00F94412" w:rsidRPr="0001493F" w:rsidRDefault="00F94412">
      <w:pPr>
        <w:pStyle w:val="Paragrafoelenco"/>
        <w:numPr>
          <w:ilvl w:val="0"/>
          <w:numId w:val="41"/>
        </w:numPr>
        <w:rPr>
          <w:rFonts w:ascii="Verdana" w:hAnsi="Verdana"/>
          <w:u w:val="single"/>
        </w:rPr>
      </w:pPr>
      <w:r w:rsidRPr="0001493F">
        <w:rPr>
          <w:rFonts w:ascii="Verdana" w:hAnsi="Verdana"/>
          <w:u w:val="single"/>
        </w:rPr>
        <w:t xml:space="preserve">Documento Programmatico per la Sicurezza </w:t>
      </w:r>
    </w:p>
    <w:p w14:paraId="050283DF" w14:textId="0A8F5D08" w:rsidR="00F94412" w:rsidRPr="0001493F" w:rsidRDefault="00F94412" w:rsidP="009168A6">
      <w:pPr>
        <w:rPr>
          <w:rFonts w:ascii="Verdana" w:hAnsi="Verdana"/>
        </w:rPr>
      </w:pPr>
      <w:r w:rsidRPr="0001493F">
        <w:rPr>
          <w:rFonts w:ascii="Verdana" w:hAnsi="Verdana"/>
        </w:rPr>
        <w:t>Nell’ambito della valutazione del rischio riferita al rispetto della normativa sulla privacy sono state definite (e riportate nel DPS) alcune misure che sono considerate preventive anche nei confronti del compimento dei delitti informatici:</w:t>
      </w:r>
    </w:p>
    <w:p w14:paraId="4C89AAFF" w14:textId="77777777" w:rsidR="00F94412" w:rsidRPr="0001493F" w:rsidRDefault="00F94412">
      <w:pPr>
        <w:pStyle w:val="Paragrafoelenco"/>
        <w:numPr>
          <w:ilvl w:val="0"/>
          <w:numId w:val="42"/>
        </w:numPr>
        <w:rPr>
          <w:rFonts w:ascii="Verdana" w:hAnsi="Verdana"/>
        </w:rPr>
      </w:pPr>
      <w:r w:rsidRPr="0001493F">
        <w:rPr>
          <w:rFonts w:ascii="Verdana" w:hAnsi="Verdana"/>
        </w:rPr>
        <w:lastRenderedPageBreak/>
        <w:t xml:space="preserve">Definizione delle politiche di sicurezza </w:t>
      </w:r>
    </w:p>
    <w:p w14:paraId="5871E030" w14:textId="77777777" w:rsidR="00F94412" w:rsidRPr="0001493F" w:rsidRDefault="00F94412">
      <w:pPr>
        <w:pStyle w:val="Paragrafoelenco"/>
        <w:numPr>
          <w:ilvl w:val="0"/>
          <w:numId w:val="42"/>
        </w:numPr>
        <w:rPr>
          <w:rFonts w:ascii="Verdana" w:hAnsi="Verdana"/>
        </w:rPr>
      </w:pPr>
      <w:r w:rsidRPr="0001493F">
        <w:rPr>
          <w:rFonts w:ascii="Verdana" w:hAnsi="Verdana"/>
        </w:rPr>
        <w:t>Protezione fisica delle informazioni</w:t>
      </w:r>
    </w:p>
    <w:p w14:paraId="23B26C54" w14:textId="77777777" w:rsidR="00F94412" w:rsidRPr="0001493F" w:rsidRDefault="00F94412">
      <w:pPr>
        <w:pStyle w:val="Paragrafoelenco"/>
        <w:numPr>
          <w:ilvl w:val="0"/>
          <w:numId w:val="42"/>
        </w:numPr>
        <w:rPr>
          <w:rFonts w:ascii="Verdana" w:hAnsi="Verdana"/>
        </w:rPr>
      </w:pPr>
      <w:r w:rsidRPr="0001493F">
        <w:rPr>
          <w:rFonts w:ascii="Verdana" w:hAnsi="Verdana"/>
        </w:rPr>
        <w:t>Controllo degli accessi</w:t>
      </w:r>
    </w:p>
    <w:p w14:paraId="0EF292A8" w14:textId="77777777" w:rsidR="00F94412" w:rsidRPr="0001493F" w:rsidRDefault="00F94412">
      <w:pPr>
        <w:pStyle w:val="Paragrafoelenco"/>
        <w:numPr>
          <w:ilvl w:val="0"/>
          <w:numId w:val="42"/>
        </w:numPr>
        <w:rPr>
          <w:rFonts w:ascii="Verdana" w:hAnsi="Verdana"/>
        </w:rPr>
      </w:pPr>
      <w:r w:rsidRPr="0001493F">
        <w:rPr>
          <w:rFonts w:ascii="Verdana" w:hAnsi="Verdana"/>
        </w:rPr>
        <w:t>Sicurezza fisica degli impianti</w:t>
      </w:r>
    </w:p>
    <w:p w14:paraId="0AF0FD18" w14:textId="77777777" w:rsidR="00F94412" w:rsidRPr="0001493F" w:rsidRDefault="00F94412">
      <w:pPr>
        <w:pStyle w:val="Paragrafoelenco"/>
        <w:numPr>
          <w:ilvl w:val="0"/>
          <w:numId w:val="42"/>
        </w:numPr>
        <w:rPr>
          <w:rFonts w:ascii="Verdana" w:hAnsi="Verdana"/>
        </w:rPr>
      </w:pPr>
      <w:r w:rsidRPr="0001493F">
        <w:rPr>
          <w:rFonts w:ascii="Verdana" w:hAnsi="Verdana"/>
        </w:rPr>
        <w:t>Sicurezza dei PC e server (anti virus - FW)</w:t>
      </w:r>
    </w:p>
    <w:p w14:paraId="5A2A2ED3" w14:textId="77777777" w:rsidR="00F94412" w:rsidRPr="0001493F" w:rsidRDefault="00F94412">
      <w:pPr>
        <w:pStyle w:val="Paragrafoelenco"/>
        <w:numPr>
          <w:ilvl w:val="0"/>
          <w:numId w:val="42"/>
        </w:numPr>
        <w:rPr>
          <w:rFonts w:ascii="Verdana" w:hAnsi="Verdana"/>
        </w:rPr>
      </w:pPr>
      <w:r w:rsidRPr="0001493F">
        <w:rPr>
          <w:rFonts w:ascii="Verdana" w:hAnsi="Verdana"/>
        </w:rPr>
        <w:t>Norme per il personale riferite all’uso delle risorse informatiche, accesso ai sistemi, uso delle credenziali di autenticazione</w:t>
      </w:r>
    </w:p>
    <w:p w14:paraId="1F533BD5" w14:textId="77777777" w:rsidR="00F94412" w:rsidRPr="0001493F" w:rsidRDefault="00F94412">
      <w:pPr>
        <w:pStyle w:val="Paragrafoelenco"/>
        <w:numPr>
          <w:ilvl w:val="0"/>
          <w:numId w:val="42"/>
        </w:numPr>
        <w:rPr>
          <w:rFonts w:ascii="Verdana" w:hAnsi="Verdana"/>
        </w:rPr>
      </w:pPr>
      <w:r w:rsidRPr="0001493F">
        <w:rPr>
          <w:rFonts w:ascii="Verdana" w:hAnsi="Verdana"/>
        </w:rPr>
        <w:t>Definizione di regole per il ripristino dei dati</w:t>
      </w:r>
    </w:p>
    <w:p w14:paraId="256090FB" w14:textId="29B4CF6F" w:rsidR="00F94412" w:rsidRDefault="00F94412">
      <w:pPr>
        <w:pStyle w:val="Paragrafoelenco"/>
        <w:numPr>
          <w:ilvl w:val="0"/>
          <w:numId w:val="42"/>
        </w:numPr>
        <w:rPr>
          <w:rFonts w:ascii="Verdana" w:hAnsi="Verdana"/>
        </w:rPr>
      </w:pPr>
      <w:r w:rsidRPr="0001493F">
        <w:rPr>
          <w:rFonts w:ascii="Verdana" w:hAnsi="Verdana"/>
        </w:rPr>
        <w:t>Programmi di formazione al personale</w:t>
      </w:r>
    </w:p>
    <w:p w14:paraId="195D711F" w14:textId="77777777" w:rsidR="0001493F" w:rsidRPr="0001493F" w:rsidRDefault="0001493F" w:rsidP="0001493F"/>
    <w:p w14:paraId="7038A4DA" w14:textId="77777777" w:rsidR="0001493F" w:rsidRPr="0001493F" w:rsidRDefault="0001493F" w:rsidP="0001493F"/>
    <w:p w14:paraId="0ACA676E" w14:textId="77777777" w:rsidR="0001493F" w:rsidRDefault="0001493F" w:rsidP="0001493F">
      <w:pPr>
        <w:rPr>
          <w:rFonts w:ascii="Verdana" w:hAnsi="Verdana"/>
        </w:rPr>
      </w:pPr>
    </w:p>
    <w:p w14:paraId="09E9A963" w14:textId="6414024B" w:rsidR="0001493F" w:rsidRPr="0001493F" w:rsidRDefault="0001493F" w:rsidP="0001493F">
      <w:pPr>
        <w:tabs>
          <w:tab w:val="left" w:pos="1185"/>
        </w:tabs>
      </w:pPr>
      <w:r>
        <w:tab/>
      </w:r>
    </w:p>
    <w:sectPr w:rsidR="0001493F" w:rsidRPr="0001493F" w:rsidSect="006F2A51">
      <w:headerReference w:type="default" r:id="rId17"/>
      <w:pgSz w:w="11900" w:h="16820"/>
      <w:pgMar w:top="2127" w:right="1134" w:bottom="899" w:left="1134"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2931D" w14:textId="77777777" w:rsidR="00624785" w:rsidRDefault="00624785" w:rsidP="00442B60">
      <w:pPr>
        <w:spacing w:after="0" w:line="240" w:lineRule="auto"/>
      </w:pPr>
      <w:r>
        <w:separator/>
      </w:r>
    </w:p>
  </w:endnote>
  <w:endnote w:type="continuationSeparator" w:id="0">
    <w:p w14:paraId="0B3C7CE0" w14:textId="77777777" w:rsidR="00624785" w:rsidRDefault="00624785" w:rsidP="00442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panose1 w:val="020B0604020202020204"/>
    <w:charset w:val="02"/>
    <w:family w:val="auto"/>
    <w:pitch w:val="default"/>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Titoli CS)">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B0604020202020204"/>
    <w:charset w:val="4D"/>
    <w:family w:val="roman"/>
    <w:notTrueType/>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pitch w:val="variable"/>
    <w:sig w:usb0="0000A003" w:usb1="00000000" w:usb2="00000000" w:usb3="00000000" w:csb0="00000001" w:csb1="00000000"/>
  </w:font>
  <w:font w:name="Calibri (Titoli)">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TimesNewRoman">
    <w:altName w:val="Cambria"/>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D7601" w14:textId="77777777" w:rsidR="00624785" w:rsidRDefault="00624785" w:rsidP="00442B60">
      <w:pPr>
        <w:spacing w:after="0" w:line="240" w:lineRule="auto"/>
      </w:pPr>
      <w:r>
        <w:separator/>
      </w:r>
    </w:p>
  </w:footnote>
  <w:footnote w:type="continuationSeparator" w:id="0">
    <w:p w14:paraId="7A826F38" w14:textId="77777777" w:rsidR="00624785" w:rsidRDefault="00624785" w:rsidP="00442B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4"/>
      <w:gridCol w:w="3059"/>
      <w:gridCol w:w="3117"/>
      <w:gridCol w:w="1555"/>
    </w:tblGrid>
    <w:tr w:rsidR="003D61BD" w:rsidRPr="000036B6" w14:paraId="3C1C618E" w14:textId="77777777" w:rsidTr="003D61BD">
      <w:trPr>
        <w:trHeight w:val="986"/>
        <w:jc w:val="center"/>
      </w:trPr>
      <w:tc>
        <w:tcPr>
          <w:tcW w:w="1156" w:type="pct"/>
          <w:vAlign w:val="center"/>
        </w:tcPr>
        <w:p w14:paraId="714DB6BF" w14:textId="77777777" w:rsidR="003D61BD" w:rsidRPr="000036B6" w:rsidRDefault="003D61BD" w:rsidP="00141BE9">
          <w:pPr>
            <w:spacing w:after="0" w:line="240" w:lineRule="auto"/>
            <w:rPr>
              <w:sz w:val="8"/>
              <w:szCs w:val="8"/>
            </w:rPr>
          </w:pPr>
          <w:r>
            <w:rPr>
              <w:noProof/>
              <w:lang w:eastAsia="it-IT"/>
            </w:rPr>
            <w:drawing>
              <wp:inline distT="0" distB="0" distL="0" distR="0" wp14:anchorId="003E7215" wp14:editId="76AB3CCF">
                <wp:extent cx="1346200" cy="550545"/>
                <wp:effectExtent l="0" t="0" r="0" b="8255"/>
                <wp:docPr id="2306485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200" cy="550545"/>
                        </a:xfrm>
                        <a:prstGeom prst="rect">
                          <a:avLst/>
                        </a:prstGeom>
                        <a:noFill/>
                        <a:ln>
                          <a:noFill/>
                        </a:ln>
                      </pic:spPr>
                    </pic:pic>
                  </a:graphicData>
                </a:graphic>
              </wp:inline>
            </w:drawing>
          </w:r>
        </w:p>
      </w:tc>
      <w:tc>
        <w:tcPr>
          <w:tcW w:w="3844" w:type="pct"/>
          <w:gridSpan w:val="3"/>
          <w:vAlign w:val="center"/>
        </w:tcPr>
        <w:p w14:paraId="5FE051F2" w14:textId="77777777" w:rsidR="00962020" w:rsidRDefault="003D61BD" w:rsidP="00962020">
          <w:pPr>
            <w:spacing w:after="0" w:line="240" w:lineRule="auto"/>
            <w:jc w:val="center"/>
            <w:rPr>
              <w:rFonts w:ascii="Bookman Old Style" w:hAnsi="Bookman Old Style" w:cs="Tahoma"/>
              <w:b/>
              <w:sz w:val="28"/>
              <w:szCs w:val="28"/>
            </w:rPr>
          </w:pPr>
          <w:r>
            <w:rPr>
              <w:rFonts w:ascii="Bookman Old Style" w:hAnsi="Bookman Old Style" w:cs="Tahoma"/>
              <w:b/>
              <w:sz w:val="28"/>
              <w:szCs w:val="28"/>
            </w:rPr>
            <w:t xml:space="preserve">MODELLO DI ORGANIZZAZIONE </w:t>
          </w:r>
        </w:p>
        <w:p w14:paraId="0E931E0C" w14:textId="43D74106" w:rsidR="005763A6" w:rsidRDefault="005763A6" w:rsidP="00962020">
          <w:pPr>
            <w:spacing w:after="0" w:line="240" w:lineRule="auto"/>
            <w:jc w:val="center"/>
            <w:rPr>
              <w:rFonts w:ascii="Bookman Old Style" w:hAnsi="Bookman Old Style" w:cs="Tahoma"/>
              <w:b/>
              <w:sz w:val="28"/>
              <w:szCs w:val="28"/>
            </w:rPr>
          </w:pPr>
          <w:r>
            <w:rPr>
              <w:rFonts w:ascii="Bookman Old Style" w:hAnsi="Bookman Old Style" w:cs="Tahoma"/>
              <w:b/>
              <w:sz w:val="28"/>
              <w:szCs w:val="28"/>
            </w:rPr>
            <w:t>GESTION</w:t>
          </w:r>
          <w:r w:rsidR="003D61BD">
            <w:rPr>
              <w:rFonts w:ascii="Bookman Old Style" w:hAnsi="Bookman Old Style" w:cs="Tahoma"/>
              <w:b/>
              <w:sz w:val="28"/>
              <w:szCs w:val="28"/>
            </w:rPr>
            <w:t xml:space="preserve">E </w:t>
          </w:r>
          <w:r>
            <w:rPr>
              <w:rFonts w:ascii="Bookman Old Style" w:hAnsi="Bookman Old Style" w:cs="Tahoma"/>
              <w:b/>
              <w:sz w:val="28"/>
              <w:szCs w:val="28"/>
            </w:rPr>
            <w:t xml:space="preserve">E </w:t>
          </w:r>
          <w:r w:rsidR="003D61BD">
            <w:rPr>
              <w:rFonts w:ascii="Bookman Old Style" w:hAnsi="Bookman Old Style" w:cs="Tahoma"/>
              <w:b/>
              <w:sz w:val="28"/>
              <w:szCs w:val="28"/>
            </w:rPr>
            <w:t xml:space="preserve">CONTROLLO </w:t>
          </w:r>
        </w:p>
        <w:p w14:paraId="466C1988" w14:textId="23E7CC3E" w:rsidR="003D61BD" w:rsidRPr="005763A6" w:rsidRDefault="003D61BD" w:rsidP="00141BE9">
          <w:pPr>
            <w:spacing w:after="0" w:line="240" w:lineRule="auto"/>
            <w:jc w:val="center"/>
            <w:rPr>
              <w:rFonts w:ascii="Bookman Old Style" w:hAnsi="Bookman Old Style" w:cs="Tahoma"/>
              <w:sz w:val="20"/>
              <w:szCs w:val="20"/>
            </w:rPr>
          </w:pPr>
          <w:r w:rsidRPr="005763A6">
            <w:rPr>
              <w:rFonts w:ascii="Bookman Old Style" w:hAnsi="Bookman Old Style" w:cs="Tahoma"/>
              <w:b/>
              <w:sz w:val="20"/>
              <w:szCs w:val="20"/>
            </w:rPr>
            <w:t xml:space="preserve">M.O.G.  </w:t>
          </w:r>
        </w:p>
      </w:tc>
    </w:tr>
    <w:tr w:rsidR="003D61BD" w:rsidRPr="00967199" w14:paraId="2C98E2B8" w14:textId="77777777" w:rsidTr="003D61BD">
      <w:trPr>
        <w:trHeight w:val="124"/>
        <w:jc w:val="center"/>
      </w:trPr>
      <w:tc>
        <w:tcPr>
          <w:tcW w:w="2677" w:type="pct"/>
          <w:gridSpan w:val="2"/>
          <w:vAlign w:val="center"/>
        </w:tcPr>
        <w:p w14:paraId="0AD89E16" w14:textId="2E2F02CA" w:rsidR="003D61BD" w:rsidRPr="00967199" w:rsidRDefault="003D61BD" w:rsidP="003D61BD">
          <w:pPr>
            <w:spacing w:after="0" w:line="240" w:lineRule="atLeast"/>
            <w:jc w:val="center"/>
            <w:rPr>
              <w:rFonts w:ascii="Bookman Old Style" w:hAnsi="Bookman Old Style" w:cs="Arial"/>
              <w:noProof/>
              <w:sz w:val="16"/>
              <w:szCs w:val="16"/>
            </w:rPr>
          </w:pPr>
          <w:r>
            <w:rPr>
              <w:rFonts w:ascii="Bookman Old Style" w:hAnsi="Bookman Old Style" w:cs="Arial"/>
              <w:noProof/>
              <w:sz w:val="16"/>
              <w:szCs w:val="16"/>
            </w:rPr>
            <w:t xml:space="preserve">Ex art. 6 del D.Lgs. 231/2001 </w:t>
          </w:r>
        </w:p>
      </w:tc>
      <w:tc>
        <w:tcPr>
          <w:tcW w:w="1550" w:type="pct"/>
          <w:vAlign w:val="center"/>
        </w:tcPr>
        <w:p w14:paraId="333563AC" w14:textId="53BC8866" w:rsidR="003D61BD" w:rsidRPr="00967199" w:rsidRDefault="003D61BD" w:rsidP="00141BE9">
          <w:pPr>
            <w:spacing w:after="0" w:line="240" w:lineRule="atLeast"/>
            <w:jc w:val="center"/>
            <w:rPr>
              <w:rFonts w:ascii="Bookman Old Style" w:hAnsi="Bookman Old Style" w:cs="Arial"/>
              <w:noProof/>
              <w:sz w:val="16"/>
              <w:szCs w:val="16"/>
            </w:rPr>
          </w:pPr>
          <w:r>
            <w:rPr>
              <w:rFonts w:ascii="Bookman Old Style" w:hAnsi="Bookman Old Style" w:cs="Tahoma"/>
              <w:sz w:val="16"/>
              <w:szCs w:val="16"/>
            </w:rPr>
            <w:t xml:space="preserve">    Rev.  </w:t>
          </w:r>
          <w:r w:rsidRPr="00BF0C17">
            <w:rPr>
              <w:rFonts w:ascii="Bookman Old Style" w:hAnsi="Bookman Old Style" w:cs="Tahoma"/>
              <w:sz w:val="16"/>
              <w:szCs w:val="16"/>
            </w:rPr>
            <w:t>0</w:t>
          </w:r>
          <w:r>
            <w:rPr>
              <w:rFonts w:ascii="Bookman Old Style" w:hAnsi="Bookman Old Style" w:cs="Tahoma"/>
              <w:sz w:val="16"/>
              <w:szCs w:val="16"/>
            </w:rPr>
            <w:t>6    del 04/05/2026</w:t>
          </w:r>
        </w:p>
      </w:tc>
      <w:tc>
        <w:tcPr>
          <w:tcW w:w="773" w:type="pct"/>
        </w:tcPr>
        <w:p w14:paraId="223D815F" w14:textId="77777777" w:rsidR="003D61BD" w:rsidRPr="00967199" w:rsidRDefault="003D61BD" w:rsidP="00141BE9">
          <w:pPr>
            <w:spacing w:after="0" w:line="240" w:lineRule="atLeast"/>
            <w:jc w:val="center"/>
            <w:rPr>
              <w:rFonts w:ascii="Bookman Old Style" w:hAnsi="Bookman Old Style" w:cs="Arial"/>
              <w:noProof/>
              <w:sz w:val="16"/>
              <w:szCs w:val="16"/>
            </w:rPr>
          </w:pPr>
          <w:r>
            <w:rPr>
              <w:rFonts w:ascii="Bookman Old Style" w:hAnsi="Bookman Old Style"/>
              <w:sz w:val="16"/>
              <w:szCs w:val="16"/>
            </w:rPr>
            <w:t xml:space="preserve">  pag </w:t>
          </w:r>
          <w:r w:rsidRPr="00A70410">
            <w:rPr>
              <w:rFonts w:ascii="Bookman Old Style" w:hAnsi="Bookman Old Style"/>
              <w:sz w:val="16"/>
              <w:szCs w:val="16"/>
            </w:rPr>
            <w:fldChar w:fldCharType="begin"/>
          </w:r>
          <w:r w:rsidRPr="00A70410">
            <w:rPr>
              <w:rFonts w:ascii="Bookman Old Style" w:hAnsi="Bookman Old Style"/>
              <w:sz w:val="16"/>
              <w:szCs w:val="16"/>
            </w:rPr>
            <w:instrText xml:space="preserve"> PAGE </w:instrText>
          </w:r>
          <w:r w:rsidRPr="00A70410">
            <w:rPr>
              <w:rFonts w:ascii="Bookman Old Style" w:hAnsi="Bookman Old Style"/>
              <w:sz w:val="16"/>
              <w:szCs w:val="16"/>
            </w:rPr>
            <w:fldChar w:fldCharType="separate"/>
          </w:r>
          <w:r>
            <w:rPr>
              <w:rFonts w:ascii="Bookman Old Style" w:hAnsi="Bookman Old Style"/>
              <w:sz w:val="16"/>
              <w:szCs w:val="16"/>
            </w:rPr>
            <w:t>1</w:t>
          </w:r>
          <w:r w:rsidRPr="00A70410">
            <w:rPr>
              <w:rFonts w:ascii="Bookman Old Style" w:hAnsi="Bookman Old Style"/>
              <w:sz w:val="16"/>
              <w:szCs w:val="16"/>
            </w:rPr>
            <w:fldChar w:fldCharType="end"/>
          </w:r>
          <w:r w:rsidRPr="00A70410">
            <w:rPr>
              <w:rFonts w:ascii="Bookman Old Style" w:hAnsi="Bookman Old Style"/>
              <w:sz w:val="16"/>
              <w:szCs w:val="16"/>
            </w:rPr>
            <w:t xml:space="preserve"> di </w:t>
          </w:r>
          <w:r w:rsidRPr="00A70410">
            <w:rPr>
              <w:rFonts w:ascii="Bookman Old Style" w:hAnsi="Bookman Old Style"/>
              <w:sz w:val="16"/>
              <w:szCs w:val="16"/>
            </w:rPr>
            <w:fldChar w:fldCharType="begin"/>
          </w:r>
          <w:r w:rsidRPr="00A70410">
            <w:rPr>
              <w:rFonts w:ascii="Bookman Old Style" w:hAnsi="Bookman Old Style"/>
              <w:sz w:val="16"/>
              <w:szCs w:val="16"/>
            </w:rPr>
            <w:instrText xml:space="preserve"> NUMPAGES  </w:instrText>
          </w:r>
          <w:r w:rsidRPr="00A70410">
            <w:rPr>
              <w:rFonts w:ascii="Bookman Old Style" w:hAnsi="Bookman Old Style"/>
              <w:sz w:val="16"/>
              <w:szCs w:val="16"/>
            </w:rPr>
            <w:fldChar w:fldCharType="separate"/>
          </w:r>
          <w:r>
            <w:rPr>
              <w:rFonts w:ascii="Bookman Old Style" w:hAnsi="Bookman Old Style"/>
              <w:sz w:val="16"/>
              <w:szCs w:val="16"/>
            </w:rPr>
            <w:t>1</w:t>
          </w:r>
          <w:r w:rsidRPr="00A70410">
            <w:rPr>
              <w:rFonts w:ascii="Bookman Old Style" w:hAnsi="Bookman Old Style"/>
              <w:sz w:val="16"/>
              <w:szCs w:val="16"/>
            </w:rPr>
            <w:fldChar w:fldCharType="end"/>
          </w:r>
        </w:p>
      </w:tc>
    </w:tr>
  </w:tbl>
  <w:p w14:paraId="34D8BA52" w14:textId="77777777" w:rsidR="00675D38" w:rsidRDefault="00675D3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cs="Star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Wingdings" w:hAnsi="Wingdings" w:cs="Star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Wingdings" w:hAnsi="Wingdings" w:cs="Star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360" w:hanging="360"/>
      </w:pPr>
      <w:rPr>
        <w:rFonts w:ascii="Wingdings" w:hAnsi="Wingdings" w:cs="Wingdings"/>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Wingdings" w:hAnsi="Wingdings" w:cs="Wingdings"/>
        <w:sz w:val="16"/>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360" w:hanging="360"/>
      </w:pPr>
      <w:rPr>
        <w:rFonts w:ascii="Wingdings" w:hAnsi="Wingdings" w:cs="Wingdings"/>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360" w:hanging="360"/>
      </w:pPr>
      <w:rPr>
        <w:rFonts w:ascii="Wingdings" w:hAnsi="Wingdings" w:cs="Wingdings"/>
        <w:sz w:val="16"/>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360" w:hanging="360"/>
      </w:pPr>
      <w:rPr>
        <w:rFonts w:ascii="Wingdings" w:hAnsi="Wingdings" w:cs="Wingdings"/>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360" w:hanging="360"/>
      </w:pPr>
      <w:rPr>
        <w:rFonts w:ascii="Wingdings" w:hAnsi="Wingdings" w:cs="Wingdings"/>
      </w:rPr>
    </w:lvl>
  </w:abstractNum>
  <w:abstractNum w:abstractNumId="10" w15:restartNumberingAfterBreak="0">
    <w:nsid w:val="0000000C"/>
    <w:multiLevelType w:val="singleLevel"/>
    <w:tmpl w:val="0000000C"/>
    <w:name w:val="WW8Num12"/>
    <w:lvl w:ilvl="0">
      <w:start w:val="1"/>
      <w:numFmt w:val="bullet"/>
      <w:lvlText w:val=""/>
      <w:lvlJc w:val="left"/>
      <w:pPr>
        <w:tabs>
          <w:tab w:val="num" w:pos="0"/>
        </w:tabs>
        <w:ind w:left="360" w:hanging="360"/>
      </w:pPr>
      <w:rPr>
        <w:rFonts w:ascii="Wingdings" w:hAnsi="Wingdings" w:cs="Wingdings"/>
      </w:rPr>
    </w:lvl>
  </w:abstractNum>
  <w:abstractNum w:abstractNumId="11" w15:restartNumberingAfterBreak="0">
    <w:nsid w:val="0000000E"/>
    <w:multiLevelType w:val="singleLevel"/>
    <w:tmpl w:val="0000000E"/>
    <w:name w:val="WW8Num14"/>
    <w:lvl w:ilvl="0">
      <w:start w:val="1"/>
      <w:numFmt w:val="bullet"/>
      <w:lvlText w:val=""/>
      <w:lvlJc w:val="left"/>
      <w:pPr>
        <w:tabs>
          <w:tab w:val="num" w:pos="0"/>
        </w:tabs>
        <w:ind w:left="360" w:hanging="360"/>
      </w:pPr>
      <w:rPr>
        <w:rFonts w:ascii="Wingdings" w:hAnsi="Wingdings"/>
      </w:rPr>
    </w:lvl>
  </w:abstractNum>
  <w:abstractNum w:abstractNumId="12" w15:restartNumberingAfterBreak="0">
    <w:nsid w:val="0000000F"/>
    <w:multiLevelType w:val="singleLevel"/>
    <w:tmpl w:val="0000000F"/>
    <w:name w:val="WW8Num15"/>
    <w:lvl w:ilvl="0">
      <w:start w:val="1"/>
      <w:numFmt w:val="bullet"/>
      <w:lvlText w:val=""/>
      <w:lvlJc w:val="left"/>
      <w:pPr>
        <w:tabs>
          <w:tab w:val="num" w:pos="0"/>
        </w:tabs>
        <w:ind w:left="360" w:hanging="360"/>
      </w:pPr>
      <w:rPr>
        <w:rFonts w:ascii="Wingdings" w:hAnsi="Wingdings" w:cs="Wingdings"/>
      </w:rPr>
    </w:lvl>
  </w:abstractNum>
  <w:abstractNum w:abstractNumId="13" w15:restartNumberingAfterBreak="0">
    <w:nsid w:val="00000010"/>
    <w:multiLevelType w:val="singleLevel"/>
    <w:tmpl w:val="00000010"/>
    <w:name w:val="WW8Num16"/>
    <w:lvl w:ilvl="0">
      <w:start w:val="1"/>
      <w:numFmt w:val="bullet"/>
      <w:lvlText w:val=""/>
      <w:lvlJc w:val="left"/>
      <w:pPr>
        <w:tabs>
          <w:tab w:val="num" w:pos="0"/>
        </w:tabs>
        <w:ind w:left="360" w:hanging="360"/>
      </w:pPr>
      <w:rPr>
        <w:rFonts w:ascii="Wingdings" w:hAnsi="Wingdings" w:cs="Wingdings"/>
      </w:rPr>
    </w:lvl>
  </w:abstractNum>
  <w:abstractNum w:abstractNumId="14" w15:restartNumberingAfterBreak="0">
    <w:nsid w:val="00000011"/>
    <w:multiLevelType w:val="singleLevel"/>
    <w:tmpl w:val="00000011"/>
    <w:name w:val="WW8Num17"/>
    <w:lvl w:ilvl="0">
      <w:start w:val="1"/>
      <w:numFmt w:val="bullet"/>
      <w:lvlText w:val=""/>
      <w:lvlJc w:val="left"/>
      <w:pPr>
        <w:tabs>
          <w:tab w:val="num" w:pos="0"/>
        </w:tabs>
        <w:ind w:left="360" w:hanging="360"/>
      </w:pPr>
      <w:rPr>
        <w:rFonts w:ascii="Wingdings" w:hAnsi="Wingdings"/>
      </w:rPr>
    </w:lvl>
  </w:abstractNum>
  <w:abstractNum w:abstractNumId="15" w15:restartNumberingAfterBreak="0">
    <w:nsid w:val="00000012"/>
    <w:multiLevelType w:val="singleLevel"/>
    <w:tmpl w:val="00000012"/>
    <w:name w:val="WW8Num18"/>
    <w:lvl w:ilvl="0">
      <w:start w:val="1"/>
      <w:numFmt w:val="bullet"/>
      <w:lvlText w:val=""/>
      <w:lvlJc w:val="left"/>
      <w:pPr>
        <w:tabs>
          <w:tab w:val="num" w:pos="0"/>
        </w:tabs>
        <w:ind w:left="360" w:hanging="360"/>
      </w:pPr>
      <w:rPr>
        <w:rFonts w:ascii="Wingdings" w:hAnsi="Wingdings" w:cs="Wingdings"/>
      </w:rPr>
    </w:lvl>
  </w:abstractNum>
  <w:abstractNum w:abstractNumId="16" w15:restartNumberingAfterBreak="0">
    <w:nsid w:val="00000013"/>
    <w:multiLevelType w:val="singleLevel"/>
    <w:tmpl w:val="00000013"/>
    <w:name w:val="WW8Num19"/>
    <w:lvl w:ilvl="0">
      <w:start w:val="1"/>
      <w:numFmt w:val="bullet"/>
      <w:lvlText w:val=""/>
      <w:lvlJc w:val="left"/>
      <w:pPr>
        <w:tabs>
          <w:tab w:val="num" w:pos="0"/>
        </w:tabs>
        <w:ind w:left="360" w:hanging="360"/>
      </w:pPr>
      <w:rPr>
        <w:rFonts w:ascii="Wingdings" w:hAnsi="Wingdings" w:cs="Arial"/>
      </w:rPr>
    </w:lvl>
  </w:abstractNum>
  <w:abstractNum w:abstractNumId="17" w15:restartNumberingAfterBreak="0">
    <w:nsid w:val="00000017"/>
    <w:multiLevelType w:val="singleLevel"/>
    <w:tmpl w:val="00000017"/>
    <w:name w:val="WW8Num23"/>
    <w:lvl w:ilvl="0">
      <w:start w:val="1"/>
      <w:numFmt w:val="bullet"/>
      <w:lvlText w:val=""/>
      <w:lvlJc w:val="left"/>
      <w:pPr>
        <w:tabs>
          <w:tab w:val="num" w:pos="0"/>
        </w:tabs>
        <w:ind w:left="360" w:hanging="360"/>
      </w:pPr>
      <w:rPr>
        <w:rFonts w:ascii="Wingdings" w:hAnsi="Wingdings"/>
      </w:rPr>
    </w:lvl>
  </w:abstractNum>
  <w:abstractNum w:abstractNumId="18" w15:restartNumberingAfterBreak="0">
    <w:nsid w:val="00000019"/>
    <w:multiLevelType w:val="singleLevel"/>
    <w:tmpl w:val="00000019"/>
    <w:name w:val="WW8Num25"/>
    <w:lvl w:ilvl="0">
      <w:start w:val="1"/>
      <w:numFmt w:val="bullet"/>
      <w:lvlText w:val=""/>
      <w:lvlJc w:val="left"/>
      <w:pPr>
        <w:tabs>
          <w:tab w:val="num" w:pos="0"/>
        </w:tabs>
        <w:ind w:left="360" w:hanging="360"/>
      </w:pPr>
      <w:rPr>
        <w:rFonts w:ascii="Wingdings" w:hAnsi="Wingdings"/>
      </w:rPr>
    </w:lvl>
  </w:abstractNum>
  <w:abstractNum w:abstractNumId="19"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Wingdings" w:hAnsi="Wingdings" w:cs="Wingdings"/>
      </w:rPr>
    </w:lvl>
  </w:abstractNum>
  <w:abstractNum w:abstractNumId="20" w15:restartNumberingAfterBreak="0">
    <w:nsid w:val="01CB6BB2"/>
    <w:multiLevelType w:val="hybridMultilevel"/>
    <w:tmpl w:val="AC7A4812"/>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093E4050"/>
    <w:multiLevelType w:val="hybridMultilevel"/>
    <w:tmpl w:val="10DABCD2"/>
    <w:lvl w:ilvl="0" w:tplc="00000008">
      <w:start w:val="1"/>
      <w:numFmt w:val="bullet"/>
      <w:lvlText w:val=""/>
      <w:lvlJc w:val="left"/>
      <w:pPr>
        <w:ind w:left="720" w:hanging="360"/>
      </w:pPr>
      <w:rPr>
        <w:rFonts w:ascii="Wingdings" w:hAnsi="Wingdings" w:cs="Wingdings"/>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0CCA4D4D"/>
    <w:multiLevelType w:val="hybridMultilevel"/>
    <w:tmpl w:val="D6C00B66"/>
    <w:lvl w:ilvl="0" w:tplc="83640038">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CD21445"/>
    <w:multiLevelType w:val="hybridMultilevel"/>
    <w:tmpl w:val="BD6EAF9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179142F"/>
    <w:multiLevelType w:val="hybridMultilevel"/>
    <w:tmpl w:val="27FC30C0"/>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168A525F"/>
    <w:multiLevelType w:val="hybridMultilevel"/>
    <w:tmpl w:val="76646D2C"/>
    <w:lvl w:ilvl="0" w:tplc="335CDA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190C0E59"/>
    <w:multiLevelType w:val="hybridMultilevel"/>
    <w:tmpl w:val="22F8EB20"/>
    <w:lvl w:ilvl="0" w:tplc="1B0C1144">
      <w:start w:val="1"/>
      <w:numFmt w:val="bullet"/>
      <w:lvlText w:val="p"/>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19B319B6"/>
    <w:multiLevelType w:val="hybridMultilevel"/>
    <w:tmpl w:val="0B4E15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19FB55F6"/>
    <w:multiLevelType w:val="hybridMultilevel"/>
    <w:tmpl w:val="316EC37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1A0615F4"/>
    <w:multiLevelType w:val="hybridMultilevel"/>
    <w:tmpl w:val="26D4D81C"/>
    <w:lvl w:ilvl="0" w:tplc="74A2055A">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B571DF6"/>
    <w:multiLevelType w:val="hybridMultilevel"/>
    <w:tmpl w:val="36DC12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1B6E7327"/>
    <w:multiLevelType w:val="hybridMultilevel"/>
    <w:tmpl w:val="CBFE4A08"/>
    <w:lvl w:ilvl="0" w:tplc="0000000D">
      <w:start w:val="1"/>
      <w:numFmt w:val="bullet"/>
      <w:lvlText w:val=""/>
      <w:lvlJc w:val="left"/>
      <w:pPr>
        <w:ind w:left="720" w:hanging="360"/>
      </w:pPr>
      <w:rPr>
        <w:rFonts w:ascii="Wingdings" w:hAnsi="Wingding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200F0525"/>
    <w:multiLevelType w:val="hybridMultilevel"/>
    <w:tmpl w:val="27A8AAF4"/>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269F51B5"/>
    <w:multiLevelType w:val="hybridMultilevel"/>
    <w:tmpl w:val="964EB4E0"/>
    <w:lvl w:ilvl="0" w:tplc="83640038">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2AE43AA9"/>
    <w:multiLevelType w:val="hybridMultilevel"/>
    <w:tmpl w:val="3BF82CC4"/>
    <w:lvl w:ilvl="0" w:tplc="0B86845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312049CD"/>
    <w:multiLevelType w:val="hybridMultilevel"/>
    <w:tmpl w:val="08F28FE4"/>
    <w:lvl w:ilvl="0" w:tplc="00000011">
      <w:start w:val="1"/>
      <w:numFmt w:val="bullet"/>
      <w:lvlText w:val=""/>
      <w:lvlJc w:val="left"/>
      <w:pPr>
        <w:ind w:left="720" w:hanging="360"/>
      </w:pPr>
      <w:rPr>
        <w:rFonts w:ascii="Wingdings" w:hAnsi="Wingding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348C12D4"/>
    <w:multiLevelType w:val="hybridMultilevel"/>
    <w:tmpl w:val="07E42B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25E47C9"/>
    <w:multiLevelType w:val="hybridMultilevel"/>
    <w:tmpl w:val="364A440C"/>
    <w:lvl w:ilvl="0" w:tplc="83640038">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55627EE"/>
    <w:multiLevelType w:val="hybridMultilevel"/>
    <w:tmpl w:val="0FA0BD1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7CD46A7"/>
    <w:multiLevelType w:val="hybridMultilevel"/>
    <w:tmpl w:val="5248FF82"/>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48645724"/>
    <w:multiLevelType w:val="hybridMultilevel"/>
    <w:tmpl w:val="ED125806"/>
    <w:lvl w:ilvl="0" w:tplc="0B86845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90049A3"/>
    <w:multiLevelType w:val="hybridMultilevel"/>
    <w:tmpl w:val="83B2DD9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49AC0C79"/>
    <w:multiLevelType w:val="hybridMultilevel"/>
    <w:tmpl w:val="81AADFAC"/>
    <w:lvl w:ilvl="0" w:tplc="0B86845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4D5445AC"/>
    <w:multiLevelType w:val="hybridMultilevel"/>
    <w:tmpl w:val="512C57D2"/>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4E740D35"/>
    <w:multiLevelType w:val="hybridMultilevel"/>
    <w:tmpl w:val="CC8A6B6C"/>
    <w:lvl w:ilvl="0" w:tplc="335CDA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54481C80"/>
    <w:multiLevelType w:val="singleLevel"/>
    <w:tmpl w:val="C8420B6C"/>
    <w:lvl w:ilvl="0">
      <w:start w:val="1"/>
      <w:numFmt w:val="none"/>
      <w:pStyle w:val="Elencopuntato"/>
      <w:lvlText w:val=""/>
      <w:legacy w:legacy="1" w:legacySpace="0" w:legacyIndent="283"/>
      <w:lvlJc w:val="left"/>
      <w:pPr>
        <w:ind w:left="283" w:hanging="283"/>
      </w:pPr>
      <w:rPr>
        <w:rFonts w:ascii="Symbol" w:hAnsi="Symbol" w:cs="Symbol" w:hint="default"/>
      </w:rPr>
    </w:lvl>
  </w:abstractNum>
  <w:abstractNum w:abstractNumId="46" w15:restartNumberingAfterBreak="0">
    <w:nsid w:val="56AD6F4B"/>
    <w:multiLevelType w:val="hybridMultilevel"/>
    <w:tmpl w:val="D6ECA680"/>
    <w:lvl w:ilvl="0" w:tplc="83640038">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5AE2380"/>
    <w:multiLevelType w:val="hybridMultilevel"/>
    <w:tmpl w:val="3482ABE6"/>
    <w:lvl w:ilvl="0" w:tplc="1B0C1144">
      <w:start w:val="1"/>
      <w:numFmt w:val="bullet"/>
      <w:lvlText w:val="p"/>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665E7DF9"/>
    <w:multiLevelType w:val="hybridMultilevel"/>
    <w:tmpl w:val="268079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6DB33710"/>
    <w:multiLevelType w:val="hybridMultilevel"/>
    <w:tmpl w:val="38D25E62"/>
    <w:lvl w:ilvl="0" w:tplc="83640038">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E80737C"/>
    <w:multiLevelType w:val="hybridMultilevel"/>
    <w:tmpl w:val="FC0618A0"/>
    <w:lvl w:ilvl="0" w:tplc="74A2055A">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EBB51DF"/>
    <w:multiLevelType w:val="hybridMultilevel"/>
    <w:tmpl w:val="2AE4EACA"/>
    <w:lvl w:ilvl="0" w:tplc="0000000C">
      <w:start w:val="1"/>
      <w:numFmt w:val="bullet"/>
      <w:lvlText w:val=""/>
      <w:lvlJc w:val="left"/>
      <w:pPr>
        <w:ind w:left="720" w:hanging="360"/>
      </w:pPr>
      <w:rPr>
        <w:rFonts w:ascii="Wingdings" w:hAnsi="Wingdings" w:cs="Wingding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6ED1268F"/>
    <w:multiLevelType w:val="hybridMultilevel"/>
    <w:tmpl w:val="ED907254"/>
    <w:lvl w:ilvl="0" w:tplc="0000000D">
      <w:start w:val="1"/>
      <w:numFmt w:val="bullet"/>
      <w:lvlText w:val=""/>
      <w:lvlJc w:val="left"/>
      <w:pPr>
        <w:ind w:left="720" w:hanging="360"/>
      </w:pPr>
      <w:rPr>
        <w:rFonts w:ascii="Wingdings" w:hAnsi="Wingding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1A0620F"/>
    <w:multiLevelType w:val="hybridMultilevel"/>
    <w:tmpl w:val="60122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745B1FEA"/>
    <w:multiLevelType w:val="hybridMultilevel"/>
    <w:tmpl w:val="1E2E41EE"/>
    <w:lvl w:ilvl="0" w:tplc="335CDA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749C5062"/>
    <w:multiLevelType w:val="hybridMultilevel"/>
    <w:tmpl w:val="F5C0581E"/>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74B9290A"/>
    <w:multiLevelType w:val="hybridMultilevel"/>
    <w:tmpl w:val="211488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76B66F27"/>
    <w:multiLevelType w:val="hybridMultilevel"/>
    <w:tmpl w:val="F3A46A0E"/>
    <w:lvl w:ilvl="0" w:tplc="0000000C">
      <w:start w:val="1"/>
      <w:numFmt w:val="bullet"/>
      <w:lvlText w:val=""/>
      <w:lvlJc w:val="left"/>
      <w:pPr>
        <w:ind w:left="720" w:hanging="360"/>
      </w:pPr>
      <w:rPr>
        <w:rFonts w:ascii="Wingdings" w:hAnsi="Wingdings" w:cs="Wingding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7A5260B6"/>
    <w:multiLevelType w:val="hybridMultilevel"/>
    <w:tmpl w:val="08EEE698"/>
    <w:lvl w:ilvl="0" w:tplc="1B0C1144">
      <w:start w:val="1"/>
      <w:numFmt w:val="bullet"/>
      <w:lvlText w:val="p"/>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7A9B6174"/>
    <w:multiLevelType w:val="hybridMultilevel"/>
    <w:tmpl w:val="D884D4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7AD923EC"/>
    <w:multiLevelType w:val="hybridMultilevel"/>
    <w:tmpl w:val="B09C06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1" w15:restartNumberingAfterBreak="0">
    <w:nsid w:val="7FA41A4E"/>
    <w:multiLevelType w:val="multilevel"/>
    <w:tmpl w:val="6284EC06"/>
    <w:lvl w:ilvl="0">
      <w:start w:val="1"/>
      <w:numFmt w:val="decimal"/>
      <w:pStyle w:val="AS9100ProcedureLevel1"/>
      <w:lvlText w:val="%1."/>
      <w:lvlJc w:val="left"/>
      <w:pPr>
        <w:ind w:left="360" w:hanging="360"/>
      </w:pPr>
    </w:lvl>
    <w:lvl w:ilvl="1">
      <w:start w:val="1"/>
      <w:numFmt w:val="decimal"/>
      <w:pStyle w:val="AS9100ProcedureLevel2"/>
      <w:lvlText w:val="%1.%2."/>
      <w:lvlJc w:val="left"/>
      <w:pPr>
        <w:ind w:left="792" w:hanging="432"/>
      </w:pPr>
    </w:lvl>
    <w:lvl w:ilvl="2">
      <w:start w:val="1"/>
      <w:numFmt w:val="decimal"/>
      <w:pStyle w:val="AS9100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4539812">
    <w:abstractNumId w:val="45"/>
  </w:num>
  <w:num w:numId="2" w16cid:durableId="185142070">
    <w:abstractNumId w:val="61"/>
  </w:num>
  <w:num w:numId="3" w16cid:durableId="1574779154">
    <w:abstractNumId w:val="30"/>
  </w:num>
  <w:num w:numId="4" w16cid:durableId="2069569249">
    <w:abstractNumId w:val="38"/>
  </w:num>
  <w:num w:numId="5" w16cid:durableId="1206671842">
    <w:abstractNumId w:val="23"/>
  </w:num>
  <w:num w:numId="6" w16cid:durableId="750545342">
    <w:abstractNumId w:val="52"/>
  </w:num>
  <w:num w:numId="7" w16cid:durableId="442304167">
    <w:abstractNumId w:val="56"/>
  </w:num>
  <w:num w:numId="8" w16cid:durableId="1433012820">
    <w:abstractNumId w:val="58"/>
  </w:num>
  <w:num w:numId="9" w16cid:durableId="2094542558">
    <w:abstractNumId w:val="42"/>
  </w:num>
  <w:num w:numId="10" w16cid:durableId="967468373">
    <w:abstractNumId w:val="39"/>
  </w:num>
  <w:num w:numId="11" w16cid:durableId="1251230959">
    <w:abstractNumId w:val="44"/>
  </w:num>
  <w:num w:numId="12" w16cid:durableId="1639871973">
    <w:abstractNumId w:val="35"/>
  </w:num>
  <w:num w:numId="13" w16cid:durableId="247737637">
    <w:abstractNumId w:val="34"/>
  </w:num>
  <w:num w:numId="14" w16cid:durableId="736438564">
    <w:abstractNumId w:val="24"/>
  </w:num>
  <w:num w:numId="15" w16cid:durableId="870343563">
    <w:abstractNumId w:val="33"/>
  </w:num>
  <w:num w:numId="16" w16cid:durableId="1822383089">
    <w:abstractNumId w:val="21"/>
  </w:num>
  <w:num w:numId="17" w16cid:durableId="1478113446">
    <w:abstractNumId w:val="57"/>
  </w:num>
  <w:num w:numId="18" w16cid:durableId="1916428152">
    <w:abstractNumId w:val="37"/>
  </w:num>
  <w:num w:numId="19" w16cid:durableId="648824790">
    <w:abstractNumId w:val="31"/>
  </w:num>
  <w:num w:numId="20" w16cid:durableId="435173367">
    <w:abstractNumId w:val="43"/>
  </w:num>
  <w:num w:numId="21" w16cid:durableId="935484458">
    <w:abstractNumId w:val="50"/>
  </w:num>
  <w:num w:numId="22" w16cid:durableId="633563328">
    <w:abstractNumId w:val="49"/>
  </w:num>
  <w:num w:numId="23" w16cid:durableId="1471440528">
    <w:abstractNumId w:val="47"/>
  </w:num>
  <w:num w:numId="24" w16cid:durableId="766733649">
    <w:abstractNumId w:val="28"/>
  </w:num>
  <w:num w:numId="25" w16cid:durableId="375083581">
    <w:abstractNumId w:val="36"/>
  </w:num>
  <w:num w:numId="26" w16cid:durableId="797189354">
    <w:abstractNumId w:val="51"/>
  </w:num>
  <w:num w:numId="27" w16cid:durableId="325674404">
    <w:abstractNumId w:val="25"/>
  </w:num>
  <w:num w:numId="28" w16cid:durableId="470756351">
    <w:abstractNumId w:val="32"/>
  </w:num>
  <w:num w:numId="29" w16cid:durableId="413406018">
    <w:abstractNumId w:val="60"/>
  </w:num>
  <w:num w:numId="30" w16cid:durableId="1467043117">
    <w:abstractNumId w:val="40"/>
  </w:num>
  <w:num w:numId="31" w16cid:durableId="1177034031">
    <w:abstractNumId w:val="46"/>
  </w:num>
  <w:num w:numId="32" w16cid:durableId="1758404985">
    <w:abstractNumId w:val="48"/>
  </w:num>
  <w:num w:numId="33" w16cid:durableId="1363170051">
    <w:abstractNumId w:val="53"/>
  </w:num>
  <w:num w:numId="34" w16cid:durableId="737829814">
    <w:abstractNumId w:val="20"/>
  </w:num>
  <w:num w:numId="35" w16cid:durableId="1283422875">
    <w:abstractNumId w:val="22"/>
  </w:num>
  <w:num w:numId="36" w16cid:durableId="1636905578">
    <w:abstractNumId w:val="41"/>
  </w:num>
  <w:num w:numId="37" w16cid:durableId="1455057423">
    <w:abstractNumId w:val="29"/>
  </w:num>
  <w:num w:numId="38" w16cid:durableId="1607542356">
    <w:abstractNumId w:val="26"/>
  </w:num>
  <w:num w:numId="39" w16cid:durableId="2018533214">
    <w:abstractNumId w:val="54"/>
  </w:num>
  <w:num w:numId="40" w16cid:durableId="571040457">
    <w:abstractNumId w:val="59"/>
  </w:num>
  <w:num w:numId="41" w16cid:durableId="1360466907">
    <w:abstractNumId w:val="55"/>
  </w:num>
  <w:num w:numId="42" w16cid:durableId="1415591636">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hideSpellingErrors/>
  <w:hideGrammaticalErrors/>
  <w:defaultTabStop w:val="709"/>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B60"/>
    <w:rsid w:val="000036B6"/>
    <w:rsid w:val="0001189E"/>
    <w:rsid w:val="0001493F"/>
    <w:rsid w:val="000157ED"/>
    <w:rsid w:val="00025D92"/>
    <w:rsid w:val="00044915"/>
    <w:rsid w:val="000546CD"/>
    <w:rsid w:val="0006328E"/>
    <w:rsid w:val="00064D14"/>
    <w:rsid w:val="00073DA4"/>
    <w:rsid w:val="0007756C"/>
    <w:rsid w:val="00091052"/>
    <w:rsid w:val="00091463"/>
    <w:rsid w:val="000A539C"/>
    <w:rsid w:val="000C0A04"/>
    <w:rsid w:val="000D59EC"/>
    <w:rsid w:val="000D6879"/>
    <w:rsid w:val="000E3762"/>
    <w:rsid w:val="000E4B28"/>
    <w:rsid w:val="000F4D29"/>
    <w:rsid w:val="00114422"/>
    <w:rsid w:val="0011486D"/>
    <w:rsid w:val="001167A7"/>
    <w:rsid w:val="00117B2F"/>
    <w:rsid w:val="0012495B"/>
    <w:rsid w:val="001353C0"/>
    <w:rsid w:val="00141BE9"/>
    <w:rsid w:val="00146C8B"/>
    <w:rsid w:val="0015303C"/>
    <w:rsid w:val="00167111"/>
    <w:rsid w:val="00173794"/>
    <w:rsid w:val="001811EA"/>
    <w:rsid w:val="00182108"/>
    <w:rsid w:val="00195AFC"/>
    <w:rsid w:val="0019703F"/>
    <w:rsid w:val="001C5710"/>
    <w:rsid w:val="001D06E0"/>
    <w:rsid w:val="001D4B94"/>
    <w:rsid w:val="001E0429"/>
    <w:rsid w:val="001E3FB5"/>
    <w:rsid w:val="001E7A06"/>
    <w:rsid w:val="00202062"/>
    <w:rsid w:val="00222CE2"/>
    <w:rsid w:val="00230BDD"/>
    <w:rsid w:val="00236A02"/>
    <w:rsid w:val="002378A5"/>
    <w:rsid w:val="00260F9E"/>
    <w:rsid w:val="00267583"/>
    <w:rsid w:val="00270A4F"/>
    <w:rsid w:val="00287D4B"/>
    <w:rsid w:val="002B450D"/>
    <w:rsid w:val="002B6084"/>
    <w:rsid w:val="002B735D"/>
    <w:rsid w:val="002C0A68"/>
    <w:rsid w:val="002C36F8"/>
    <w:rsid w:val="002D065E"/>
    <w:rsid w:val="002D3A3C"/>
    <w:rsid w:val="002D48D8"/>
    <w:rsid w:val="002D48EA"/>
    <w:rsid w:val="002E7727"/>
    <w:rsid w:val="002F6296"/>
    <w:rsid w:val="003037CB"/>
    <w:rsid w:val="0031533C"/>
    <w:rsid w:val="00317A4D"/>
    <w:rsid w:val="0032712B"/>
    <w:rsid w:val="00374415"/>
    <w:rsid w:val="00377D6E"/>
    <w:rsid w:val="00381BFB"/>
    <w:rsid w:val="00382A1A"/>
    <w:rsid w:val="00386628"/>
    <w:rsid w:val="0039000C"/>
    <w:rsid w:val="003A461B"/>
    <w:rsid w:val="003D5FBF"/>
    <w:rsid w:val="003D61BD"/>
    <w:rsid w:val="003E7304"/>
    <w:rsid w:val="003F0DA0"/>
    <w:rsid w:val="003F48B0"/>
    <w:rsid w:val="003F60DD"/>
    <w:rsid w:val="003F76D6"/>
    <w:rsid w:val="004069A7"/>
    <w:rsid w:val="00420DC0"/>
    <w:rsid w:val="00423485"/>
    <w:rsid w:val="00431E82"/>
    <w:rsid w:val="00442B60"/>
    <w:rsid w:val="00443E24"/>
    <w:rsid w:val="004477EA"/>
    <w:rsid w:val="004521DC"/>
    <w:rsid w:val="00457DB0"/>
    <w:rsid w:val="00463F43"/>
    <w:rsid w:val="00464871"/>
    <w:rsid w:val="00475702"/>
    <w:rsid w:val="00494770"/>
    <w:rsid w:val="004A2BBF"/>
    <w:rsid w:val="004B3C95"/>
    <w:rsid w:val="004C5879"/>
    <w:rsid w:val="004C7525"/>
    <w:rsid w:val="004C76D4"/>
    <w:rsid w:val="004D3413"/>
    <w:rsid w:val="004D75CC"/>
    <w:rsid w:val="004E0039"/>
    <w:rsid w:val="004E50CA"/>
    <w:rsid w:val="004E6ACE"/>
    <w:rsid w:val="004F2F3D"/>
    <w:rsid w:val="00512EDD"/>
    <w:rsid w:val="0051443E"/>
    <w:rsid w:val="005235D2"/>
    <w:rsid w:val="0053679E"/>
    <w:rsid w:val="005372DC"/>
    <w:rsid w:val="00552919"/>
    <w:rsid w:val="00564268"/>
    <w:rsid w:val="0056681B"/>
    <w:rsid w:val="00570187"/>
    <w:rsid w:val="005763A6"/>
    <w:rsid w:val="00577A3B"/>
    <w:rsid w:val="00583AEA"/>
    <w:rsid w:val="005912CA"/>
    <w:rsid w:val="00592CEC"/>
    <w:rsid w:val="00595B20"/>
    <w:rsid w:val="00595EB6"/>
    <w:rsid w:val="00596B24"/>
    <w:rsid w:val="005A0030"/>
    <w:rsid w:val="005A0798"/>
    <w:rsid w:val="005A676F"/>
    <w:rsid w:val="005D33EB"/>
    <w:rsid w:val="0061147E"/>
    <w:rsid w:val="00612F8C"/>
    <w:rsid w:val="00622A33"/>
    <w:rsid w:val="00624785"/>
    <w:rsid w:val="0062768A"/>
    <w:rsid w:val="00675D38"/>
    <w:rsid w:val="00677A4D"/>
    <w:rsid w:val="00690417"/>
    <w:rsid w:val="006B3FA8"/>
    <w:rsid w:val="006C5701"/>
    <w:rsid w:val="006D02C6"/>
    <w:rsid w:val="006E421F"/>
    <w:rsid w:val="006F2A51"/>
    <w:rsid w:val="00703C0A"/>
    <w:rsid w:val="0071105A"/>
    <w:rsid w:val="007121F5"/>
    <w:rsid w:val="00720EFE"/>
    <w:rsid w:val="00723235"/>
    <w:rsid w:val="00727270"/>
    <w:rsid w:val="00731191"/>
    <w:rsid w:val="00747E8C"/>
    <w:rsid w:val="00764ABC"/>
    <w:rsid w:val="0076769A"/>
    <w:rsid w:val="00776FE1"/>
    <w:rsid w:val="00782C67"/>
    <w:rsid w:val="007A782B"/>
    <w:rsid w:val="007B58CB"/>
    <w:rsid w:val="007B686C"/>
    <w:rsid w:val="007B6899"/>
    <w:rsid w:val="007B6C7E"/>
    <w:rsid w:val="007C0022"/>
    <w:rsid w:val="007C0F32"/>
    <w:rsid w:val="007C1EA6"/>
    <w:rsid w:val="007C4238"/>
    <w:rsid w:val="007E2F25"/>
    <w:rsid w:val="007F0109"/>
    <w:rsid w:val="007F58A7"/>
    <w:rsid w:val="008004BF"/>
    <w:rsid w:val="00810F48"/>
    <w:rsid w:val="00814908"/>
    <w:rsid w:val="008341CF"/>
    <w:rsid w:val="00834983"/>
    <w:rsid w:val="00834EDD"/>
    <w:rsid w:val="008431FA"/>
    <w:rsid w:val="008526CA"/>
    <w:rsid w:val="00867A8C"/>
    <w:rsid w:val="00872138"/>
    <w:rsid w:val="008A320C"/>
    <w:rsid w:val="008A53E0"/>
    <w:rsid w:val="008C2F0F"/>
    <w:rsid w:val="008C3140"/>
    <w:rsid w:val="008C7F0E"/>
    <w:rsid w:val="008F2509"/>
    <w:rsid w:val="00905ED4"/>
    <w:rsid w:val="009168A6"/>
    <w:rsid w:val="00917E57"/>
    <w:rsid w:val="0092186A"/>
    <w:rsid w:val="009220A1"/>
    <w:rsid w:val="009231CC"/>
    <w:rsid w:val="00934D18"/>
    <w:rsid w:val="00935322"/>
    <w:rsid w:val="00962020"/>
    <w:rsid w:val="00964FD7"/>
    <w:rsid w:val="00965FCB"/>
    <w:rsid w:val="009778B6"/>
    <w:rsid w:val="009828BE"/>
    <w:rsid w:val="009B169A"/>
    <w:rsid w:val="009B3B20"/>
    <w:rsid w:val="009B415D"/>
    <w:rsid w:val="009B653B"/>
    <w:rsid w:val="009C0322"/>
    <w:rsid w:val="009D6457"/>
    <w:rsid w:val="009F0A3B"/>
    <w:rsid w:val="00A01C6A"/>
    <w:rsid w:val="00A03456"/>
    <w:rsid w:val="00A04BA2"/>
    <w:rsid w:val="00A15785"/>
    <w:rsid w:val="00A318D5"/>
    <w:rsid w:val="00A36F1D"/>
    <w:rsid w:val="00A43AD1"/>
    <w:rsid w:val="00A5636A"/>
    <w:rsid w:val="00A56D57"/>
    <w:rsid w:val="00A56F8E"/>
    <w:rsid w:val="00A62412"/>
    <w:rsid w:val="00A64C71"/>
    <w:rsid w:val="00A70410"/>
    <w:rsid w:val="00A80260"/>
    <w:rsid w:val="00A92966"/>
    <w:rsid w:val="00A9418A"/>
    <w:rsid w:val="00AA7D5C"/>
    <w:rsid w:val="00AB294D"/>
    <w:rsid w:val="00AB441B"/>
    <w:rsid w:val="00AC5447"/>
    <w:rsid w:val="00AD5B39"/>
    <w:rsid w:val="00AE10E2"/>
    <w:rsid w:val="00AF6A99"/>
    <w:rsid w:val="00B260C8"/>
    <w:rsid w:val="00B41BFA"/>
    <w:rsid w:val="00B46083"/>
    <w:rsid w:val="00B4749A"/>
    <w:rsid w:val="00B476C1"/>
    <w:rsid w:val="00B54F9A"/>
    <w:rsid w:val="00B56A8B"/>
    <w:rsid w:val="00B6342B"/>
    <w:rsid w:val="00B76F3E"/>
    <w:rsid w:val="00B80A92"/>
    <w:rsid w:val="00B828C6"/>
    <w:rsid w:val="00B91564"/>
    <w:rsid w:val="00B93D46"/>
    <w:rsid w:val="00BC3B22"/>
    <w:rsid w:val="00BD591A"/>
    <w:rsid w:val="00BF0C17"/>
    <w:rsid w:val="00C02763"/>
    <w:rsid w:val="00C21E94"/>
    <w:rsid w:val="00C40E53"/>
    <w:rsid w:val="00C6503A"/>
    <w:rsid w:val="00C71FF6"/>
    <w:rsid w:val="00C725B3"/>
    <w:rsid w:val="00C7336D"/>
    <w:rsid w:val="00C83333"/>
    <w:rsid w:val="00C916D3"/>
    <w:rsid w:val="00C94D7A"/>
    <w:rsid w:val="00CA32F7"/>
    <w:rsid w:val="00CC6395"/>
    <w:rsid w:val="00CD1D34"/>
    <w:rsid w:val="00CD2DEF"/>
    <w:rsid w:val="00CD3D68"/>
    <w:rsid w:val="00CE3892"/>
    <w:rsid w:val="00CE5DF2"/>
    <w:rsid w:val="00CF13BB"/>
    <w:rsid w:val="00CF3BE4"/>
    <w:rsid w:val="00D048DD"/>
    <w:rsid w:val="00D12A86"/>
    <w:rsid w:val="00D14F9A"/>
    <w:rsid w:val="00D20B1F"/>
    <w:rsid w:val="00D24AFE"/>
    <w:rsid w:val="00D30172"/>
    <w:rsid w:val="00D459D5"/>
    <w:rsid w:val="00D53178"/>
    <w:rsid w:val="00D81B11"/>
    <w:rsid w:val="00D97292"/>
    <w:rsid w:val="00DA179B"/>
    <w:rsid w:val="00DB6795"/>
    <w:rsid w:val="00DC5A95"/>
    <w:rsid w:val="00E10859"/>
    <w:rsid w:val="00E15AF3"/>
    <w:rsid w:val="00E343D4"/>
    <w:rsid w:val="00E34A87"/>
    <w:rsid w:val="00E447FF"/>
    <w:rsid w:val="00E476C8"/>
    <w:rsid w:val="00E667D3"/>
    <w:rsid w:val="00E72D8E"/>
    <w:rsid w:val="00E8005B"/>
    <w:rsid w:val="00E9774B"/>
    <w:rsid w:val="00EA1C07"/>
    <w:rsid w:val="00EA2253"/>
    <w:rsid w:val="00EA3E8D"/>
    <w:rsid w:val="00EA440E"/>
    <w:rsid w:val="00EA7C8F"/>
    <w:rsid w:val="00EC0653"/>
    <w:rsid w:val="00ED1B98"/>
    <w:rsid w:val="00ED689E"/>
    <w:rsid w:val="00EE0510"/>
    <w:rsid w:val="00EE4973"/>
    <w:rsid w:val="00EE7314"/>
    <w:rsid w:val="00EF4CA8"/>
    <w:rsid w:val="00EF7CB3"/>
    <w:rsid w:val="00F12882"/>
    <w:rsid w:val="00F174B1"/>
    <w:rsid w:val="00F211FA"/>
    <w:rsid w:val="00F35B80"/>
    <w:rsid w:val="00F36641"/>
    <w:rsid w:val="00F422A7"/>
    <w:rsid w:val="00F42771"/>
    <w:rsid w:val="00F4397A"/>
    <w:rsid w:val="00F549C4"/>
    <w:rsid w:val="00F57727"/>
    <w:rsid w:val="00F659C0"/>
    <w:rsid w:val="00F75151"/>
    <w:rsid w:val="00F86445"/>
    <w:rsid w:val="00F9211E"/>
    <w:rsid w:val="00F94412"/>
    <w:rsid w:val="00F95C00"/>
    <w:rsid w:val="00F960E5"/>
    <w:rsid w:val="00FB3A4B"/>
    <w:rsid w:val="00FC29F2"/>
    <w:rsid w:val="00FC49C2"/>
    <w:rsid w:val="00FC5ED1"/>
    <w:rsid w:val="00FD361A"/>
    <w:rsid w:val="00FD5EA7"/>
    <w:rsid w:val="00FE3E9A"/>
    <w:rsid w:val="00FF237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D83314"/>
  <w15:docId w15:val="{47A3D7A2-426D-9247-A086-6548127F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34983"/>
    <w:pPr>
      <w:spacing w:after="120" w:line="276" w:lineRule="auto"/>
      <w:jc w:val="both"/>
    </w:pPr>
    <w:rPr>
      <w:rFonts w:ascii="Calibri Light" w:hAnsi="Calibri Light"/>
      <w:sz w:val="22"/>
      <w:szCs w:val="22"/>
      <w:lang w:eastAsia="en-US"/>
    </w:rPr>
  </w:style>
  <w:style w:type="paragraph" w:styleId="Titolo1">
    <w:name w:val="heading 1"/>
    <w:basedOn w:val="Normale"/>
    <w:next w:val="Normale"/>
    <w:link w:val="Titolo1Carattere"/>
    <w:qFormat/>
    <w:rsid w:val="00EA2253"/>
    <w:pPr>
      <w:keepNext/>
      <w:pBdr>
        <w:bottom w:val="double" w:sz="12" w:space="4" w:color="BDD73E"/>
      </w:pBdr>
      <w:shd w:val="clear" w:color="auto" w:fill="BDD73E"/>
      <w:spacing w:after="240" w:line="240" w:lineRule="auto"/>
      <w:outlineLvl w:val="0"/>
    </w:pPr>
    <w:rPr>
      <w:rFonts w:asciiTheme="majorHAnsi" w:eastAsia="Times New Roman" w:hAnsiTheme="majorHAnsi" w:cs="Arial"/>
      <w:b/>
      <w:bCs/>
      <w:caps/>
      <w:color w:val="035A9C"/>
      <w:kern w:val="32"/>
      <w:sz w:val="36"/>
      <w:szCs w:val="32"/>
      <w:lang w:eastAsia="it-IT" w:bidi="he-IL"/>
    </w:rPr>
  </w:style>
  <w:style w:type="paragraph" w:styleId="Titolo2">
    <w:name w:val="heading 2"/>
    <w:basedOn w:val="Normale"/>
    <w:next w:val="Normale"/>
    <w:link w:val="Titolo2Carattere"/>
    <w:qFormat/>
    <w:rsid w:val="00EA2253"/>
    <w:pPr>
      <w:keepNext/>
      <w:spacing w:after="240" w:line="240" w:lineRule="auto"/>
      <w:outlineLvl w:val="1"/>
    </w:pPr>
    <w:rPr>
      <w:rFonts w:asciiTheme="majorHAnsi" w:eastAsia="Times New Roman" w:hAnsiTheme="majorHAnsi" w:cs="Arial"/>
      <w:b/>
      <w:bCs/>
      <w:i/>
      <w:iCs/>
      <w:caps/>
      <w:color w:val="035A9C"/>
      <w:sz w:val="28"/>
      <w:szCs w:val="28"/>
      <w:lang w:eastAsia="it-IT"/>
    </w:rPr>
  </w:style>
  <w:style w:type="paragraph" w:styleId="Titolo3">
    <w:name w:val="heading 3"/>
    <w:basedOn w:val="Normale"/>
    <w:next w:val="Normale"/>
    <w:link w:val="Titolo3Carattere"/>
    <w:uiPriority w:val="9"/>
    <w:unhideWhenUsed/>
    <w:qFormat/>
    <w:rsid w:val="00EA2253"/>
    <w:pPr>
      <w:keepNext/>
      <w:keepLines/>
      <w:spacing w:before="40" w:after="0"/>
      <w:outlineLvl w:val="2"/>
    </w:pPr>
    <w:rPr>
      <w:rFonts w:asciiTheme="majorHAnsi" w:eastAsiaTheme="majorEastAsia" w:hAnsiTheme="majorHAnsi" w:cs="Times New Roman (Titoli CS)"/>
      <w:b/>
      <w:bCs/>
      <w:caps/>
      <w:color w:val="365F91" w:themeColor="accent1" w:themeShade="B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aliases w:val="Intestazione 8"/>
    <w:basedOn w:val="Normale"/>
    <w:link w:val="IntestazioneCarattere"/>
    <w:unhideWhenUsed/>
    <w:rsid w:val="00442B60"/>
    <w:pPr>
      <w:tabs>
        <w:tab w:val="center" w:pos="4819"/>
        <w:tab w:val="right" w:pos="9638"/>
      </w:tabs>
      <w:spacing w:after="0" w:line="240" w:lineRule="auto"/>
    </w:pPr>
  </w:style>
  <w:style w:type="character" w:customStyle="1" w:styleId="IntestazioneCarattere">
    <w:name w:val="Intestazione Carattere"/>
    <w:aliases w:val="Intestazione 8 Carattere"/>
    <w:basedOn w:val="Carpredefinitoparagrafo"/>
    <w:link w:val="Intestazione"/>
    <w:uiPriority w:val="99"/>
    <w:semiHidden/>
    <w:rsid w:val="00442B60"/>
  </w:style>
  <w:style w:type="paragraph" w:styleId="Pidipagina">
    <w:name w:val="footer"/>
    <w:basedOn w:val="Normale"/>
    <w:link w:val="PidipaginaCarattere"/>
    <w:uiPriority w:val="99"/>
    <w:unhideWhenUsed/>
    <w:rsid w:val="00442B6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42B60"/>
  </w:style>
  <w:style w:type="table" w:styleId="Grigliatabella">
    <w:name w:val="Table Grid"/>
    <w:basedOn w:val="Tabellanormale"/>
    <w:uiPriority w:val="59"/>
    <w:rsid w:val="00442B60"/>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442B60"/>
  </w:style>
  <w:style w:type="paragraph" w:styleId="Testofumetto">
    <w:name w:val="Balloon Text"/>
    <w:basedOn w:val="Normale"/>
    <w:link w:val="TestofumettoCarattere"/>
    <w:uiPriority w:val="99"/>
    <w:semiHidden/>
    <w:unhideWhenUsed/>
    <w:rsid w:val="00442B60"/>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442B60"/>
    <w:rPr>
      <w:rFonts w:ascii="Tahoma" w:hAnsi="Tahoma" w:cs="Tahoma"/>
      <w:sz w:val="16"/>
      <w:szCs w:val="16"/>
    </w:rPr>
  </w:style>
  <w:style w:type="paragraph" w:styleId="Paragrafoelenco">
    <w:name w:val="List Paragraph"/>
    <w:basedOn w:val="Normale"/>
    <w:uiPriority w:val="1"/>
    <w:qFormat/>
    <w:rsid w:val="00782C67"/>
    <w:pPr>
      <w:ind w:left="720"/>
      <w:contextualSpacing/>
    </w:pPr>
  </w:style>
  <w:style w:type="paragraph" w:customStyle="1" w:styleId="Normal12">
    <w:name w:val="Normal12"/>
    <w:basedOn w:val="Normale"/>
    <w:rsid w:val="0019703F"/>
    <w:pPr>
      <w:spacing w:after="240" w:line="240" w:lineRule="auto"/>
      <w:ind w:left="567"/>
    </w:pPr>
    <w:rPr>
      <w:rFonts w:ascii="Century Gothic" w:eastAsia="Times New Roman" w:hAnsi="Century Gothic"/>
      <w:szCs w:val="20"/>
      <w:lang w:eastAsia="it-IT"/>
    </w:rPr>
  </w:style>
  <w:style w:type="paragraph" w:styleId="NormaleWeb">
    <w:name w:val="Normal (Web)"/>
    <w:basedOn w:val="Normale"/>
    <w:rsid w:val="0019703F"/>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Stile">
    <w:name w:val="Stile"/>
    <w:rsid w:val="00D53178"/>
    <w:pPr>
      <w:widowControl w:val="0"/>
      <w:autoSpaceDE w:val="0"/>
      <w:autoSpaceDN w:val="0"/>
      <w:adjustRightInd w:val="0"/>
    </w:pPr>
    <w:rPr>
      <w:rFonts w:ascii="Times New Roman" w:eastAsia="Times New Roman" w:hAnsi="Times New Roman"/>
      <w:sz w:val="24"/>
      <w:szCs w:val="24"/>
    </w:rPr>
  </w:style>
  <w:style w:type="character" w:customStyle="1" w:styleId="Titolo1Carattere">
    <w:name w:val="Titolo 1 Carattere"/>
    <w:link w:val="Titolo1"/>
    <w:rsid w:val="00EA2253"/>
    <w:rPr>
      <w:rFonts w:asciiTheme="majorHAnsi" w:eastAsia="Times New Roman" w:hAnsiTheme="majorHAnsi" w:cs="Arial"/>
      <w:b/>
      <w:bCs/>
      <w:caps/>
      <w:color w:val="035A9C"/>
      <w:kern w:val="32"/>
      <w:sz w:val="36"/>
      <w:szCs w:val="32"/>
      <w:shd w:val="clear" w:color="auto" w:fill="BDD73E"/>
      <w:lang w:bidi="he-IL"/>
    </w:rPr>
  </w:style>
  <w:style w:type="character" w:customStyle="1" w:styleId="Titolo2Carattere">
    <w:name w:val="Titolo 2 Carattere"/>
    <w:link w:val="Titolo2"/>
    <w:rsid w:val="00EA2253"/>
    <w:rPr>
      <w:rFonts w:asciiTheme="majorHAnsi" w:eastAsia="Times New Roman" w:hAnsiTheme="majorHAnsi" w:cs="Arial"/>
      <w:b/>
      <w:bCs/>
      <w:i/>
      <w:iCs/>
      <w:caps/>
      <w:color w:val="035A9C"/>
      <w:sz w:val="28"/>
      <w:szCs w:val="28"/>
    </w:rPr>
  </w:style>
  <w:style w:type="paragraph" w:customStyle="1" w:styleId="TestoNormale">
    <w:name w:val="Testo Normale"/>
    <w:basedOn w:val="Normale"/>
    <w:rsid w:val="004D75CC"/>
    <w:pPr>
      <w:spacing w:after="0" w:line="360" w:lineRule="atLeast"/>
    </w:pPr>
    <w:rPr>
      <w:rFonts w:ascii="Arial" w:eastAsia="Times New Roman" w:hAnsi="Arial"/>
      <w:sz w:val="24"/>
      <w:szCs w:val="20"/>
      <w:lang w:eastAsia="it-IT" w:bidi="he-IL"/>
    </w:rPr>
  </w:style>
  <w:style w:type="paragraph" w:styleId="Corpodeltesto2">
    <w:name w:val="Body Text 2"/>
    <w:basedOn w:val="Normale"/>
    <w:link w:val="Corpodeltesto2Carattere"/>
    <w:rsid w:val="009B653B"/>
    <w:pPr>
      <w:spacing w:after="240" w:line="240" w:lineRule="auto"/>
    </w:pPr>
    <w:rPr>
      <w:rFonts w:ascii="Verdana" w:eastAsia="Times New Roman" w:hAnsi="Verdana"/>
      <w:color w:val="000000"/>
      <w:sz w:val="24"/>
      <w:szCs w:val="24"/>
      <w:lang w:eastAsia="it-IT"/>
    </w:rPr>
  </w:style>
  <w:style w:type="character" w:customStyle="1" w:styleId="Corpodeltesto2Carattere">
    <w:name w:val="Corpo del testo 2 Carattere"/>
    <w:basedOn w:val="Carpredefinitoparagrafo"/>
    <w:link w:val="Corpodeltesto2"/>
    <w:rsid w:val="009B653B"/>
    <w:rPr>
      <w:rFonts w:ascii="Verdana" w:eastAsia="Times New Roman" w:hAnsi="Verdana"/>
      <w:color w:val="000000"/>
      <w:sz w:val="24"/>
      <w:szCs w:val="24"/>
    </w:rPr>
  </w:style>
  <w:style w:type="paragraph" w:customStyle="1" w:styleId="corpotesto">
    <w:name w:val="corpo testo"/>
    <w:basedOn w:val="Normale"/>
    <w:rsid w:val="0051443E"/>
    <w:pPr>
      <w:tabs>
        <w:tab w:val="left" w:pos="1077"/>
      </w:tabs>
      <w:spacing w:after="0" w:line="360" w:lineRule="atLeast"/>
      <w:ind w:left="851" w:right="851"/>
    </w:pPr>
    <w:rPr>
      <w:rFonts w:ascii="Arial" w:eastAsia="Times New Roman" w:hAnsi="Arial"/>
      <w:sz w:val="20"/>
      <w:szCs w:val="20"/>
      <w:lang w:eastAsia="it-IT"/>
    </w:rPr>
  </w:style>
  <w:style w:type="paragraph" w:customStyle="1" w:styleId="Elencopuntato">
    <w:name w:val="Elenco puntato"/>
    <w:basedOn w:val="Normale"/>
    <w:rsid w:val="0051443E"/>
    <w:pPr>
      <w:numPr>
        <w:numId w:val="1"/>
      </w:numPr>
      <w:autoSpaceDE w:val="0"/>
      <w:autoSpaceDN w:val="0"/>
      <w:spacing w:after="0" w:line="240" w:lineRule="auto"/>
    </w:pPr>
    <w:rPr>
      <w:rFonts w:ascii="Arial" w:eastAsia="Times New Roman" w:hAnsi="Arial"/>
      <w:sz w:val="24"/>
      <w:szCs w:val="24"/>
      <w:lang w:eastAsia="it-IT"/>
    </w:rPr>
  </w:style>
  <w:style w:type="character" w:styleId="Collegamentoipertestuale">
    <w:name w:val="Hyperlink"/>
    <w:uiPriority w:val="99"/>
    <w:rsid w:val="002D065E"/>
    <w:rPr>
      <w:color w:val="0000FF"/>
      <w:u w:val="single"/>
    </w:rPr>
  </w:style>
  <w:style w:type="paragraph" w:customStyle="1" w:styleId="Corpotesto1">
    <w:name w:val="Corpo testo1"/>
    <w:rsid w:val="00260F9E"/>
    <w:pPr>
      <w:ind w:right="1"/>
    </w:pPr>
    <w:rPr>
      <w:rFonts w:ascii="Arial" w:eastAsia="Times New Roman" w:hAnsi="Arial"/>
      <w:color w:val="000000"/>
      <w:sz w:val="24"/>
    </w:rPr>
  </w:style>
  <w:style w:type="paragraph" w:customStyle="1" w:styleId="normale1">
    <w:name w:val="normale1"/>
    <w:basedOn w:val="Normale"/>
    <w:rsid w:val="00260F9E"/>
    <w:pPr>
      <w:spacing w:before="120" w:after="0" w:line="360" w:lineRule="atLeast"/>
      <w:ind w:left="851" w:right="794"/>
    </w:pPr>
    <w:rPr>
      <w:rFonts w:ascii="Tms Rmn" w:eastAsia="Times New Roman" w:hAnsi="Tms Rmn"/>
      <w:b/>
      <w:sz w:val="28"/>
      <w:szCs w:val="20"/>
      <w:lang w:eastAsia="it-IT"/>
    </w:rPr>
  </w:style>
  <w:style w:type="paragraph" w:customStyle="1" w:styleId="Default">
    <w:name w:val="Default"/>
    <w:rsid w:val="00612F8C"/>
    <w:pPr>
      <w:suppressAutoHyphens/>
    </w:pPr>
    <w:rPr>
      <w:rFonts w:ascii="Times New Roman" w:eastAsia="Times New Roman" w:hAnsi="Times New Roman"/>
    </w:rPr>
  </w:style>
  <w:style w:type="paragraph" w:customStyle="1" w:styleId="AS9100ProcedureLevel1">
    <w:name w:val="AS9100 Procedure Level 1"/>
    <w:basedOn w:val="Paragrafoelenco"/>
    <w:link w:val="AS9100ProcedureLevel1Char"/>
    <w:qFormat/>
    <w:rsid w:val="00ED1B98"/>
    <w:pPr>
      <w:numPr>
        <w:numId w:val="2"/>
      </w:numPr>
    </w:pPr>
    <w:rPr>
      <w:rFonts w:ascii="Arial" w:hAnsi="Arial" w:cs="Arial"/>
      <w:b/>
      <w:lang w:val="en-US"/>
    </w:rPr>
  </w:style>
  <w:style w:type="paragraph" w:customStyle="1" w:styleId="AS9100ProcedureLevel2">
    <w:name w:val="AS9100 Procedure Level 2"/>
    <w:basedOn w:val="Paragrafoelenco"/>
    <w:link w:val="AS9100ProcedureLevel2Char"/>
    <w:qFormat/>
    <w:rsid w:val="00ED1B98"/>
    <w:pPr>
      <w:numPr>
        <w:ilvl w:val="1"/>
        <w:numId w:val="2"/>
      </w:numPr>
      <w:contextualSpacing w:val="0"/>
    </w:pPr>
    <w:rPr>
      <w:rFonts w:ascii="Arial" w:hAnsi="Arial" w:cs="Arial"/>
      <w:lang w:val="en-US"/>
    </w:rPr>
  </w:style>
  <w:style w:type="character" w:customStyle="1" w:styleId="AS9100ProcedureLevel1Char">
    <w:name w:val="AS9100 Procedure Level 1 Char"/>
    <w:link w:val="AS9100ProcedureLevel1"/>
    <w:rsid w:val="00ED1B98"/>
    <w:rPr>
      <w:rFonts w:ascii="Arial" w:hAnsi="Arial" w:cs="Arial"/>
      <w:b/>
      <w:sz w:val="22"/>
      <w:szCs w:val="22"/>
      <w:lang w:val="en-US" w:eastAsia="en-US"/>
    </w:rPr>
  </w:style>
  <w:style w:type="character" w:customStyle="1" w:styleId="AS9100ProcedureLevel2Char">
    <w:name w:val="AS9100 Procedure Level 2 Char"/>
    <w:link w:val="AS9100ProcedureLevel2"/>
    <w:rsid w:val="00ED1B98"/>
    <w:rPr>
      <w:rFonts w:ascii="Arial" w:hAnsi="Arial" w:cs="Arial"/>
      <w:sz w:val="22"/>
      <w:szCs w:val="22"/>
      <w:lang w:val="en-US" w:eastAsia="en-US"/>
    </w:rPr>
  </w:style>
  <w:style w:type="paragraph" w:customStyle="1" w:styleId="AS9100Level3">
    <w:name w:val="AS9100 Level 3"/>
    <w:basedOn w:val="Paragrafoelenco"/>
    <w:qFormat/>
    <w:rsid w:val="00ED1B98"/>
    <w:pPr>
      <w:numPr>
        <w:ilvl w:val="2"/>
        <w:numId w:val="2"/>
      </w:numPr>
      <w:spacing w:line="240" w:lineRule="auto"/>
      <w:ind w:left="1440" w:hanging="720"/>
      <w:contextualSpacing w:val="0"/>
    </w:pPr>
    <w:rPr>
      <w:rFonts w:ascii="Arial" w:hAnsi="Arial" w:cs="Arial"/>
      <w:lang w:val="en-US"/>
    </w:rPr>
  </w:style>
  <w:style w:type="paragraph" w:customStyle="1" w:styleId="Normal">
    <w:name w:val="[Normal]"/>
    <w:uiPriority w:val="99"/>
    <w:rsid w:val="006D02C6"/>
    <w:pPr>
      <w:widowControl w:val="0"/>
      <w:autoSpaceDE w:val="0"/>
      <w:autoSpaceDN w:val="0"/>
      <w:adjustRightInd w:val="0"/>
    </w:pPr>
    <w:rPr>
      <w:rFonts w:ascii="Arial" w:eastAsia="Yu Mincho" w:hAnsi="Arial" w:cs="Arial"/>
      <w:sz w:val="24"/>
      <w:szCs w:val="24"/>
    </w:rPr>
  </w:style>
  <w:style w:type="character" w:styleId="Menzionenonrisolta">
    <w:name w:val="Unresolved Mention"/>
    <w:basedOn w:val="Carpredefinitoparagrafo"/>
    <w:uiPriority w:val="99"/>
    <w:semiHidden/>
    <w:unhideWhenUsed/>
    <w:rsid w:val="0011486D"/>
    <w:rPr>
      <w:color w:val="605E5C"/>
      <w:shd w:val="clear" w:color="auto" w:fill="E1DFDD"/>
    </w:rPr>
  </w:style>
  <w:style w:type="paragraph" w:styleId="Nessunaspaziatura">
    <w:name w:val="No Spacing"/>
    <w:uiPriority w:val="1"/>
    <w:qFormat/>
    <w:rsid w:val="00D81B11"/>
    <w:rPr>
      <w:rFonts w:asciiTheme="minorHAnsi" w:eastAsiaTheme="minorHAnsi" w:hAnsiTheme="minorHAnsi" w:cstheme="minorBidi"/>
      <w:sz w:val="22"/>
      <w:szCs w:val="22"/>
      <w:lang w:eastAsia="en-US"/>
    </w:rPr>
  </w:style>
  <w:style w:type="character" w:styleId="Collegamentovisitato">
    <w:name w:val="FollowedHyperlink"/>
    <w:basedOn w:val="Carpredefinitoparagrafo"/>
    <w:uiPriority w:val="99"/>
    <w:semiHidden/>
    <w:unhideWhenUsed/>
    <w:rsid w:val="00E667D3"/>
    <w:rPr>
      <w:color w:val="800080" w:themeColor="followedHyperlink"/>
      <w:u w:val="single"/>
    </w:rPr>
  </w:style>
  <w:style w:type="paragraph" w:styleId="Corpotesto0">
    <w:name w:val="Body Text"/>
    <w:basedOn w:val="Normale"/>
    <w:link w:val="CorpotestoCarattere"/>
    <w:uiPriority w:val="99"/>
    <w:semiHidden/>
    <w:unhideWhenUsed/>
    <w:rsid w:val="001E7A06"/>
  </w:style>
  <w:style w:type="character" w:customStyle="1" w:styleId="CorpotestoCarattere">
    <w:name w:val="Corpo testo Carattere"/>
    <w:basedOn w:val="Carpredefinitoparagrafo"/>
    <w:link w:val="Corpotesto0"/>
    <w:uiPriority w:val="99"/>
    <w:semiHidden/>
    <w:rsid w:val="001E7A06"/>
    <w:rPr>
      <w:sz w:val="22"/>
      <w:szCs w:val="22"/>
      <w:lang w:eastAsia="en-US"/>
    </w:rPr>
  </w:style>
  <w:style w:type="paragraph" w:customStyle="1" w:styleId="Paragrafoelenco1">
    <w:name w:val="Paragrafo elenco1"/>
    <w:basedOn w:val="Normale"/>
    <w:rsid w:val="001E7A06"/>
    <w:pPr>
      <w:widowControl w:val="0"/>
      <w:suppressAutoHyphens/>
      <w:spacing w:after="0" w:line="240" w:lineRule="auto"/>
      <w:ind w:left="720"/>
    </w:pPr>
    <w:rPr>
      <w:rFonts w:ascii="Times New Roman" w:eastAsia="Arial Unicode MS" w:hAnsi="Times New Roman" w:cs="Mangal"/>
      <w:kern w:val="1"/>
      <w:sz w:val="24"/>
      <w:szCs w:val="21"/>
      <w:lang w:eastAsia="hi-IN" w:bidi="hi-IN"/>
    </w:rPr>
  </w:style>
  <w:style w:type="paragraph" w:customStyle="1" w:styleId="p1">
    <w:name w:val="p1"/>
    <w:basedOn w:val="Normale"/>
    <w:rsid w:val="004521DC"/>
    <w:pPr>
      <w:spacing w:after="0" w:line="240" w:lineRule="auto"/>
    </w:pPr>
    <w:rPr>
      <w:rFonts w:ascii="Arial" w:eastAsia="Times New Roman" w:hAnsi="Arial" w:cs="Arial"/>
      <w:color w:val="2E2E2D"/>
      <w:sz w:val="18"/>
      <w:szCs w:val="18"/>
      <w:lang w:eastAsia="it-IT"/>
    </w:rPr>
  </w:style>
  <w:style w:type="character" w:customStyle="1" w:styleId="s1">
    <w:name w:val="s1"/>
    <w:basedOn w:val="Carpredefinitoparagrafo"/>
    <w:rsid w:val="004521DC"/>
    <w:rPr>
      <w:rFonts w:ascii="Arial" w:hAnsi="Arial" w:cs="Arial" w:hint="default"/>
      <w:sz w:val="18"/>
      <w:szCs w:val="18"/>
    </w:rPr>
  </w:style>
  <w:style w:type="paragraph" w:styleId="Titolosommario">
    <w:name w:val="TOC Heading"/>
    <w:basedOn w:val="Titolo1"/>
    <w:next w:val="Normale"/>
    <w:uiPriority w:val="39"/>
    <w:unhideWhenUsed/>
    <w:qFormat/>
    <w:rsid w:val="00834983"/>
    <w:pPr>
      <w:keepLines/>
      <w:pBdr>
        <w:bottom w:val="none" w:sz="0" w:space="0" w:color="auto"/>
      </w:pBdr>
      <w:shd w:val="clear" w:color="auto" w:fill="auto"/>
      <w:spacing w:before="480" w:after="0" w:line="276" w:lineRule="auto"/>
      <w:jc w:val="left"/>
      <w:outlineLvl w:val="9"/>
    </w:pPr>
    <w:rPr>
      <w:rFonts w:eastAsiaTheme="majorEastAsia" w:cstheme="majorBidi"/>
      <w:caps w:val="0"/>
      <w:color w:val="365F91" w:themeColor="accent1" w:themeShade="BF"/>
      <w:kern w:val="0"/>
      <w:szCs w:val="28"/>
      <w:lang w:bidi="ar-SA"/>
    </w:rPr>
  </w:style>
  <w:style w:type="paragraph" w:styleId="Sommario1">
    <w:name w:val="toc 1"/>
    <w:basedOn w:val="Normale"/>
    <w:next w:val="Normale"/>
    <w:autoRedefine/>
    <w:uiPriority w:val="39"/>
    <w:unhideWhenUsed/>
    <w:rsid w:val="00F549C4"/>
    <w:pPr>
      <w:spacing w:before="120"/>
      <w:jc w:val="left"/>
    </w:pPr>
    <w:rPr>
      <w:rFonts w:asciiTheme="minorHAnsi" w:hAnsiTheme="minorHAnsi"/>
      <w:b/>
      <w:bCs/>
      <w:caps/>
      <w:sz w:val="20"/>
      <w:szCs w:val="20"/>
    </w:rPr>
  </w:style>
  <w:style w:type="paragraph" w:styleId="Sommario2">
    <w:name w:val="toc 2"/>
    <w:basedOn w:val="Normale"/>
    <w:next w:val="Normale"/>
    <w:autoRedefine/>
    <w:uiPriority w:val="39"/>
    <w:unhideWhenUsed/>
    <w:rsid w:val="00834983"/>
    <w:pPr>
      <w:spacing w:after="0"/>
      <w:ind w:left="220"/>
      <w:jc w:val="left"/>
    </w:pPr>
    <w:rPr>
      <w:rFonts w:asciiTheme="minorHAnsi" w:hAnsiTheme="minorHAnsi"/>
      <w:smallCaps/>
      <w:sz w:val="20"/>
      <w:szCs w:val="20"/>
    </w:rPr>
  </w:style>
  <w:style w:type="paragraph" w:styleId="Sommario3">
    <w:name w:val="toc 3"/>
    <w:basedOn w:val="Normale"/>
    <w:next w:val="Normale"/>
    <w:autoRedefine/>
    <w:uiPriority w:val="39"/>
    <w:unhideWhenUsed/>
    <w:rsid w:val="00834983"/>
    <w:pPr>
      <w:spacing w:after="0"/>
      <w:ind w:left="440"/>
      <w:jc w:val="left"/>
    </w:pPr>
    <w:rPr>
      <w:rFonts w:asciiTheme="minorHAnsi" w:hAnsiTheme="minorHAnsi"/>
      <w:i/>
      <w:iCs/>
      <w:sz w:val="20"/>
      <w:szCs w:val="20"/>
    </w:rPr>
  </w:style>
  <w:style w:type="paragraph" w:styleId="Sommario4">
    <w:name w:val="toc 4"/>
    <w:basedOn w:val="Normale"/>
    <w:next w:val="Normale"/>
    <w:autoRedefine/>
    <w:uiPriority w:val="39"/>
    <w:unhideWhenUsed/>
    <w:rsid w:val="00834983"/>
    <w:pPr>
      <w:spacing w:after="0"/>
      <w:ind w:left="660"/>
      <w:jc w:val="left"/>
    </w:pPr>
    <w:rPr>
      <w:rFonts w:asciiTheme="minorHAnsi" w:hAnsiTheme="minorHAnsi"/>
      <w:sz w:val="18"/>
      <w:szCs w:val="18"/>
    </w:rPr>
  </w:style>
  <w:style w:type="paragraph" w:styleId="Sommario5">
    <w:name w:val="toc 5"/>
    <w:basedOn w:val="Normale"/>
    <w:next w:val="Normale"/>
    <w:autoRedefine/>
    <w:uiPriority w:val="39"/>
    <w:unhideWhenUsed/>
    <w:rsid w:val="00834983"/>
    <w:pPr>
      <w:spacing w:after="0"/>
      <w:ind w:left="880"/>
      <w:jc w:val="left"/>
    </w:pPr>
    <w:rPr>
      <w:rFonts w:asciiTheme="minorHAnsi" w:hAnsiTheme="minorHAnsi"/>
      <w:sz w:val="18"/>
      <w:szCs w:val="18"/>
    </w:rPr>
  </w:style>
  <w:style w:type="paragraph" w:styleId="Sommario6">
    <w:name w:val="toc 6"/>
    <w:basedOn w:val="Normale"/>
    <w:next w:val="Normale"/>
    <w:autoRedefine/>
    <w:uiPriority w:val="39"/>
    <w:unhideWhenUsed/>
    <w:rsid w:val="00834983"/>
    <w:pPr>
      <w:spacing w:after="0"/>
      <w:ind w:left="1100"/>
      <w:jc w:val="left"/>
    </w:pPr>
    <w:rPr>
      <w:rFonts w:asciiTheme="minorHAnsi" w:hAnsiTheme="minorHAnsi"/>
      <w:sz w:val="18"/>
      <w:szCs w:val="18"/>
    </w:rPr>
  </w:style>
  <w:style w:type="paragraph" w:styleId="Sommario7">
    <w:name w:val="toc 7"/>
    <w:basedOn w:val="Normale"/>
    <w:next w:val="Normale"/>
    <w:autoRedefine/>
    <w:uiPriority w:val="39"/>
    <w:unhideWhenUsed/>
    <w:rsid w:val="00834983"/>
    <w:pPr>
      <w:spacing w:after="0"/>
      <w:ind w:left="1320"/>
      <w:jc w:val="left"/>
    </w:pPr>
    <w:rPr>
      <w:rFonts w:asciiTheme="minorHAnsi" w:hAnsiTheme="minorHAnsi"/>
      <w:sz w:val="18"/>
      <w:szCs w:val="18"/>
    </w:rPr>
  </w:style>
  <w:style w:type="paragraph" w:styleId="Sommario8">
    <w:name w:val="toc 8"/>
    <w:basedOn w:val="Normale"/>
    <w:next w:val="Normale"/>
    <w:autoRedefine/>
    <w:uiPriority w:val="39"/>
    <w:unhideWhenUsed/>
    <w:rsid w:val="00834983"/>
    <w:pPr>
      <w:spacing w:after="0"/>
      <w:ind w:left="1540"/>
      <w:jc w:val="left"/>
    </w:pPr>
    <w:rPr>
      <w:rFonts w:asciiTheme="minorHAnsi" w:hAnsiTheme="minorHAnsi"/>
      <w:sz w:val="18"/>
      <w:szCs w:val="18"/>
    </w:rPr>
  </w:style>
  <w:style w:type="paragraph" w:styleId="Sommario9">
    <w:name w:val="toc 9"/>
    <w:basedOn w:val="Normale"/>
    <w:next w:val="Normale"/>
    <w:autoRedefine/>
    <w:uiPriority w:val="39"/>
    <w:unhideWhenUsed/>
    <w:rsid w:val="00834983"/>
    <w:pPr>
      <w:spacing w:after="0"/>
      <w:ind w:left="1760"/>
      <w:jc w:val="left"/>
    </w:pPr>
    <w:rPr>
      <w:rFonts w:asciiTheme="minorHAnsi" w:hAnsiTheme="minorHAnsi"/>
      <w:sz w:val="18"/>
      <w:szCs w:val="18"/>
    </w:rPr>
  </w:style>
  <w:style w:type="table" w:styleId="Tabellagriglia4-colore3">
    <w:name w:val="Grid Table 4 Accent 3"/>
    <w:basedOn w:val="Tabellanormale"/>
    <w:uiPriority w:val="49"/>
    <w:rsid w:val="003F0DA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lagriglia4-colore1">
    <w:name w:val="Grid Table 4 Accent 1"/>
    <w:basedOn w:val="Tabellanormale"/>
    <w:uiPriority w:val="49"/>
    <w:rsid w:val="007C002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itolo3Carattere">
    <w:name w:val="Titolo 3 Carattere"/>
    <w:basedOn w:val="Carpredefinitoparagrafo"/>
    <w:link w:val="Titolo3"/>
    <w:uiPriority w:val="9"/>
    <w:rsid w:val="00EA2253"/>
    <w:rPr>
      <w:rFonts w:asciiTheme="majorHAnsi" w:eastAsiaTheme="majorEastAsia" w:hAnsiTheme="majorHAnsi" w:cs="Times New Roman (Titoli CS)"/>
      <w:b/>
      <w:bCs/>
      <w:caps/>
      <w:color w:val="365F91" w:themeColor="accent1" w:themeShade="BF"/>
      <w:sz w:val="24"/>
      <w:szCs w:val="24"/>
      <w:lang w:eastAsia="en-US"/>
    </w:rPr>
  </w:style>
  <w:style w:type="paragraph" w:customStyle="1" w:styleId="Corpodeltesto22">
    <w:name w:val="Corpo del testo 22"/>
    <w:basedOn w:val="Normale"/>
    <w:rsid w:val="000546CD"/>
    <w:pPr>
      <w:widowControl w:val="0"/>
      <w:suppressAutoHyphens/>
      <w:spacing w:after="0" w:line="240" w:lineRule="auto"/>
      <w:ind w:left="851"/>
    </w:pPr>
    <w:rPr>
      <w:rFonts w:ascii="Times New Roman" w:eastAsia="Times New Roman" w:hAnsi="Times New Roman"/>
      <w:kern w:val="1"/>
      <w:sz w:val="26"/>
      <w:szCs w:val="20"/>
      <w:lang w:eastAsia="ar-SA"/>
    </w:rPr>
  </w:style>
  <w:style w:type="paragraph" w:customStyle="1" w:styleId="skipproofing">
    <w:name w:val="skipproofing"/>
    <w:basedOn w:val="Normale"/>
    <w:rsid w:val="004F2F3D"/>
    <w:pPr>
      <w:spacing w:before="100" w:beforeAutospacing="1" w:after="100" w:afterAutospacing="1" w:line="240" w:lineRule="auto"/>
      <w:jc w:val="left"/>
    </w:pPr>
    <w:rPr>
      <w:rFonts w:ascii="Times New Roman" w:eastAsia="Times New Roman" w:hAnsi="Times New Roman"/>
      <w:sz w:val="24"/>
      <w:szCs w:val="24"/>
      <w:lang w:eastAsia="it-IT"/>
    </w:rPr>
  </w:style>
  <w:style w:type="paragraph" w:styleId="Titolo">
    <w:name w:val="Title"/>
    <w:basedOn w:val="Normale"/>
    <w:next w:val="Normale"/>
    <w:link w:val="TitoloCarattere"/>
    <w:uiPriority w:val="10"/>
    <w:qFormat/>
    <w:rsid w:val="00222CE2"/>
    <w:pPr>
      <w:spacing w:after="0"/>
      <w:jc w:val="center"/>
    </w:pPr>
    <w:rPr>
      <w:rFonts w:ascii="Verdana" w:hAnsi="Verdana" w:cstheme="majorHAnsi"/>
      <w:b/>
      <w:bCs/>
      <w:color w:val="035A9C"/>
      <w:sz w:val="72"/>
      <w:szCs w:val="72"/>
    </w:rPr>
  </w:style>
  <w:style w:type="character" w:customStyle="1" w:styleId="TitoloCarattere">
    <w:name w:val="Titolo Carattere"/>
    <w:basedOn w:val="Carpredefinitoparagrafo"/>
    <w:link w:val="Titolo"/>
    <w:uiPriority w:val="10"/>
    <w:rsid w:val="00222CE2"/>
    <w:rPr>
      <w:rFonts w:ascii="Verdana" w:hAnsi="Verdana" w:cstheme="majorHAnsi"/>
      <w:b/>
      <w:bCs/>
      <w:color w:val="035A9C"/>
      <w:sz w:val="72"/>
      <w:szCs w:val="72"/>
      <w:lang w:eastAsia="en-US"/>
    </w:rPr>
  </w:style>
  <w:style w:type="paragraph" w:styleId="Sottotitolo">
    <w:name w:val="Subtitle"/>
    <w:basedOn w:val="Normale"/>
    <w:next w:val="Normale"/>
    <w:link w:val="SottotitoloCarattere"/>
    <w:uiPriority w:val="11"/>
    <w:qFormat/>
    <w:rsid w:val="00222CE2"/>
    <w:pPr>
      <w:jc w:val="center"/>
    </w:pPr>
    <w:rPr>
      <w:rFonts w:ascii="Verdana" w:hAnsi="Verdana" w:cstheme="majorHAnsi"/>
      <w:b/>
      <w:bCs/>
      <w:color w:val="035A9C"/>
      <w:sz w:val="44"/>
      <w:szCs w:val="44"/>
    </w:rPr>
  </w:style>
  <w:style w:type="character" w:customStyle="1" w:styleId="SottotitoloCarattere">
    <w:name w:val="Sottotitolo Carattere"/>
    <w:basedOn w:val="Carpredefinitoparagrafo"/>
    <w:link w:val="Sottotitolo"/>
    <w:uiPriority w:val="11"/>
    <w:rsid w:val="00222CE2"/>
    <w:rPr>
      <w:rFonts w:ascii="Verdana" w:hAnsi="Verdana" w:cstheme="majorHAnsi"/>
      <w:b/>
      <w:bCs/>
      <w:color w:val="035A9C"/>
      <w:sz w:val="44"/>
      <w:szCs w:val="4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ltalex.com/documents/news/2016/11/10/congelamento-e-confisca-dei-beni-strumentali-e-dei-proventi-da-reato-in-unione-europea" TargetMode="Externa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117E6-ACE7-674C-8A1A-41E9479A6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15675</Words>
  <Characters>89354</Characters>
  <Application>Microsoft Office Word</Application>
  <DocSecurity>0</DocSecurity>
  <Lines>744</Lines>
  <Paragraphs>209</Paragraphs>
  <ScaleCrop>false</ScaleCrop>
  <HeadingPairs>
    <vt:vector size="2" baseType="variant">
      <vt:variant>
        <vt:lpstr>Titolo</vt:lpstr>
      </vt:variant>
      <vt:variant>
        <vt:i4>1</vt:i4>
      </vt:variant>
    </vt:vector>
  </HeadingPairs>
  <TitlesOfParts>
    <vt:vector size="1" baseType="lpstr">
      <vt:lpstr>Anagrafica</vt:lpstr>
    </vt:vector>
  </TitlesOfParts>
  <Manager/>
  <Company/>
  <LinksUpToDate>false</LinksUpToDate>
  <CharactersWithSpaces>104820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Anagrafica</dc:title>
  <dc:subject/>
  <dc:creator>Ecologia 2000</dc:creator>
  <cp:keywords/>
  <dc:description/>
  <cp:lastModifiedBy>Maurizio Guarneri</cp:lastModifiedBy>
  <cp:revision>2</cp:revision>
  <cp:lastPrinted>2026-04-09T10:17:00Z</cp:lastPrinted>
  <dcterms:created xsi:type="dcterms:W3CDTF">2026-05-27T09:34:00Z</dcterms:created>
  <dcterms:modified xsi:type="dcterms:W3CDTF">2026-05-27T09:34:00Z</dcterms:modified>
  <cp:category/>
</cp:coreProperties>
</file>