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4DC178" w14:textId="20A16F42" w:rsidR="00222CE2" w:rsidRPr="0001493F" w:rsidRDefault="00222CE2" w:rsidP="0015303C">
      <w:pPr>
        <w:rPr>
          <w:rFonts w:ascii="Verdana" w:hAnsi="Verdana" w:cstheme="majorHAnsi"/>
          <w:b/>
          <w:bCs/>
          <w:color w:val="035A9C"/>
          <w:sz w:val="18"/>
          <w:szCs w:val="18"/>
        </w:rPr>
      </w:pPr>
      <w:r w:rsidRPr="0001493F">
        <w:rPr>
          <w:rFonts w:ascii="Verdana" w:hAnsi="Verdana" w:cstheme="majorHAnsi"/>
          <w:b/>
          <w:bCs/>
          <w:noProof/>
          <w:color w:val="035A9C"/>
          <w:sz w:val="90"/>
          <w:szCs w:val="90"/>
        </w:rPr>
        <mc:AlternateContent>
          <mc:Choice Requires="wps">
            <w:drawing>
              <wp:anchor distT="0" distB="0" distL="114300" distR="114300" simplePos="0" relativeHeight="251658240" behindDoc="0" locked="0" layoutInCell="1" allowOverlap="1" wp14:anchorId="74ED1E29" wp14:editId="200A0D9D">
                <wp:simplePos x="0" y="0"/>
                <wp:positionH relativeFrom="margin">
                  <wp:posOffset>-106045</wp:posOffset>
                </wp:positionH>
                <wp:positionV relativeFrom="margin">
                  <wp:posOffset>48260</wp:posOffset>
                </wp:positionV>
                <wp:extent cx="6354445" cy="3634740"/>
                <wp:effectExtent l="76200" t="50800" r="84455" b="99060"/>
                <wp:wrapSquare wrapText="bothSides"/>
                <wp:docPr id="888458914" name="Rettangolo 1"/>
                <wp:cNvGraphicFramePr/>
                <a:graphic xmlns:a="http://schemas.openxmlformats.org/drawingml/2006/main">
                  <a:graphicData uri="http://schemas.microsoft.com/office/word/2010/wordprocessingShape">
                    <wps:wsp>
                      <wps:cNvSpPr/>
                      <wps:spPr>
                        <a:xfrm>
                          <a:off x="0" y="0"/>
                          <a:ext cx="6354445" cy="3634740"/>
                        </a:xfrm>
                        <a:prstGeom prst="rect">
                          <a:avLst/>
                        </a:prstGeom>
                        <a:solidFill>
                          <a:srgbClr val="BDD73E"/>
                        </a:solidFill>
                        <a:ln w="63500" cap="rnd" cmpd="thickThin">
                          <a:solidFill>
                            <a:srgbClr val="035A9C"/>
                          </a:solidFill>
                          <a:bevel/>
                        </a:ln>
                      </wps:spPr>
                      <wps:style>
                        <a:lnRef idx="1">
                          <a:schemeClr val="accent1"/>
                        </a:lnRef>
                        <a:fillRef idx="3">
                          <a:schemeClr val="accent1"/>
                        </a:fillRef>
                        <a:effectRef idx="2">
                          <a:schemeClr val="accent1"/>
                        </a:effectRef>
                        <a:fontRef idx="minor">
                          <a:schemeClr val="lt1"/>
                        </a:fontRef>
                      </wps:style>
                      <wps:txbx>
                        <w:txbxContent>
                          <w:p w14:paraId="256A3606" w14:textId="4FD73D94" w:rsidR="00222CE2" w:rsidRPr="00222CE2" w:rsidRDefault="00222CE2" w:rsidP="00222CE2">
                            <w:pPr>
                              <w:pStyle w:val="Titolo"/>
                            </w:pPr>
                            <w:r w:rsidRPr="00222CE2">
                              <w:t xml:space="preserve">MODELLO DI </w:t>
                            </w:r>
                            <w:r>
                              <w:br/>
                            </w:r>
                            <w:r w:rsidRPr="00222CE2">
                              <w:t xml:space="preserve">ORGANIZZAZIONE, </w:t>
                            </w:r>
                            <w:r>
                              <w:br/>
                            </w:r>
                            <w:r w:rsidRPr="00222CE2">
                              <w:t xml:space="preserve">GESTIONE E </w:t>
                            </w:r>
                            <w:r>
                              <w:br/>
                            </w:r>
                            <w:r w:rsidRPr="00222CE2">
                              <w:t>CONTROLLO</w:t>
                            </w:r>
                          </w:p>
                          <w:p w14:paraId="76A75912" w14:textId="77777777" w:rsidR="00222CE2" w:rsidRPr="00222CE2" w:rsidRDefault="00222CE2" w:rsidP="00222CE2">
                            <w:pPr>
                              <w:pStyle w:val="Sottotitolo"/>
                              <w:rPr>
                                <w:rFonts w:cs="Calibri (Titoli)"/>
                                <w:spacing w:val="30"/>
                                <w:sz w:val="28"/>
                                <w:szCs w:val="30"/>
                              </w:rPr>
                            </w:pPr>
                            <w:r w:rsidRPr="00222CE2">
                              <w:rPr>
                                <w:rFonts w:cs="Calibri (Titoli)"/>
                                <w:spacing w:val="30"/>
                                <w:sz w:val="28"/>
                                <w:szCs w:val="30"/>
                              </w:rPr>
                              <w:t>Ex art. 6 del D.Lgs. 231/01</w:t>
                            </w:r>
                          </w:p>
                        </w:txbxContent>
                      </wps:txbx>
                      <wps:bodyPr rot="0" spcFirstLastPara="0" vertOverflow="overflow" horzOverflow="overflow" vert="horz" wrap="square" lIns="360000" tIns="360000" rIns="360000" bIns="360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ED1E29" id="Rettangolo 1" o:spid="_x0000_s1026" style="position:absolute;left:0;text-align:left;margin-left:-8.35pt;margin-top:3.8pt;width:500.35pt;height:286.2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" fillcolor="#bdd73e" strokecolor="#035a9c" strokeweight="5pt">
                <v:stroke linestyle="thickThin" joinstyle="bevel" endcap="round"/>
                <v:shadow on="t" color="black" opacity="22937f" origin=",.5" offset="0,.63889mm"/>
                <v:textbox inset="10mm,10mm,10mm,10mm">
                  <w:txbxContent>
                    <w:p w14:paraId="256A3606" w14:textId="4FD73D94" w:rsidR="00222CE2" w:rsidRPr="00222CE2" w:rsidRDefault="00222CE2" w:rsidP="00222CE2">
                      <w:pPr>
                        <w:pStyle w:val="Titolo"/>
                      </w:pPr>
                      <w:r w:rsidRPr="00222CE2">
                        <w:t xml:space="preserve">MODELLO DI </w:t>
                      </w:r>
                      <w:r>
                        <w:br/>
                      </w:r>
                      <w:r w:rsidRPr="00222CE2">
                        <w:t xml:space="preserve">ORGANIZZAZIONE, </w:t>
                      </w:r>
                      <w:r>
                        <w:br/>
                      </w:r>
                      <w:r w:rsidRPr="00222CE2">
                        <w:t xml:space="preserve">GESTIONE E </w:t>
                      </w:r>
                      <w:r>
                        <w:br/>
                      </w:r>
                      <w:r w:rsidRPr="00222CE2">
                        <w:t>CONTROLLO</w:t>
                      </w:r>
                    </w:p>
                    <w:p w14:paraId="76A75912" w14:textId="77777777" w:rsidR="00222CE2" w:rsidRPr="00222CE2" w:rsidRDefault="00222CE2" w:rsidP="00222CE2">
                      <w:pPr>
                        <w:pStyle w:val="Sottotitolo"/>
                        <w:rPr>
                          <w:rFonts w:cs="Calibri (Titoli)"/>
                          <w:spacing w:val="30"/>
                          <w:sz w:val="28"/>
                          <w:szCs w:val="30"/>
                        </w:rPr>
                      </w:pPr>
                      <w:r w:rsidRPr="00222CE2">
                        <w:rPr>
                          <w:rFonts w:cs="Calibri (Titoli)"/>
                          <w:spacing w:val="30"/>
                          <w:sz w:val="28"/>
                          <w:szCs w:val="30"/>
                        </w:rPr>
                        <w:t>Ex art. 6 del D.Lgs. 231/01</w:t>
                      </w:r>
                    </w:p>
                  </w:txbxContent>
                </v:textbox>
                <w10:wrap type="square" anchorx="margin" anchory="margin"/>
              </v:rect>
            </w:pict>
          </mc:Fallback>
        </mc:AlternateContent>
      </w:r>
    </w:p>
    <w:p w14:paraId="69389E4F" w14:textId="77777777" w:rsidR="00222CE2" w:rsidRPr="0001493F" w:rsidRDefault="00222CE2" w:rsidP="0015303C">
      <w:pPr>
        <w:rPr>
          <w:rFonts w:ascii="Verdana" w:hAnsi="Verdana" w:cstheme="majorHAnsi"/>
          <w:b/>
          <w:bCs/>
          <w:color w:val="035A9C"/>
          <w:sz w:val="18"/>
          <w:szCs w:val="18"/>
        </w:rPr>
      </w:pPr>
    </w:p>
    <w:p w14:paraId="55AD2EAD" w14:textId="5CE38CE7" w:rsidR="0015303C" w:rsidRPr="0001493F" w:rsidRDefault="0015303C" w:rsidP="0015303C">
      <w:pPr>
        <w:rPr>
          <w:rFonts w:ascii="Verdana" w:hAnsi="Verdana" w:cstheme="majorHAnsi"/>
          <w:b/>
          <w:bCs/>
          <w:color w:val="035A9C"/>
          <w:sz w:val="18"/>
          <w:szCs w:val="18"/>
        </w:rPr>
      </w:pPr>
    </w:p>
    <w:tbl>
      <w:tblPr>
        <w:tblW w:w="9812" w:type="dxa"/>
        <w:tblInd w:w="-15" w:type="dxa"/>
        <w:tblLayout w:type="fixed"/>
        <w:tblLook w:val="0000" w:firstRow="0" w:lastRow="0" w:firstColumn="0" w:lastColumn="0" w:noHBand="0" w:noVBand="0"/>
      </w:tblPr>
      <w:tblGrid>
        <w:gridCol w:w="1711"/>
        <w:gridCol w:w="3119"/>
        <w:gridCol w:w="4982"/>
      </w:tblGrid>
      <w:tr w:rsidR="0015303C" w:rsidRPr="0001493F" w14:paraId="064B1050" w14:textId="77777777" w:rsidTr="0001493F">
        <w:trPr>
          <w:trHeight w:val="510"/>
        </w:trPr>
        <w:tc>
          <w:tcPr>
            <w:tcW w:w="1711" w:type="dxa"/>
            <w:tcBorders>
              <w:top w:val="single" w:sz="4" w:space="0" w:color="000000"/>
              <w:left w:val="single" w:sz="4" w:space="0" w:color="000000"/>
              <w:bottom w:val="single" w:sz="4" w:space="0" w:color="000000"/>
            </w:tcBorders>
            <w:vAlign w:val="center"/>
          </w:tcPr>
          <w:p w14:paraId="6BB6CD6F" w14:textId="6D2BD1FD" w:rsidR="0015303C" w:rsidRPr="0001493F" w:rsidRDefault="0015303C" w:rsidP="00222CE2">
            <w:pPr>
              <w:rPr>
                <w:rFonts w:ascii="Verdana" w:hAnsi="Verdana"/>
                <w:b/>
                <w:bCs/>
              </w:rPr>
            </w:pPr>
            <w:r w:rsidRPr="0001493F">
              <w:rPr>
                <w:rFonts w:ascii="Verdana" w:hAnsi="Verdana"/>
                <w:b/>
                <w:bCs/>
              </w:rPr>
              <w:t>DATA</w:t>
            </w:r>
          </w:p>
        </w:tc>
        <w:tc>
          <w:tcPr>
            <w:tcW w:w="3119" w:type="dxa"/>
            <w:tcBorders>
              <w:top w:val="single" w:sz="4" w:space="0" w:color="000000"/>
              <w:left w:val="single" w:sz="4" w:space="0" w:color="000000"/>
              <w:bottom w:val="single" w:sz="4" w:space="0" w:color="000000"/>
            </w:tcBorders>
            <w:vAlign w:val="center"/>
          </w:tcPr>
          <w:p w14:paraId="5EF3FF21" w14:textId="22465CB8" w:rsidR="0015303C" w:rsidRPr="0001493F" w:rsidRDefault="0015303C" w:rsidP="00222CE2">
            <w:pPr>
              <w:rPr>
                <w:rFonts w:ascii="Verdana" w:hAnsi="Verdana"/>
                <w:b/>
                <w:bCs/>
              </w:rPr>
            </w:pPr>
            <w:r w:rsidRPr="0001493F">
              <w:rPr>
                <w:rFonts w:ascii="Verdana" w:hAnsi="Verdana"/>
                <w:b/>
                <w:bCs/>
              </w:rPr>
              <w:t>PARAG. MODIFICATO</w:t>
            </w:r>
          </w:p>
        </w:tc>
        <w:tc>
          <w:tcPr>
            <w:tcW w:w="4982" w:type="dxa"/>
            <w:tcBorders>
              <w:top w:val="single" w:sz="4" w:space="0" w:color="000000"/>
              <w:left w:val="single" w:sz="4" w:space="0" w:color="000000"/>
              <w:bottom w:val="single" w:sz="4" w:space="0" w:color="000000"/>
              <w:right w:val="single" w:sz="4" w:space="0" w:color="000000"/>
            </w:tcBorders>
            <w:vAlign w:val="center"/>
          </w:tcPr>
          <w:p w14:paraId="518F6CBB" w14:textId="77777777" w:rsidR="0015303C" w:rsidRPr="0001493F" w:rsidRDefault="0015303C" w:rsidP="00222CE2">
            <w:pPr>
              <w:rPr>
                <w:rFonts w:ascii="Verdana" w:hAnsi="Verdana"/>
                <w:b/>
                <w:bCs/>
              </w:rPr>
            </w:pPr>
            <w:r w:rsidRPr="0001493F">
              <w:rPr>
                <w:rFonts w:ascii="Verdana" w:hAnsi="Verdana"/>
                <w:b/>
                <w:bCs/>
              </w:rPr>
              <w:t>DESCRIZIONE MODIFICA</w:t>
            </w:r>
          </w:p>
        </w:tc>
      </w:tr>
      <w:tr w:rsidR="0015303C" w:rsidRPr="0001493F" w14:paraId="7171EDE3" w14:textId="77777777" w:rsidTr="0001493F">
        <w:trPr>
          <w:trHeight w:val="397"/>
        </w:trPr>
        <w:tc>
          <w:tcPr>
            <w:tcW w:w="1711" w:type="dxa"/>
            <w:tcBorders>
              <w:top w:val="single" w:sz="4" w:space="0" w:color="000000"/>
              <w:left w:val="single" w:sz="4" w:space="0" w:color="000000"/>
              <w:bottom w:val="single" w:sz="4" w:space="0" w:color="000000"/>
            </w:tcBorders>
            <w:vAlign w:val="center"/>
          </w:tcPr>
          <w:p w14:paraId="08BD8064" w14:textId="77777777" w:rsidR="0015303C" w:rsidRPr="0001493F" w:rsidRDefault="0015303C" w:rsidP="0001493F">
            <w:pPr>
              <w:spacing w:after="0"/>
              <w:rPr>
                <w:rFonts w:ascii="Verdana" w:hAnsi="Verdana"/>
              </w:rPr>
            </w:pPr>
            <w:r w:rsidRPr="0001493F">
              <w:rPr>
                <w:rFonts w:ascii="Verdana" w:hAnsi="Verdana"/>
              </w:rPr>
              <w:t>28/12/2015</w:t>
            </w:r>
          </w:p>
        </w:tc>
        <w:tc>
          <w:tcPr>
            <w:tcW w:w="3119" w:type="dxa"/>
            <w:tcBorders>
              <w:top w:val="single" w:sz="4" w:space="0" w:color="000000"/>
              <w:left w:val="single" w:sz="4" w:space="0" w:color="000000"/>
              <w:bottom w:val="single" w:sz="4" w:space="0" w:color="000000"/>
            </w:tcBorders>
            <w:vAlign w:val="center"/>
          </w:tcPr>
          <w:p w14:paraId="68F34010" w14:textId="77777777" w:rsidR="0015303C" w:rsidRPr="0001493F" w:rsidRDefault="0015303C" w:rsidP="0001493F">
            <w:pPr>
              <w:spacing w:after="0"/>
              <w:rPr>
                <w:rFonts w:ascii="Verdana" w:hAnsi="Verdana"/>
              </w:rPr>
            </w:pPr>
            <w:r w:rsidRPr="0001493F">
              <w:rPr>
                <w:rFonts w:ascii="Verdana" w:hAnsi="Verdana"/>
              </w:rPr>
              <w:t>tutti</w:t>
            </w:r>
          </w:p>
        </w:tc>
        <w:tc>
          <w:tcPr>
            <w:tcW w:w="4982" w:type="dxa"/>
            <w:tcBorders>
              <w:top w:val="single" w:sz="4" w:space="0" w:color="000000"/>
              <w:left w:val="single" w:sz="4" w:space="0" w:color="000000"/>
              <w:bottom w:val="single" w:sz="4" w:space="0" w:color="000000"/>
              <w:right w:val="single" w:sz="4" w:space="0" w:color="000000"/>
            </w:tcBorders>
            <w:vAlign w:val="center"/>
          </w:tcPr>
          <w:p w14:paraId="56ED8771" w14:textId="77777777" w:rsidR="0015303C" w:rsidRPr="0001493F" w:rsidRDefault="0015303C" w:rsidP="0001493F">
            <w:pPr>
              <w:spacing w:after="0"/>
              <w:rPr>
                <w:rFonts w:ascii="Verdana" w:hAnsi="Verdana"/>
              </w:rPr>
            </w:pPr>
            <w:r w:rsidRPr="0001493F">
              <w:rPr>
                <w:rFonts w:ascii="Verdana" w:hAnsi="Verdana"/>
              </w:rPr>
              <w:t>Prima emissione</w:t>
            </w:r>
          </w:p>
        </w:tc>
      </w:tr>
      <w:tr w:rsidR="0015303C" w:rsidRPr="0001493F" w14:paraId="434D5EC5" w14:textId="77777777" w:rsidTr="0001493F">
        <w:trPr>
          <w:trHeight w:val="397"/>
        </w:trPr>
        <w:tc>
          <w:tcPr>
            <w:tcW w:w="1711" w:type="dxa"/>
            <w:tcBorders>
              <w:top w:val="single" w:sz="4" w:space="0" w:color="000000"/>
              <w:left w:val="single" w:sz="4" w:space="0" w:color="000000"/>
              <w:bottom w:val="single" w:sz="4" w:space="0" w:color="000000"/>
            </w:tcBorders>
            <w:vAlign w:val="center"/>
          </w:tcPr>
          <w:p w14:paraId="3AC016A0" w14:textId="77777777" w:rsidR="0015303C" w:rsidRPr="0001493F" w:rsidRDefault="0015303C" w:rsidP="0001493F">
            <w:pPr>
              <w:spacing w:after="0"/>
              <w:rPr>
                <w:rFonts w:ascii="Verdana" w:hAnsi="Verdana"/>
              </w:rPr>
            </w:pPr>
            <w:r w:rsidRPr="0001493F">
              <w:rPr>
                <w:rFonts w:ascii="Verdana" w:hAnsi="Verdana"/>
              </w:rPr>
              <w:t>21/03/2016</w:t>
            </w:r>
          </w:p>
        </w:tc>
        <w:tc>
          <w:tcPr>
            <w:tcW w:w="3119" w:type="dxa"/>
            <w:tcBorders>
              <w:top w:val="single" w:sz="4" w:space="0" w:color="000000"/>
              <w:left w:val="single" w:sz="4" w:space="0" w:color="000000"/>
              <w:bottom w:val="single" w:sz="4" w:space="0" w:color="000000"/>
            </w:tcBorders>
            <w:vAlign w:val="center"/>
          </w:tcPr>
          <w:p w14:paraId="7630C706" w14:textId="77777777" w:rsidR="0015303C" w:rsidRPr="0001493F" w:rsidRDefault="0015303C" w:rsidP="0001493F">
            <w:pPr>
              <w:spacing w:after="0"/>
              <w:rPr>
                <w:rFonts w:ascii="Verdana" w:hAnsi="Verdana"/>
              </w:rPr>
            </w:pPr>
            <w:r w:rsidRPr="0001493F">
              <w:rPr>
                <w:rFonts w:ascii="Verdana" w:hAnsi="Verdana"/>
              </w:rPr>
              <w:t>tutti</w:t>
            </w:r>
          </w:p>
        </w:tc>
        <w:tc>
          <w:tcPr>
            <w:tcW w:w="4982" w:type="dxa"/>
            <w:tcBorders>
              <w:top w:val="single" w:sz="4" w:space="0" w:color="000000"/>
              <w:left w:val="single" w:sz="4" w:space="0" w:color="000000"/>
              <w:bottom w:val="single" w:sz="4" w:space="0" w:color="000000"/>
              <w:right w:val="single" w:sz="4" w:space="0" w:color="000000"/>
            </w:tcBorders>
            <w:vAlign w:val="center"/>
          </w:tcPr>
          <w:p w14:paraId="48501549" w14:textId="77777777" w:rsidR="0015303C" w:rsidRPr="0001493F" w:rsidRDefault="0015303C" w:rsidP="0001493F">
            <w:pPr>
              <w:spacing w:after="0"/>
              <w:rPr>
                <w:rFonts w:ascii="Verdana" w:hAnsi="Verdana"/>
              </w:rPr>
            </w:pPr>
            <w:r w:rsidRPr="0001493F">
              <w:rPr>
                <w:rFonts w:ascii="Verdana" w:hAnsi="Verdana"/>
              </w:rPr>
              <w:t xml:space="preserve">Aggiornamento modello organizzativo </w:t>
            </w:r>
          </w:p>
        </w:tc>
      </w:tr>
      <w:tr w:rsidR="0015303C" w:rsidRPr="0001493F" w14:paraId="18ADA2D2" w14:textId="77777777" w:rsidTr="0001493F">
        <w:trPr>
          <w:trHeight w:val="397"/>
        </w:trPr>
        <w:tc>
          <w:tcPr>
            <w:tcW w:w="1711" w:type="dxa"/>
            <w:tcBorders>
              <w:top w:val="single" w:sz="4" w:space="0" w:color="000000"/>
              <w:left w:val="single" w:sz="4" w:space="0" w:color="000000"/>
              <w:bottom w:val="single" w:sz="4" w:space="0" w:color="000000"/>
            </w:tcBorders>
            <w:vAlign w:val="center"/>
          </w:tcPr>
          <w:p w14:paraId="0A398FD3" w14:textId="77777777" w:rsidR="0015303C" w:rsidRPr="0001493F" w:rsidRDefault="0015303C" w:rsidP="0001493F">
            <w:pPr>
              <w:spacing w:after="0"/>
              <w:rPr>
                <w:rFonts w:ascii="Verdana" w:hAnsi="Verdana"/>
              </w:rPr>
            </w:pPr>
            <w:r w:rsidRPr="0001493F">
              <w:rPr>
                <w:rFonts w:ascii="Verdana" w:hAnsi="Verdana"/>
              </w:rPr>
              <w:t>07/03/2018</w:t>
            </w:r>
          </w:p>
        </w:tc>
        <w:tc>
          <w:tcPr>
            <w:tcW w:w="3119" w:type="dxa"/>
            <w:tcBorders>
              <w:top w:val="single" w:sz="4" w:space="0" w:color="000000"/>
              <w:left w:val="single" w:sz="4" w:space="0" w:color="000000"/>
              <w:bottom w:val="single" w:sz="4" w:space="0" w:color="000000"/>
            </w:tcBorders>
            <w:vAlign w:val="center"/>
          </w:tcPr>
          <w:p w14:paraId="5D4F467A" w14:textId="77777777" w:rsidR="0015303C" w:rsidRPr="0001493F" w:rsidRDefault="0015303C" w:rsidP="0001493F">
            <w:pPr>
              <w:spacing w:after="0"/>
              <w:rPr>
                <w:rFonts w:ascii="Verdana" w:hAnsi="Verdana"/>
              </w:rPr>
            </w:pPr>
            <w:r w:rsidRPr="0001493F">
              <w:rPr>
                <w:rFonts w:ascii="Verdana" w:hAnsi="Verdana"/>
              </w:rPr>
              <w:t>tutti</w:t>
            </w:r>
          </w:p>
        </w:tc>
        <w:tc>
          <w:tcPr>
            <w:tcW w:w="4982" w:type="dxa"/>
            <w:tcBorders>
              <w:top w:val="single" w:sz="4" w:space="0" w:color="000000"/>
              <w:left w:val="single" w:sz="4" w:space="0" w:color="000000"/>
              <w:bottom w:val="single" w:sz="4" w:space="0" w:color="000000"/>
              <w:right w:val="single" w:sz="4" w:space="0" w:color="000000"/>
            </w:tcBorders>
            <w:vAlign w:val="center"/>
          </w:tcPr>
          <w:p w14:paraId="454F9255" w14:textId="77777777" w:rsidR="0015303C" w:rsidRPr="0001493F" w:rsidRDefault="0015303C" w:rsidP="0001493F">
            <w:pPr>
              <w:spacing w:after="0"/>
              <w:rPr>
                <w:rFonts w:ascii="Verdana" w:hAnsi="Verdana"/>
              </w:rPr>
            </w:pPr>
            <w:r w:rsidRPr="0001493F">
              <w:rPr>
                <w:rFonts w:ascii="Verdana" w:hAnsi="Verdana"/>
              </w:rPr>
              <w:t xml:space="preserve">Aggiornamento modello organizzativo </w:t>
            </w:r>
          </w:p>
        </w:tc>
      </w:tr>
      <w:tr w:rsidR="0015303C" w:rsidRPr="0001493F" w14:paraId="0E561B40" w14:textId="77777777" w:rsidTr="0001493F">
        <w:trPr>
          <w:trHeight w:val="397"/>
        </w:trPr>
        <w:tc>
          <w:tcPr>
            <w:tcW w:w="1711" w:type="dxa"/>
            <w:tcBorders>
              <w:top w:val="single" w:sz="4" w:space="0" w:color="000000"/>
              <w:left w:val="single" w:sz="4" w:space="0" w:color="000000"/>
              <w:bottom w:val="single" w:sz="4" w:space="0" w:color="000000"/>
            </w:tcBorders>
            <w:vAlign w:val="center"/>
          </w:tcPr>
          <w:p w14:paraId="584C00E5" w14:textId="77777777" w:rsidR="0015303C" w:rsidRPr="0001493F" w:rsidRDefault="0015303C" w:rsidP="0001493F">
            <w:pPr>
              <w:spacing w:after="0"/>
              <w:rPr>
                <w:rFonts w:ascii="Verdana" w:hAnsi="Verdana"/>
              </w:rPr>
            </w:pPr>
            <w:r w:rsidRPr="0001493F">
              <w:rPr>
                <w:rFonts w:ascii="Verdana" w:hAnsi="Verdana"/>
              </w:rPr>
              <w:t>04/02/2020</w:t>
            </w:r>
          </w:p>
        </w:tc>
        <w:tc>
          <w:tcPr>
            <w:tcW w:w="3119" w:type="dxa"/>
            <w:tcBorders>
              <w:top w:val="single" w:sz="4" w:space="0" w:color="000000"/>
              <w:left w:val="single" w:sz="4" w:space="0" w:color="000000"/>
              <w:bottom w:val="single" w:sz="4" w:space="0" w:color="000000"/>
            </w:tcBorders>
            <w:vAlign w:val="center"/>
          </w:tcPr>
          <w:p w14:paraId="76CB2A47" w14:textId="77777777" w:rsidR="0015303C" w:rsidRPr="0001493F" w:rsidRDefault="0015303C" w:rsidP="0001493F">
            <w:pPr>
              <w:spacing w:after="0"/>
              <w:rPr>
                <w:rFonts w:ascii="Verdana" w:hAnsi="Verdana"/>
              </w:rPr>
            </w:pPr>
            <w:r w:rsidRPr="0001493F">
              <w:rPr>
                <w:rFonts w:ascii="Verdana" w:hAnsi="Verdana"/>
              </w:rPr>
              <w:t>tutti</w:t>
            </w:r>
          </w:p>
        </w:tc>
        <w:tc>
          <w:tcPr>
            <w:tcW w:w="4982" w:type="dxa"/>
            <w:tcBorders>
              <w:top w:val="single" w:sz="4" w:space="0" w:color="000000"/>
              <w:left w:val="single" w:sz="4" w:space="0" w:color="000000"/>
              <w:bottom w:val="single" w:sz="4" w:space="0" w:color="000000"/>
              <w:right w:val="single" w:sz="4" w:space="0" w:color="000000"/>
            </w:tcBorders>
            <w:vAlign w:val="center"/>
          </w:tcPr>
          <w:p w14:paraId="6B21E4DE" w14:textId="77777777" w:rsidR="0015303C" w:rsidRPr="0001493F" w:rsidRDefault="0015303C" w:rsidP="0001493F">
            <w:pPr>
              <w:spacing w:after="0"/>
              <w:rPr>
                <w:rFonts w:ascii="Verdana" w:hAnsi="Verdana"/>
              </w:rPr>
            </w:pPr>
            <w:r w:rsidRPr="0001493F">
              <w:rPr>
                <w:rFonts w:ascii="Verdana" w:hAnsi="Verdana"/>
              </w:rPr>
              <w:t xml:space="preserve">Aggiornamento modello organizzativo </w:t>
            </w:r>
          </w:p>
        </w:tc>
      </w:tr>
      <w:tr w:rsidR="0015303C" w:rsidRPr="0001493F" w14:paraId="48458AAF" w14:textId="77777777" w:rsidTr="0001493F">
        <w:trPr>
          <w:trHeight w:val="397"/>
        </w:trPr>
        <w:tc>
          <w:tcPr>
            <w:tcW w:w="1711" w:type="dxa"/>
            <w:tcBorders>
              <w:top w:val="single" w:sz="4" w:space="0" w:color="000000"/>
              <w:left w:val="single" w:sz="4" w:space="0" w:color="000000"/>
              <w:bottom w:val="single" w:sz="4" w:space="0" w:color="000000"/>
            </w:tcBorders>
            <w:vAlign w:val="center"/>
          </w:tcPr>
          <w:p w14:paraId="186030CE" w14:textId="1C490523" w:rsidR="0015303C" w:rsidRPr="0001493F" w:rsidRDefault="0015303C" w:rsidP="0001493F">
            <w:pPr>
              <w:spacing w:after="0"/>
              <w:rPr>
                <w:rFonts w:ascii="Verdana" w:hAnsi="Verdana"/>
              </w:rPr>
            </w:pPr>
            <w:r w:rsidRPr="0001493F">
              <w:rPr>
                <w:rFonts w:ascii="Verdana" w:hAnsi="Verdana"/>
              </w:rPr>
              <w:t>22/01/2025</w:t>
            </w:r>
          </w:p>
        </w:tc>
        <w:tc>
          <w:tcPr>
            <w:tcW w:w="3119" w:type="dxa"/>
            <w:tcBorders>
              <w:top w:val="single" w:sz="4" w:space="0" w:color="000000"/>
              <w:left w:val="single" w:sz="4" w:space="0" w:color="000000"/>
              <w:bottom w:val="single" w:sz="4" w:space="0" w:color="000000"/>
            </w:tcBorders>
            <w:vAlign w:val="center"/>
          </w:tcPr>
          <w:p w14:paraId="3D3D1E69" w14:textId="35F20823" w:rsidR="0015303C" w:rsidRPr="0001493F" w:rsidRDefault="0015303C" w:rsidP="0001493F">
            <w:pPr>
              <w:spacing w:after="0"/>
              <w:rPr>
                <w:rFonts w:ascii="Verdana" w:hAnsi="Verdana"/>
              </w:rPr>
            </w:pPr>
            <w:r w:rsidRPr="0001493F">
              <w:rPr>
                <w:rFonts w:ascii="Verdana" w:hAnsi="Verdana"/>
              </w:rPr>
              <w:t>tutti</w:t>
            </w:r>
          </w:p>
        </w:tc>
        <w:tc>
          <w:tcPr>
            <w:tcW w:w="4982" w:type="dxa"/>
            <w:tcBorders>
              <w:top w:val="single" w:sz="4" w:space="0" w:color="000000"/>
              <w:left w:val="single" w:sz="4" w:space="0" w:color="000000"/>
              <w:bottom w:val="single" w:sz="4" w:space="0" w:color="000000"/>
              <w:right w:val="single" w:sz="4" w:space="0" w:color="000000"/>
            </w:tcBorders>
            <w:vAlign w:val="center"/>
          </w:tcPr>
          <w:p w14:paraId="6CC4783C" w14:textId="3EBDF664" w:rsidR="0015303C" w:rsidRPr="0001493F" w:rsidRDefault="0015303C" w:rsidP="0001493F">
            <w:pPr>
              <w:spacing w:after="0"/>
              <w:rPr>
                <w:rFonts w:ascii="Verdana" w:hAnsi="Verdana"/>
              </w:rPr>
            </w:pPr>
            <w:r w:rsidRPr="0001493F">
              <w:rPr>
                <w:rFonts w:ascii="Verdana" w:hAnsi="Verdana"/>
              </w:rPr>
              <w:t xml:space="preserve">Aggiornamento modello organizzativo </w:t>
            </w:r>
          </w:p>
        </w:tc>
      </w:tr>
      <w:tr w:rsidR="0015303C" w:rsidRPr="0001493F" w14:paraId="0941D521" w14:textId="77777777" w:rsidTr="0001493F">
        <w:trPr>
          <w:trHeight w:val="397"/>
        </w:trPr>
        <w:tc>
          <w:tcPr>
            <w:tcW w:w="1711" w:type="dxa"/>
            <w:tcBorders>
              <w:top w:val="single" w:sz="4" w:space="0" w:color="000000"/>
              <w:left w:val="single" w:sz="4" w:space="0" w:color="000000"/>
              <w:bottom w:val="single" w:sz="4" w:space="0" w:color="000000"/>
            </w:tcBorders>
            <w:vAlign w:val="center"/>
          </w:tcPr>
          <w:p w14:paraId="5CE87445" w14:textId="6704708C" w:rsidR="0015303C" w:rsidRPr="0001493F" w:rsidRDefault="0015303C" w:rsidP="0001493F">
            <w:pPr>
              <w:spacing w:after="0"/>
              <w:rPr>
                <w:rFonts w:ascii="Verdana" w:hAnsi="Verdana"/>
              </w:rPr>
            </w:pPr>
            <w:r w:rsidRPr="0001493F">
              <w:rPr>
                <w:rFonts w:ascii="Verdana" w:hAnsi="Verdana"/>
              </w:rPr>
              <w:t>12/05/2026</w:t>
            </w:r>
          </w:p>
        </w:tc>
        <w:tc>
          <w:tcPr>
            <w:tcW w:w="3119" w:type="dxa"/>
            <w:tcBorders>
              <w:top w:val="single" w:sz="4" w:space="0" w:color="000000"/>
              <w:left w:val="single" w:sz="4" w:space="0" w:color="000000"/>
              <w:bottom w:val="single" w:sz="4" w:space="0" w:color="000000"/>
            </w:tcBorders>
            <w:vAlign w:val="center"/>
          </w:tcPr>
          <w:p w14:paraId="5CC158F3" w14:textId="74A39F6E" w:rsidR="0015303C" w:rsidRPr="0001493F" w:rsidRDefault="0015303C" w:rsidP="0001493F">
            <w:pPr>
              <w:spacing w:after="0"/>
              <w:rPr>
                <w:rFonts w:ascii="Verdana" w:hAnsi="Verdana"/>
              </w:rPr>
            </w:pPr>
            <w:r w:rsidRPr="0001493F">
              <w:rPr>
                <w:rFonts w:ascii="Verdana" w:hAnsi="Verdana"/>
              </w:rPr>
              <w:t>tutti</w:t>
            </w:r>
          </w:p>
        </w:tc>
        <w:tc>
          <w:tcPr>
            <w:tcW w:w="4982" w:type="dxa"/>
            <w:tcBorders>
              <w:top w:val="single" w:sz="4" w:space="0" w:color="000000"/>
              <w:left w:val="single" w:sz="4" w:space="0" w:color="000000"/>
              <w:bottom w:val="single" w:sz="4" w:space="0" w:color="000000"/>
              <w:right w:val="single" w:sz="4" w:space="0" w:color="000000"/>
            </w:tcBorders>
            <w:vAlign w:val="center"/>
          </w:tcPr>
          <w:p w14:paraId="007E52F9" w14:textId="705F9F40" w:rsidR="0015303C" w:rsidRPr="0001493F" w:rsidRDefault="0015303C" w:rsidP="0001493F">
            <w:pPr>
              <w:spacing w:after="0"/>
              <w:rPr>
                <w:rFonts w:ascii="Verdana" w:hAnsi="Verdana"/>
              </w:rPr>
            </w:pPr>
            <w:r w:rsidRPr="0001493F">
              <w:rPr>
                <w:rFonts w:ascii="Verdana" w:hAnsi="Verdana"/>
              </w:rPr>
              <w:t xml:space="preserve">Aggiornamento modello organizzativo </w:t>
            </w:r>
          </w:p>
        </w:tc>
      </w:tr>
      <w:tr w:rsidR="0015303C" w:rsidRPr="0001493F" w14:paraId="5B7BEBD5" w14:textId="77777777" w:rsidTr="0001493F">
        <w:trPr>
          <w:trHeight w:val="397"/>
        </w:trPr>
        <w:tc>
          <w:tcPr>
            <w:tcW w:w="1711" w:type="dxa"/>
            <w:tcBorders>
              <w:top w:val="single" w:sz="4" w:space="0" w:color="000000"/>
              <w:left w:val="single" w:sz="4" w:space="0" w:color="000000"/>
              <w:bottom w:val="single" w:sz="4" w:space="0" w:color="000000"/>
            </w:tcBorders>
            <w:vAlign w:val="center"/>
          </w:tcPr>
          <w:p w14:paraId="7F1E2069" w14:textId="6B93B9A4" w:rsidR="0015303C" w:rsidRPr="0001493F" w:rsidRDefault="0015303C" w:rsidP="00222CE2">
            <w:pPr>
              <w:rPr>
                <w:rFonts w:ascii="Verdana" w:hAnsi="Verdana"/>
              </w:rPr>
            </w:pPr>
          </w:p>
        </w:tc>
        <w:tc>
          <w:tcPr>
            <w:tcW w:w="3119" w:type="dxa"/>
            <w:tcBorders>
              <w:top w:val="single" w:sz="4" w:space="0" w:color="000000"/>
              <w:left w:val="single" w:sz="4" w:space="0" w:color="000000"/>
              <w:bottom w:val="single" w:sz="4" w:space="0" w:color="000000"/>
            </w:tcBorders>
            <w:vAlign w:val="center"/>
          </w:tcPr>
          <w:p w14:paraId="41CE4904" w14:textId="4E6DF66E" w:rsidR="0015303C" w:rsidRPr="0001493F" w:rsidRDefault="0015303C" w:rsidP="00222CE2">
            <w:pPr>
              <w:rPr>
                <w:rFonts w:ascii="Verdana" w:hAnsi="Verdana"/>
              </w:rPr>
            </w:pPr>
          </w:p>
        </w:tc>
        <w:tc>
          <w:tcPr>
            <w:tcW w:w="4982" w:type="dxa"/>
            <w:tcBorders>
              <w:top w:val="single" w:sz="4" w:space="0" w:color="000000"/>
              <w:left w:val="single" w:sz="4" w:space="0" w:color="000000"/>
              <w:bottom w:val="single" w:sz="4" w:space="0" w:color="000000"/>
              <w:right w:val="single" w:sz="4" w:space="0" w:color="000000"/>
            </w:tcBorders>
            <w:vAlign w:val="center"/>
          </w:tcPr>
          <w:p w14:paraId="21D3F572" w14:textId="46F8B614" w:rsidR="0015303C" w:rsidRPr="0001493F" w:rsidRDefault="0015303C" w:rsidP="00222CE2">
            <w:pPr>
              <w:rPr>
                <w:rFonts w:ascii="Verdana" w:hAnsi="Verdana"/>
              </w:rPr>
            </w:pPr>
          </w:p>
        </w:tc>
      </w:tr>
      <w:tr w:rsidR="0015303C" w:rsidRPr="0001493F" w14:paraId="12A26256" w14:textId="77777777" w:rsidTr="0001493F">
        <w:trPr>
          <w:trHeight w:val="397"/>
        </w:trPr>
        <w:tc>
          <w:tcPr>
            <w:tcW w:w="1711" w:type="dxa"/>
            <w:tcBorders>
              <w:top w:val="single" w:sz="4" w:space="0" w:color="000000"/>
              <w:left w:val="single" w:sz="4" w:space="0" w:color="000000"/>
              <w:bottom w:val="single" w:sz="4" w:space="0" w:color="000000"/>
            </w:tcBorders>
            <w:vAlign w:val="center"/>
          </w:tcPr>
          <w:p w14:paraId="7570CC30" w14:textId="77777777" w:rsidR="0015303C" w:rsidRPr="0001493F" w:rsidRDefault="0015303C" w:rsidP="00222CE2">
            <w:pPr>
              <w:rPr>
                <w:rFonts w:ascii="Verdana" w:hAnsi="Verdana"/>
              </w:rPr>
            </w:pPr>
          </w:p>
        </w:tc>
        <w:tc>
          <w:tcPr>
            <w:tcW w:w="3119" w:type="dxa"/>
            <w:tcBorders>
              <w:top w:val="single" w:sz="4" w:space="0" w:color="000000"/>
              <w:left w:val="single" w:sz="4" w:space="0" w:color="000000"/>
              <w:bottom w:val="single" w:sz="4" w:space="0" w:color="000000"/>
            </w:tcBorders>
            <w:vAlign w:val="center"/>
          </w:tcPr>
          <w:p w14:paraId="03563C09" w14:textId="77777777" w:rsidR="0015303C" w:rsidRPr="0001493F" w:rsidRDefault="0015303C" w:rsidP="00222CE2">
            <w:pPr>
              <w:rPr>
                <w:rFonts w:ascii="Verdana" w:hAnsi="Verdana"/>
              </w:rPr>
            </w:pPr>
          </w:p>
        </w:tc>
        <w:tc>
          <w:tcPr>
            <w:tcW w:w="4982" w:type="dxa"/>
            <w:tcBorders>
              <w:top w:val="single" w:sz="4" w:space="0" w:color="000000"/>
              <w:left w:val="single" w:sz="4" w:space="0" w:color="000000"/>
              <w:bottom w:val="single" w:sz="4" w:space="0" w:color="000000"/>
              <w:right w:val="single" w:sz="4" w:space="0" w:color="000000"/>
            </w:tcBorders>
            <w:vAlign w:val="center"/>
          </w:tcPr>
          <w:p w14:paraId="1E49DCA5" w14:textId="77777777" w:rsidR="0015303C" w:rsidRPr="0001493F" w:rsidRDefault="0015303C" w:rsidP="00222CE2">
            <w:pPr>
              <w:rPr>
                <w:rFonts w:ascii="Verdana" w:hAnsi="Verdana"/>
              </w:rPr>
            </w:pPr>
          </w:p>
        </w:tc>
      </w:tr>
    </w:tbl>
    <w:p w14:paraId="408EE8F3" w14:textId="47DDB8D3" w:rsidR="009B169A" w:rsidRDefault="009B169A" w:rsidP="00B544DB">
      <w:pPr>
        <w:spacing w:after="0" w:line="240" w:lineRule="atLeast"/>
        <w:rPr>
          <w:rFonts w:ascii="Verdana" w:hAnsi="Verdana" w:cstheme="majorHAnsi"/>
          <w:b/>
          <w:bCs/>
          <w:color w:val="035A9C"/>
          <w:sz w:val="44"/>
          <w:szCs w:val="44"/>
        </w:rPr>
      </w:pPr>
    </w:p>
    <w:p w14:paraId="07E62491" w14:textId="77777777" w:rsidR="00B544DB" w:rsidRDefault="00B544DB" w:rsidP="00B544DB">
      <w:pPr>
        <w:spacing w:after="0" w:line="240" w:lineRule="atLeast"/>
        <w:rPr>
          <w:rFonts w:ascii="Verdana" w:hAnsi="Verdana" w:cstheme="majorHAnsi"/>
          <w:b/>
          <w:bCs/>
          <w:color w:val="035A9C"/>
          <w:sz w:val="24"/>
          <w:szCs w:val="24"/>
        </w:rPr>
      </w:pPr>
    </w:p>
    <w:p w14:paraId="763D54CF" w14:textId="3F2EF5BD" w:rsidR="00B544DB" w:rsidRPr="00B544DB" w:rsidRDefault="00B544DB" w:rsidP="00B544DB">
      <w:pPr>
        <w:spacing w:after="0" w:line="240" w:lineRule="atLeast"/>
        <w:rPr>
          <w:rFonts w:ascii="Verdana" w:hAnsi="Verdana" w:cstheme="majorHAnsi"/>
          <w:b/>
          <w:bCs/>
          <w:color w:val="035A9C"/>
          <w:sz w:val="24"/>
          <w:szCs w:val="24"/>
        </w:rPr>
      </w:pPr>
      <w:r>
        <w:rPr>
          <w:rFonts w:ascii="Verdana" w:hAnsi="Verdana" w:cstheme="majorHAnsi"/>
          <w:b/>
          <w:bCs/>
          <w:color w:val="035A9C"/>
          <w:sz w:val="24"/>
          <w:szCs w:val="24"/>
        </w:rPr>
        <w:tab/>
      </w:r>
      <w:r>
        <w:rPr>
          <w:rFonts w:ascii="Verdana" w:hAnsi="Verdana" w:cstheme="majorHAnsi"/>
          <w:b/>
          <w:bCs/>
          <w:color w:val="035A9C"/>
          <w:sz w:val="24"/>
          <w:szCs w:val="24"/>
        </w:rPr>
        <w:tab/>
      </w:r>
      <w:r>
        <w:rPr>
          <w:rFonts w:ascii="Verdana" w:hAnsi="Verdana" w:cstheme="majorHAnsi"/>
          <w:b/>
          <w:bCs/>
          <w:color w:val="035A9C"/>
          <w:sz w:val="24"/>
          <w:szCs w:val="24"/>
        </w:rPr>
        <w:tab/>
      </w:r>
      <w:r>
        <w:rPr>
          <w:rFonts w:ascii="Verdana" w:hAnsi="Verdana" w:cstheme="majorHAnsi"/>
          <w:b/>
          <w:bCs/>
          <w:color w:val="035A9C"/>
          <w:sz w:val="24"/>
          <w:szCs w:val="24"/>
        </w:rPr>
        <w:tab/>
      </w:r>
      <w:r>
        <w:rPr>
          <w:rFonts w:ascii="Verdana" w:hAnsi="Verdana" w:cstheme="majorHAnsi"/>
          <w:b/>
          <w:bCs/>
          <w:color w:val="035A9C"/>
          <w:sz w:val="24"/>
          <w:szCs w:val="24"/>
        </w:rPr>
        <w:tab/>
      </w:r>
      <w:r>
        <w:rPr>
          <w:rFonts w:ascii="Verdana" w:hAnsi="Verdana" w:cstheme="majorHAnsi"/>
          <w:b/>
          <w:bCs/>
          <w:color w:val="035A9C"/>
          <w:sz w:val="24"/>
          <w:szCs w:val="24"/>
        </w:rPr>
        <w:tab/>
      </w:r>
      <w:r>
        <w:rPr>
          <w:rFonts w:ascii="Verdana" w:hAnsi="Verdana" w:cstheme="majorHAnsi"/>
          <w:b/>
          <w:bCs/>
          <w:color w:val="035A9C"/>
          <w:sz w:val="24"/>
          <w:szCs w:val="24"/>
        </w:rPr>
        <w:tab/>
      </w:r>
      <w:r>
        <w:rPr>
          <w:rFonts w:ascii="Verdana" w:hAnsi="Verdana" w:cstheme="majorHAnsi"/>
          <w:b/>
          <w:bCs/>
          <w:color w:val="035A9C"/>
          <w:sz w:val="24"/>
          <w:szCs w:val="24"/>
        </w:rPr>
        <w:tab/>
      </w:r>
      <w:r>
        <w:rPr>
          <w:noProof/>
          <w:lang w:val="en-US"/>
        </w:rPr>
        <w:drawing>
          <wp:inline distT="0" distB="0" distL="0" distR="0" wp14:anchorId="07962AA8" wp14:editId="67BFFE22">
            <wp:extent cx="1699121" cy="568744"/>
            <wp:effectExtent l="0" t="0" r="3175" b="3175"/>
            <wp:docPr id="47450300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053353" name="Immagine 1031053353"/>
                    <pic:cNvPicPr/>
                  </pic:nvPicPr>
                  <pic:blipFill>
                    <a:blip r:embed="rId8">
                      <a:extLst>
                        <a:ext uri="{28A0092B-C50C-407E-A947-70E740481C1C}">
                          <a14:useLocalDpi xmlns:a14="http://schemas.microsoft.com/office/drawing/2010/main" val="0"/>
                        </a:ext>
                      </a:extLst>
                    </a:blip>
                    <a:stretch>
                      <a:fillRect/>
                    </a:stretch>
                  </pic:blipFill>
                  <pic:spPr>
                    <a:xfrm>
                      <a:off x="0" y="0"/>
                      <a:ext cx="1820443" cy="609354"/>
                    </a:xfrm>
                    <a:prstGeom prst="rect">
                      <a:avLst/>
                    </a:prstGeom>
                  </pic:spPr>
                </pic:pic>
              </a:graphicData>
            </a:graphic>
          </wp:inline>
        </w:drawing>
      </w:r>
    </w:p>
    <w:p w14:paraId="256E856B" w14:textId="77777777" w:rsidR="00B544DB" w:rsidRPr="00B544DB" w:rsidRDefault="00B544DB" w:rsidP="00B544DB">
      <w:pPr>
        <w:spacing w:after="0" w:line="240" w:lineRule="atLeast"/>
        <w:rPr>
          <w:rFonts w:ascii="Verdana" w:hAnsi="Verdana" w:cstheme="majorHAnsi"/>
          <w:b/>
          <w:bCs/>
          <w:color w:val="035A9C"/>
          <w:sz w:val="24"/>
          <w:szCs w:val="24"/>
        </w:rPr>
      </w:pPr>
    </w:p>
    <w:p w14:paraId="72639EBB" w14:textId="77777777" w:rsidR="00B544DB" w:rsidRPr="00B544DB" w:rsidRDefault="00B544DB" w:rsidP="00B544DB">
      <w:pPr>
        <w:spacing w:after="0" w:line="240" w:lineRule="atLeast"/>
        <w:rPr>
          <w:rFonts w:ascii="Verdana" w:hAnsi="Verdana" w:cstheme="majorHAnsi"/>
          <w:b/>
          <w:bCs/>
          <w:color w:val="035A9C"/>
          <w:sz w:val="10"/>
          <w:szCs w:val="10"/>
        </w:rPr>
      </w:pPr>
    </w:p>
    <w:sdt>
      <w:sdtPr>
        <w:rPr>
          <w:rFonts w:ascii="Verdana" w:eastAsia="Calibri" w:hAnsi="Verdana" w:cs="Times New Roman"/>
          <w:b w:val="0"/>
          <w:bCs w:val="0"/>
          <w:color w:val="auto"/>
          <w:sz w:val="22"/>
          <w:szCs w:val="22"/>
          <w:lang w:eastAsia="en-US"/>
        </w:rPr>
        <w:id w:val="-524104828"/>
        <w:docPartObj>
          <w:docPartGallery w:val="Table of Contents"/>
          <w:docPartUnique/>
        </w:docPartObj>
      </w:sdtPr>
      <w:sdtEndPr>
        <w:rPr>
          <w:noProof/>
        </w:rPr>
      </w:sdtEndPr>
      <w:sdtContent>
        <w:p w14:paraId="070C7970" w14:textId="4CD05BE0" w:rsidR="00EA2253" w:rsidRPr="0001493F" w:rsidRDefault="00EA2253">
          <w:pPr>
            <w:pStyle w:val="Titolosommario"/>
            <w:rPr>
              <w:rFonts w:ascii="Verdana" w:hAnsi="Verdana" w:cstheme="majorHAnsi"/>
            </w:rPr>
          </w:pPr>
          <w:r w:rsidRPr="0001493F">
            <w:rPr>
              <w:rFonts w:ascii="Verdana" w:hAnsi="Verdana" w:cstheme="majorHAnsi"/>
            </w:rPr>
            <w:t>Sommario</w:t>
          </w:r>
        </w:p>
        <w:p w14:paraId="6F165F76" w14:textId="4DD1F3DE" w:rsidR="00EA2253" w:rsidRPr="0001493F" w:rsidRDefault="00EA2253">
          <w:pPr>
            <w:pStyle w:val="Sommario1"/>
            <w:tabs>
              <w:tab w:val="right" w:leader="dot" w:pos="9622"/>
            </w:tabs>
            <w:rPr>
              <w:rFonts w:ascii="Verdana" w:eastAsiaTheme="minorEastAsia" w:hAnsi="Verdana" w:cstheme="majorHAnsi"/>
              <w:b w:val="0"/>
              <w:bCs w:val="0"/>
              <w:i/>
              <w:iCs/>
              <w:noProof/>
              <w:kern w:val="2"/>
              <w:lang w:eastAsia="it-IT"/>
              <w14:ligatures w14:val="standardContextual"/>
            </w:rPr>
          </w:pPr>
          <w:r w:rsidRPr="0001493F">
            <w:rPr>
              <w:rFonts w:ascii="Verdana" w:hAnsi="Verdana" w:cstheme="majorHAnsi"/>
              <w:b w:val="0"/>
              <w:bCs w:val="0"/>
            </w:rPr>
            <w:fldChar w:fldCharType="begin"/>
          </w:r>
          <w:r w:rsidRPr="0001493F">
            <w:rPr>
              <w:rFonts w:ascii="Verdana" w:hAnsi="Verdana" w:cstheme="majorHAnsi"/>
            </w:rPr>
            <w:instrText>TOC \o "1-3" \h \z \u</w:instrText>
          </w:r>
          <w:r w:rsidRPr="0001493F">
            <w:rPr>
              <w:rFonts w:ascii="Verdana" w:hAnsi="Verdana" w:cstheme="majorHAnsi"/>
              <w:b w:val="0"/>
              <w:bCs w:val="0"/>
            </w:rPr>
            <w:fldChar w:fldCharType="separate"/>
          </w:r>
          <w:hyperlink w:anchor="_Toc230349506" w:history="1">
            <w:r w:rsidRPr="0001493F">
              <w:rPr>
                <w:rStyle w:val="Collegamentoipertestuale"/>
                <w:rFonts w:ascii="Verdana" w:hAnsi="Verdana" w:cstheme="majorHAnsi"/>
                <w:noProof/>
                <w:lang w:bidi="he-IL"/>
              </w:rPr>
              <w:t>1. Presentazione dell’Azienda</w:t>
            </w:r>
            <w:r w:rsidRPr="0001493F">
              <w:rPr>
                <w:rFonts w:ascii="Verdana" w:hAnsi="Verdana" w:cstheme="majorHAnsi"/>
                <w:noProof/>
                <w:webHidden/>
              </w:rPr>
              <w:tab/>
            </w:r>
            <w:r w:rsidRPr="0001493F">
              <w:rPr>
                <w:rFonts w:ascii="Verdana" w:hAnsi="Verdana" w:cstheme="majorHAnsi"/>
                <w:noProof/>
                <w:webHidden/>
              </w:rPr>
              <w:fldChar w:fldCharType="begin"/>
            </w:r>
            <w:r w:rsidRPr="0001493F">
              <w:rPr>
                <w:rFonts w:ascii="Verdana" w:hAnsi="Verdana" w:cstheme="majorHAnsi"/>
                <w:noProof/>
                <w:webHidden/>
              </w:rPr>
              <w:instrText xml:space="preserve"> PAGEREF _Toc230349506 \h </w:instrText>
            </w:r>
            <w:r w:rsidRPr="0001493F">
              <w:rPr>
                <w:rFonts w:ascii="Verdana" w:hAnsi="Verdana" w:cstheme="majorHAnsi"/>
                <w:noProof/>
                <w:webHidden/>
              </w:rPr>
            </w:r>
            <w:r w:rsidRPr="0001493F">
              <w:rPr>
                <w:rFonts w:ascii="Verdana" w:hAnsi="Verdana" w:cstheme="majorHAnsi"/>
                <w:noProof/>
                <w:webHidden/>
              </w:rPr>
              <w:fldChar w:fldCharType="separate"/>
            </w:r>
            <w:r w:rsidRPr="0001493F">
              <w:rPr>
                <w:rFonts w:ascii="Verdana" w:hAnsi="Verdana" w:cstheme="majorHAnsi"/>
                <w:noProof/>
                <w:webHidden/>
              </w:rPr>
              <w:t>4</w:t>
            </w:r>
            <w:r w:rsidRPr="0001493F">
              <w:rPr>
                <w:rFonts w:ascii="Verdana" w:hAnsi="Verdana" w:cstheme="majorHAnsi"/>
                <w:noProof/>
                <w:webHidden/>
              </w:rPr>
              <w:fldChar w:fldCharType="end"/>
            </w:r>
          </w:hyperlink>
        </w:p>
        <w:p w14:paraId="48592448" w14:textId="39B03F4D" w:rsidR="00EA2253" w:rsidRPr="0001493F" w:rsidRDefault="00EA2253">
          <w:pPr>
            <w:pStyle w:val="Sommario2"/>
            <w:tabs>
              <w:tab w:val="right" w:leader="dot" w:pos="9622"/>
            </w:tabs>
            <w:rPr>
              <w:rFonts w:ascii="Verdana" w:eastAsiaTheme="minorEastAsia" w:hAnsi="Verdana" w:cstheme="majorHAnsi"/>
              <w:b/>
              <w:bCs/>
              <w:noProof/>
              <w:kern w:val="2"/>
              <w:sz w:val="24"/>
              <w:szCs w:val="24"/>
              <w:lang w:eastAsia="it-IT"/>
              <w14:ligatures w14:val="standardContextual"/>
            </w:rPr>
          </w:pPr>
          <w:hyperlink w:anchor="_Toc230349507" w:history="1">
            <w:r w:rsidRPr="0001493F">
              <w:rPr>
                <w:rStyle w:val="Collegamentoipertestuale"/>
                <w:rFonts w:ascii="Verdana" w:hAnsi="Verdana" w:cstheme="majorHAnsi"/>
                <w:noProof/>
              </w:rPr>
              <w:t>1.1 Dati societari</w:t>
            </w:r>
            <w:r w:rsidRPr="0001493F">
              <w:rPr>
                <w:rFonts w:ascii="Verdana" w:hAnsi="Verdana" w:cstheme="majorHAnsi"/>
                <w:noProof/>
                <w:webHidden/>
              </w:rPr>
              <w:tab/>
            </w:r>
            <w:r w:rsidRPr="0001493F">
              <w:rPr>
                <w:rFonts w:ascii="Verdana" w:hAnsi="Verdana" w:cstheme="majorHAnsi"/>
                <w:noProof/>
                <w:webHidden/>
              </w:rPr>
              <w:fldChar w:fldCharType="begin"/>
            </w:r>
            <w:r w:rsidRPr="0001493F">
              <w:rPr>
                <w:rFonts w:ascii="Verdana" w:hAnsi="Verdana" w:cstheme="majorHAnsi"/>
                <w:noProof/>
                <w:webHidden/>
              </w:rPr>
              <w:instrText xml:space="preserve"> PAGEREF _Toc230349507 \h </w:instrText>
            </w:r>
            <w:r w:rsidRPr="0001493F">
              <w:rPr>
                <w:rFonts w:ascii="Verdana" w:hAnsi="Verdana" w:cstheme="majorHAnsi"/>
                <w:noProof/>
                <w:webHidden/>
              </w:rPr>
            </w:r>
            <w:r w:rsidRPr="0001493F">
              <w:rPr>
                <w:rFonts w:ascii="Verdana" w:hAnsi="Verdana" w:cstheme="majorHAnsi"/>
                <w:noProof/>
                <w:webHidden/>
              </w:rPr>
              <w:fldChar w:fldCharType="separate"/>
            </w:r>
            <w:r w:rsidRPr="0001493F">
              <w:rPr>
                <w:rFonts w:ascii="Verdana" w:hAnsi="Verdana" w:cstheme="majorHAnsi"/>
                <w:noProof/>
                <w:webHidden/>
              </w:rPr>
              <w:t>4</w:t>
            </w:r>
            <w:r w:rsidRPr="0001493F">
              <w:rPr>
                <w:rFonts w:ascii="Verdana" w:hAnsi="Verdana" w:cstheme="majorHAnsi"/>
                <w:noProof/>
                <w:webHidden/>
              </w:rPr>
              <w:fldChar w:fldCharType="end"/>
            </w:r>
          </w:hyperlink>
        </w:p>
        <w:p w14:paraId="1ED1C616" w14:textId="7DFD1B74" w:rsidR="00EA2253" w:rsidRPr="0001493F" w:rsidRDefault="00EA2253">
          <w:pPr>
            <w:pStyle w:val="Sommario1"/>
            <w:tabs>
              <w:tab w:val="right" w:leader="dot" w:pos="9622"/>
            </w:tabs>
            <w:rPr>
              <w:rFonts w:ascii="Verdana" w:eastAsiaTheme="minorEastAsia" w:hAnsi="Verdana" w:cstheme="majorHAnsi"/>
              <w:b w:val="0"/>
              <w:bCs w:val="0"/>
              <w:i/>
              <w:iCs/>
              <w:noProof/>
              <w:kern w:val="2"/>
              <w:lang w:eastAsia="it-IT"/>
              <w14:ligatures w14:val="standardContextual"/>
            </w:rPr>
          </w:pPr>
          <w:hyperlink w:anchor="_Toc230349508" w:history="1">
            <w:r w:rsidRPr="0001493F">
              <w:rPr>
                <w:rStyle w:val="Collegamentoipertestuale"/>
                <w:rFonts w:ascii="Verdana" w:hAnsi="Verdana" w:cstheme="majorHAnsi"/>
                <w:noProof/>
                <w:lang w:bidi="he-IL"/>
              </w:rPr>
              <w:t>2. Quadro Normativo di riferimento</w:t>
            </w:r>
            <w:r w:rsidRPr="0001493F">
              <w:rPr>
                <w:rFonts w:ascii="Verdana" w:hAnsi="Verdana" w:cstheme="majorHAnsi"/>
                <w:noProof/>
                <w:webHidden/>
              </w:rPr>
              <w:tab/>
            </w:r>
            <w:r w:rsidRPr="0001493F">
              <w:rPr>
                <w:rFonts w:ascii="Verdana" w:hAnsi="Verdana" w:cstheme="majorHAnsi"/>
                <w:noProof/>
                <w:webHidden/>
              </w:rPr>
              <w:fldChar w:fldCharType="begin"/>
            </w:r>
            <w:r w:rsidRPr="0001493F">
              <w:rPr>
                <w:rFonts w:ascii="Verdana" w:hAnsi="Verdana" w:cstheme="majorHAnsi"/>
                <w:noProof/>
                <w:webHidden/>
              </w:rPr>
              <w:instrText xml:space="preserve"> PAGEREF _Toc230349508 \h </w:instrText>
            </w:r>
            <w:r w:rsidRPr="0001493F">
              <w:rPr>
                <w:rFonts w:ascii="Verdana" w:hAnsi="Verdana" w:cstheme="majorHAnsi"/>
                <w:noProof/>
                <w:webHidden/>
              </w:rPr>
            </w:r>
            <w:r w:rsidRPr="0001493F">
              <w:rPr>
                <w:rFonts w:ascii="Verdana" w:hAnsi="Verdana" w:cstheme="majorHAnsi"/>
                <w:noProof/>
                <w:webHidden/>
              </w:rPr>
              <w:fldChar w:fldCharType="separate"/>
            </w:r>
            <w:r w:rsidRPr="0001493F">
              <w:rPr>
                <w:rFonts w:ascii="Verdana" w:hAnsi="Verdana" w:cstheme="majorHAnsi"/>
                <w:noProof/>
                <w:webHidden/>
              </w:rPr>
              <w:t>5</w:t>
            </w:r>
            <w:r w:rsidRPr="0001493F">
              <w:rPr>
                <w:rFonts w:ascii="Verdana" w:hAnsi="Verdana" w:cstheme="majorHAnsi"/>
                <w:noProof/>
                <w:webHidden/>
              </w:rPr>
              <w:fldChar w:fldCharType="end"/>
            </w:r>
          </w:hyperlink>
        </w:p>
        <w:p w14:paraId="70A8EAFE" w14:textId="64AC5679" w:rsidR="00EA2253" w:rsidRPr="0001493F" w:rsidRDefault="00EA2253">
          <w:pPr>
            <w:pStyle w:val="Sommario2"/>
            <w:tabs>
              <w:tab w:val="right" w:leader="dot" w:pos="9622"/>
            </w:tabs>
            <w:rPr>
              <w:rFonts w:ascii="Verdana" w:eastAsiaTheme="minorEastAsia" w:hAnsi="Verdana" w:cstheme="majorHAnsi"/>
              <w:b/>
              <w:bCs/>
              <w:noProof/>
              <w:kern w:val="2"/>
              <w:sz w:val="24"/>
              <w:szCs w:val="24"/>
              <w:lang w:eastAsia="it-IT"/>
              <w14:ligatures w14:val="standardContextual"/>
            </w:rPr>
          </w:pPr>
          <w:hyperlink w:anchor="_Toc230349509" w:history="1">
            <w:r w:rsidRPr="0001493F">
              <w:rPr>
                <w:rStyle w:val="Collegamentoipertestuale"/>
                <w:rFonts w:ascii="Verdana" w:hAnsi="Verdana" w:cstheme="majorHAnsi"/>
                <w:noProof/>
              </w:rPr>
              <w:t>2.1 il regime di responsabilità amministrativa</w:t>
            </w:r>
            <w:r w:rsidRPr="0001493F">
              <w:rPr>
                <w:rFonts w:ascii="Verdana" w:hAnsi="Verdana" w:cstheme="majorHAnsi"/>
                <w:noProof/>
                <w:webHidden/>
              </w:rPr>
              <w:tab/>
            </w:r>
            <w:r w:rsidRPr="0001493F">
              <w:rPr>
                <w:rFonts w:ascii="Verdana" w:hAnsi="Verdana" w:cstheme="majorHAnsi"/>
                <w:noProof/>
                <w:webHidden/>
              </w:rPr>
              <w:fldChar w:fldCharType="begin"/>
            </w:r>
            <w:r w:rsidRPr="0001493F">
              <w:rPr>
                <w:rFonts w:ascii="Verdana" w:hAnsi="Verdana" w:cstheme="majorHAnsi"/>
                <w:noProof/>
                <w:webHidden/>
              </w:rPr>
              <w:instrText xml:space="preserve"> PAGEREF _Toc230349509 \h </w:instrText>
            </w:r>
            <w:r w:rsidRPr="0001493F">
              <w:rPr>
                <w:rFonts w:ascii="Verdana" w:hAnsi="Verdana" w:cstheme="majorHAnsi"/>
                <w:noProof/>
                <w:webHidden/>
              </w:rPr>
            </w:r>
            <w:r w:rsidRPr="0001493F">
              <w:rPr>
                <w:rFonts w:ascii="Verdana" w:hAnsi="Verdana" w:cstheme="majorHAnsi"/>
                <w:noProof/>
                <w:webHidden/>
              </w:rPr>
              <w:fldChar w:fldCharType="separate"/>
            </w:r>
            <w:r w:rsidRPr="0001493F">
              <w:rPr>
                <w:rFonts w:ascii="Verdana" w:hAnsi="Verdana" w:cstheme="majorHAnsi"/>
                <w:noProof/>
                <w:webHidden/>
              </w:rPr>
              <w:t>5</w:t>
            </w:r>
            <w:r w:rsidRPr="0001493F">
              <w:rPr>
                <w:rFonts w:ascii="Verdana" w:hAnsi="Verdana" w:cstheme="majorHAnsi"/>
                <w:noProof/>
                <w:webHidden/>
              </w:rPr>
              <w:fldChar w:fldCharType="end"/>
            </w:r>
          </w:hyperlink>
        </w:p>
        <w:p w14:paraId="1B4C0A89" w14:textId="03086FEB" w:rsidR="00EA2253" w:rsidRPr="0001493F" w:rsidRDefault="00EA2253">
          <w:pPr>
            <w:pStyle w:val="Sommario2"/>
            <w:tabs>
              <w:tab w:val="right" w:leader="dot" w:pos="9622"/>
            </w:tabs>
            <w:rPr>
              <w:rFonts w:ascii="Verdana" w:eastAsiaTheme="minorEastAsia" w:hAnsi="Verdana" w:cstheme="majorHAnsi"/>
              <w:b/>
              <w:bCs/>
              <w:noProof/>
              <w:kern w:val="2"/>
              <w:sz w:val="24"/>
              <w:szCs w:val="24"/>
              <w:lang w:eastAsia="it-IT"/>
              <w14:ligatures w14:val="standardContextual"/>
            </w:rPr>
          </w:pPr>
          <w:hyperlink w:anchor="_Toc230349510" w:history="1">
            <w:r w:rsidRPr="0001493F">
              <w:rPr>
                <w:rStyle w:val="Collegamentoipertestuale"/>
                <w:rFonts w:ascii="Verdana" w:hAnsi="Verdana" w:cstheme="majorHAnsi"/>
                <w:noProof/>
              </w:rPr>
              <w:t>2.2 Sanzioni</w:t>
            </w:r>
            <w:r w:rsidRPr="0001493F">
              <w:rPr>
                <w:rFonts w:ascii="Verdana" w:hAnsi="Verdana" w:cstheme="majorHAnsi"/>
                <w:noProof/>
                <w:webHidden/>
              </w:rPr>
              <w:tab/>
            </w:r>
            <w:r w:rsidRPr="0001493F">
              <w:rPr>
                <w:rFonts w:ascii="Verdana" w:hAnsi="Verdana" w:cstheme="majorHAnsi"/>
                <w:noProof/>
                <w:webHidden/>
              </w:rPr>
              <w:fldChar w:fldCharType="begin"/>
            </w:r>
            <w:r w:rsidRPr="0001493F">
              <w:rPr>
                <w:rFonts w:ascii="Verdana" w:hAnsi="Verdana" w:cstheme="majorHAnsi"/>
                <w:noProof/>
                <w:webHidden/>
              </w:rPr>
              <w:instrText xml:space="preserve"> PAGEREF _Toc230349510 \h </w:instrText>
            </w:r>
            <w:r w:rsidRPr="0001493F">
              <w:rPr>
                <w:rFonts w:ascii="Verdana" w:hAnsi="Verdana" w:cstheme="majorHAnsi"/>
                <w:noProof/>
                <w:webHidden/>
              </w:rPr>
            </w:r>
            <w:r w:rsidRPr="0001493F">
              <w:rPr>
                <w:rFonts w:ascii="Verdana" w:hAnsi="Verdana" w:cstheme="majorHAnsi"/>
                <w:noProof/>
                <w:webHidden/>
              </w:rPr>
              <w:fldChar w:fldCharType="separate"/>
            </w:r>
            <w:r w:rsidRPr="0001493F">
              <w:rPr>
                <w:rFonts w:ascii="Verdana" w:hAnsi="Verdana" w:cstheme="majorHAnsi"/>
                <w:noProof/>
                <w:webHidden/>
              </w:rPr>
              <w:t>11</w:t>
            </w:r>
            <w:r w:rsidRPr="0001493F">
              <w:rPr>
                <w:rFonts w:ascii="Verdana" w:hAnsi="Verdana" w:cstheme="majorHAnsi"/>
                <w:noProof/>
                <w:webHidden/>
              </w:rPr>
              <w:fldChar w:fldCharType="end"/>
            </w:r>
          </w:hyperlink>
        </w:p>
        <w:p w14:paraId="4F3CF1C6" w14:textId="0522BCAA" w:rsidR="00EA2253" w:rsidRPr="0001493F" w:rsidRDefault="00EA2253">
          <w:pPr>
            <w:pStyle w:val="Sommario2"/>
            <w:tabs>
              <w:tab w:val="right" w:leader="dot" w:pos="9622"/>
            </w:tabs>
            <w:rPr>
              <w:rFonts w:ascii="Verdana" w:eastAsiaTheme="minorEastAsia" w:hAnsi="Verdana" w:cstheme="majorHAnsi"/>
              <w:b/>
              <w:bCs/>
              <w:noProof/>
              <w:kern w:val="2"/>
              <w:sz w:val="24"/>
              <w:szCs w:val="24"/>
              <w:lang w:eastAsia="it-IT"/>
              <w14:ligatures w14:val="standardContextual"/>
            </w:rPr>
          </w:pPr>
          <w:hyperlink w:anchor="_Toc230349511" w:history="1">
            <w:r w:rsidRPr="0001493F">
              <w:rPr>
                <w:rStyle w:val="Collegamentoipertestuale"/>
                <w:rFonts w:ascii="Verdana" w:hAnsi="Verdana" w:cstheme="majorHAnsi"/>
                <w:noProof/>
              </w:rPr>
              <w:t>2.3 La Condizione Esimente</w:t>
            </w:r>
            <w:r w:rsidRPr="0001493F">
              <w:rPr>
                <w:rFonts w:ascii="Verdana" w:hAnsi="Verdana" w:cstheme="majorHAnsi"/>
                <w:noProof/>
                <w:webHidden/>
              </w:rPr>
              <w:tab/>
            </w:r>
            <w:r w:rsidRPr="0001493F">
              <w:rPr>
                <w:rFonts w:ascii="Verdana" w:hAnsi="Verdana" w:cstheme="majorHAnsi"/>
                <w:noProof/>
                <w:webHidden/>
              </w:rPr>
              <w:fldChar w:fldCharType="begin"/>
            </w:r>
            <w:r w:rsidRPr="0001493F">
              <w:rPr>
                <w:rFonts w:ascii="Verdana" w:hAnsi="Verdana" w:cstheme="majorHAnsi"/>
                <w:noProof/>
                <w:webHidden/>
              </w:rPr>
              <w:instrText xml:space="preserve"> PAGEREF _Toc230349511 \h </w:instrText>
            </w:r>
            <w:r w:rsidRPr="0001493F">
              <w:rPr>
                <w:rFonts w:ascii="Verdana" w:hAnsi="Verdana" w:cstheme="majorHAnsi"/>
                <w:noProof/>
                <w:webHidden/>
              </w:rPr>
            </w:r>
            <w:r w:rsidRPr="0001493F">
              <w:rPr>
                <w:rFonts w:ascii="Verdana" w:hAnsi="Verdana" w:cstheme="majorHAnsi"/>
                <w:noProof/>
                <w:webHidden/>
              </w:rPr>
              <w:fldChar w:fldCharType="separate"/>
            </w:r>
            <w:r w:rsidRPr="0001493F">
              <w:rPr>
                <w:rFonts w:ascii="Verdana" w:hAnsi="Verdana" w:cstheme="majorHAnsi"/>
                <w:noProof/>
                <w:webHidden/>
              </w:rPr>
              <w:t>11</w:t>
            </w:r>
            <w:r w:rsidRPr="0001493F">
              <w:rPr>
                <w:rFonts w:ascii="Verdana" w:hAnsi="Verdana" w:cstheme="majorHAnsi"/>
                <w:noProof/>
                <w:webHidden/>
              </w:rPr>
              <w:fldChar w:fldCharType="end"/>
            </w:r>
          </w:hyperlink>
        </w:p>
        <w:p w14:paraId="7014281F" w14:textId="14FB75BB" w:rsidR="00EA2253" w:rsidRPr="0001493F" w:rsidRDefault="00EA2253">
          <w:pPr>
            <w:pStyle w:val="Sommario1"/>
            <w:tabs>
              <w:tab w:val="right" w:leader="dot" w:pos="9622"/>
            </w:tabs>
            <w:rPr>
              <w:rFonts w:ascii="Verdana" w:eastAsiaTheme="minorEastAsia" w:hAnsi="Verdana" w:cstheme="majorHAnsi"/>
              <w:b w:val="0"/>
              <w:bCs w:val="0"/>
              <w:i/>
              <w:iCs/>
              <w:noProof/>
              <w:kern w:val="2"/>
              <w:lang w:eastAsia="it-IT"/>
              <w14:ligatures w14:val="standardContextual"/>
            </w:rPr>
          </w:pPr>
          <w:hyperlink w:anchor="_Toc230349512" w:history="1">
            <w:r w:rsidRPr="0001493F">
              <w:rPr>
                <w:rStyle w:val="Collegamentoipertestuale"/>
                <w:rFonts w:ascii="Verdana" w:hAnsi="Verdana" w:cstheme="majorHAnsi"/>
                <w:noProof/>
                <w:lang w:bidi="he-IL"/>
              </w:rPr>
              <w:t>3. DEFINIZIONI</w:t>
            </w:r>
            <w:r w:rsidRPr="0001493F">
              <w:rPr>
                <w:rFonts w:ascii="Verdana" w:hAnsi="Verdana" w:cstheme="majorHAnsi"/>
                <w:noProof/>
                <w:webHidden/>
              </w:rPr>
              <w:tab/>
            </w:r>
            <w:r w:rsidRPr="0001493F">
              <w:rPr>
                <w:rFonts w:ascii="Verdana" w:hAnsi="Verdana" w:cstheme="majorHAnsi"/>
                <w:noProof/>
                <w:webHidden/>
              </w:rPr>
              <w:fldChar w:fldCharType="begin"/>
            </w:r>
            <w:r w:rsidRPr="0001493F">
              <w:rPr>
                <w:rFonts w:ascii="Verdana" w:hAnsi="Verdana" w:cstheme="majorHAnsi"/>
                <w:noProof/>
                <w:webHidden/>
              </w:rPr>
              <w:instrText xml:space="preserve"> PAGEREF _Toc230349512 \h </w:instrText>
            </w:r>
            <w:r w:rsidRPr="0001493F">
              <w:rPr>
                <w:rFonts w:ascii="Verdana" w:hAnsi="Verdana" w:cstheme="majorHAnsi"/>
                <w:noProof/>
                <w:webHidden/>
              </w:rPr>
            </w:r>
            <w:r w:rsidRPr="0001493F">
              <w:rPr>
                <w:rFonts w:ascii="Verdana" w:hAnsi="Verdana" w:cstheme="majorHAnsi"/>
                <w:noProof/>
                <w:webHidden/>
              </w:rPr>
              <w:fldChar w:fldCharType="separate"/>
            </w:r>
            <w:r w:rsidRPr="0001493F">
              <w:rPr>
                <w:rFonts w:ascii="Verdana" w:hAnsi="Verdana" w:cstheme="majorHAnsi"/>
                <w:noProof/>
                <w:webHidden/>
              </w:rPr>
              <w:t>13</w:t>
            </w:r>
            <w:r w:rsidRPr="0001493F">
              <w:rPr>
                <w:rFonts w:ascii="Verdana" w:hAnsi="Verdana" w:cstheme="majorHAnsi"/>
                <w:noProof/>
                <w:webHidden/>
              </w:rPr>
              <w:fldChar w:fldCharType="end"/>
            </w:r>
          </w:hyperlink>
        </w:p>
        <w:p w14:paraId="50541C61" w14:textId="6CB230E3" w:rsidR="00EA2253" w:rsidRPr="0001493F" w:rsidRDefault="00EA2253">
          <w:pPr>
            <w:pStyle w:val="Sommario1"/>
            <w:tabs>
              <w:tab w:val="right" w:leader="dot" w:pos="9622"/>
            </w:tabs>
            <w:rPr>
              <w:rFonts w:ascii="Verdana" w:eastAsiaTheme="minorEastAsia" w:hAnsi="Verdana" w:cstheme="majorHAnsi"/>
              <w:b w:val="0"/>
              <w:bCs w:val="0"/>
              <w:i/>
              <w:iCs/>
              <w:noProof/>
              <w:kern w:val="2"/>
              <w:lang w:eastAsia="it-IT"/>
              <w14:ligatures w14:val="standardContextual"/>
            </w:rPr>
          </w:pPr>
          <w:hyperlink w:anchor="_Toc230349513" w:history="1">
            <w:r w:rsidRPr="0001493F">
              <w:rPr>
                <w:rStyle w:val="Collegamentoipertestuale"/>
                <w:rFonts w:ascii="Verdana" w:hAnsi="Verdana" w:cstheme="majorHAnsi"/>
                <w:noProof/>
                <w:lang w:bidi="he-IL"/>
              </w:rPr>
              <w:t>4. L’ente e il suo sistema di Governo</w:t>
            </w:r>
            <w:r w:rsidRPr="0001493F">
              <w:rPr>
                <w:rFonts w:ascii="Verdana" w:hAnsi="Verdana" w:cstheme="majorHAnsi"/>
                <w:noProof/>
                <w:webHidden/>
              </w:rPr>
              <w:tab/>
            </w:r>
            <w:r w:rsidRPr="0001493F">
              <w:rPr>
                <w:rFonts w:ascii="Verdana" w:hAnsi="Verdana" w:cstheme="majorHAnsi"/>
                <w:noProof/>
                <w:webHidden/>
              </w:rPr>
              <w:fldChar w:fldCharType="begin"/>
            </w:r>
            <w:r w:rsidRPr="0001493F">
              <w:rPr>
                <w:rFonts w:ascii="Verdana" w:hAnsi="Verdana" w:cstheme="majorHAnsi"/>
                <w:noProof/>
                <w:webHidden/>
              </w:rPr>
              <w:instrText xml:space="preserve"> PAGEREF _Toc230349513 \h </w:instrText>
            </w:r>
            <w:r w:rsidRPr="0001493F">
              <w:rPr>
                <w:rFonts w:ascii="Verdana" w:hAnsi="Verdana" w:cstheme="majorHAnsi"/>
                <w:noProof/>
                <w:webHidden/>
              </w:rPr>
            </w:r>
            <w:r w:rsidRPr="0001493F">
              <w:rPr>
                <w:rFonts w:ascii="Verdana" w:hAnsi="Verdana" w:cstheme="majorHAnsi"/>
                <w:noProof/>
                <w:webHidden/>
              </w:rPr>
              <w:fldChar w:fldCharType="separate"/>
            </w:r>
            <w:r w:rsidRPr="0001493F">
              <w:rPr>
                <w:rFonts w:ascii="Verdana" w:hAnsi="Verdana" w:cstheme="majorHAnsi"/>
                <w:noProof/>
                <w:webHidden/>
              </w:rPr>
              <w:t>14</w:t>
            </w:r>
            <w:r w:rsidRPr="0001493F">
              <w:rPr>
                <w:rFonts w:ascii="Verdana" w:hAnsi="Verdana" w:cstheme="majorHAnsi"/>
                <w:noProof/>
                <w:webHidden/>
              </w:rPr>
              <w:fldChar w:fldCharType="end"/>
            </w:r>
          </w:hyperlink>
        </w:p>
        <w:p w14:paraId="45D19D77" w14:textId="26620CF6" w:rsidR="00EA2253" w:rsidRPr="0001493F" w:rsidRDefault="00EA2253">
          <w:pPr>
            <w:pStyle w:val="Sommario2"/>
            <w:tabs>
              <w:tab w:val="right" w:leader="dot" w:pos="9622"/>
            </w:tabs>
            <w:rPr>
              <w:rFonts w:ascii="Verdana" w:eastAsiaTheme="minorEastAsia" w:hAnsi="Verdana" w:cstheme="majorHAnsi"/>
              <w:b/>
              <w:bCs/>
              <w:noProof/>
              <w:kern w:val="2"/>
              <w:sz w:val="24"/>
              <w:szCs w:val="24"/>
              <w:lang w:eastAsia="it-IT"/>
              <w14:ligatures w14:val="standardContextual"/>
            </w:rPr>
          </w:pPr>
          <w:hyperlink w:anchor="_Toc230349514" w:history="1">
            <w:r w:rsidRPr="0001493F">
              <w:rPr>
                <w:rStyle w:val="Collegamentoipertestuale"/>
                <w:rFonts w:ascii="Verdana" w:hAnsi="Verdana" w:cstheme="majorHAnsi"/>
                <w:noProof/>
              </w:rPr>
              <w:t>4.1 Storia, attività e contesto</w:t>
            </w:r>
            <w:r w:rsidRPr="0001493F">
              <w:rPr>
                <w:rFonts w:ascii="Verdana" w:hAnsi="Verdana" w:cstheme="majorHAnsi"/>
                <w:noProof/>
                <w:webHidden/>
              </w:rPr>
              <w:tab/>
            </w:r>
            <w:r w:rsidRPr="0001493F">
              <w:rPr>
                <w:rFonts w:ascii="Verdana" w:hAnsi="Verdana" w:cstheme="majorHAnsi"/>
                <w:noProof/>
                <w:webHidden/>
              </w:rPr>
              <w:fldChar w:fldCharType="begin"/>
            </w:r>
            <w:r w:rsidRPr="0001493F">
              <w:rPr>
                <w:rFonts w:ascii="Verdana" w:hAnsi="Verdana" w:cstheme="majorHAnsi"/>
                <w:noProof/>
                <w:webHidden/>
              </w:rPr>
              <w:instrText xml:space="preserve"> PAGEREF _Toc230349514 \h </w:instrText>
            </w:r>
            <w:r w:rsidRPr="0001493F">
              <w:rPr>
                <w:rFonts w:ascii="Verdana" w:hAnsi="Verdana" w:cstheme="majorHAnsi"/>
                <w:noProof/>
                <w:webHidden/>
              </w:rPr>
            </w:r>
            <w:r w:rsidRPr="0001493F">
              <w:rPr>
                <w:rFonts w:ascii="Verdana" w:hAnsi="Verdana" w:cstheme="majorHAnsi"/>
                <w:noProof/>
                <w:webHidden/>
              </w:rPr>
              <w:fldChar w:fldCharType="separate"/>
            </w:r>
            <w:r w:rsidRPr="0001493F">
              <w:rPr>
                <w:rFonts w:ascii="Verdana" w:hAnsi="Verdana" w:cstheme="majorHAnsi"/>
                <w:noProof/>
                <w:webHidden/>
              </w:rPr>
              <w:t>14</w:t>
            </w:r>
            <w:r w:rsidRPr="0001493F">
              <w:rPr>
                <w:rFonts w:ascii="Verdana" w:hAnsi="Verdana" w:cstheme="majorHAnsi"/>
                <w:noProof/>
                <w:webHidden/>
              </w:rPr>
              <w:fldChar w:fldCharType="end"/>
            </w:r>
          </w:hyperlink>
        </w:p>
        <w:p w14:paraId="1592AB1C" w14:textId="56C10E73" w:rsidR="00EA2253" w:rsidRPr="0001493F" w:rsidRDefault="00EA2253">
          <w:pPr>
            <w:pStyle w:val="Sommario2"/>
            <w:tabs>
              <w:tab w:val="right" w:leader="dot" w:pos="9622"/>
            </w:tabs>
            <w:rPr>
              <w:rFonts w:ascii="Verdana" w:eastAsiaTheme="minorEastAsia" w:hAnsi="Verdana" w:cstheme="majorHAnsi"/>
              <w:b/>
              <w:bCs/>
              <w:noProof/>
              <w:kern w:val="2"/>
              <w:sz w:val="24"/>
              <w:szCs w:val="24"/>
              <w:lang w:eastAsia="it-IT"/>
              <w14:ligatures w14:val="standardContextual"/>
            </w:rPr>
          </w:pPr>
          <w:hyperlink w:anchor="_Toc230349515" w:history="1">
            <w:r w:rsidRPr="0001493F">
              <w:rPr>
                <w:rStyle w:val="Collegamentoipertestuale"/>
                <w:rFonts w:ascii="Verdana" w:hAnsi="Verdana" w:cstheme="majorHAnsi"/>
                <w:noProof/>
              </w:rPr>
              <w:t>4.2 Mission</w:t>
            </w:r>
            <w:r w:rsidRPr="0001493F">
              <w:rPr>
                <w:rFonts w:ascii="Verdana" w:hAnsi="Verdana" w:cstheme="majorHAnsi"/>
                <w:noProof/>
                <w:webHidden/>
              </w:rPr>
              <w:tab/>
            </w:r>
            <w:r w:rsidRPr="0001493F">
              <w:rPr>
                <w:rFonts w:ascii="Verdana" w:hAnsi="Verdana" w:cstheme="majorHAnsi"/>
                <w:noProof/>
                <w:webHidden/>
              </w:rPr>
              <w:fldChar w:fldCharType="begin"/>
            </w:r>
            <w:r w:rsidRPr="0001493F">
              <w:rPr>
                <w:rFonts w:ascii="Verdana" w:hAnsi="Verdana" w:cstheme="majorHAnsi"/>
                <w:noProof/>
                <w:webHidden/>
              </w:rPr>
              <w:instrText xml:space="preserve"> PAGEREF _Toc230349515 \h </w:instrText>
            </w:r>
            <w:r w:rsidRPr="0001493F">
              <w:rPr>
                <w:rFonts w:ascii="Verdana" w:hAnsi="Verdana" w:cstheme="majorHAnsi"/>
                <w:noProof/>
                <w:webHidden/>
              </w:rPr>
            </w:r>
            <w:r w:rsidRPr="0001493F">
              <w:rPr>
                <w:rFonts w:ascii="Verdana" w:hAnsi="Verdana" w:cstheme="majorHAnsi"/>
                <w:noProof/>
                <w:webHidden/>
              </w:rPr>
              <w:fldChar w:fldCharType="separate"/>
            </w:r>
            <w:r w:rsidRPr="0001493F">
              <w:rPr>
                <w:rFonts w:ascii="Verdana" w:hAnsi="Verdana" w:cstheme="majorHAnsi"/>
                <w:noProof/>
                <w:webHidden/>
              </w:rPr>
              <w:t>15</w:t>
            </w:r>
            <w:r w:rsidRPr="0001493F">
              <w:rPr>
                <w:rFonts w:ascii="Verdana" w:hAnsi="Verdana" w:cstheme="majorHAnsi"/>
                <w:noProof/>
                <w:webHidden/>
              </w:rPr>
              <w:fldChar w:fldCharType="end"/>
            </w:r>
          </w:hyperlink>
        </w:p>
        <w:p w14:paraId="36BB1296" w14:textId="07670C8B" w:rsidR="00EA2253" w:rsidRPr="0001493F" w:rsidRDefault="00EA2253">
          <w:pPr>
            <w:pStyle w:val="Sommario2"/>
            <w:tabs>
              <w:tab w:val="right" w:leader="dot" w:pos="9622"/>
            </w:tabs>
            <w:rPr>
              <w:rFonts w:ascii="Verdana" w:eastAsiaTheme="minorEastAsia" w:hAnsi="Verdana" w:cstheme="majorHAnsi"/>
              <w:b/>
              <w:bCs/>
              <w:noProof/>
              <w:kern w:val="2"/>
              <w:sz w:val="24"/>
              <w:szCs w:val="24"/>
              <w:lang w:eastAsia="it-IT"/>
              <w14:ligatures w14:val="standardContextual"/>
            </w:rPr>
          </w:pPr>
          <w:hyperlink w:anchor="_Toc230349516" w:history="1">
            <w:r w:rsidRPr="0001493F">
              <w:rPr>
                <w:rStyle w:val="Collegamentoipertestuale"/>
                <w:rFonts w:ascii="Verdana" w:hAnsi="Verdana" w:cstheme="majorHAnsi"/>
                <w:noProof/>
              </w:rPr>
              <w:t>4.3 Organizzazione, autorita’ e responsabilità, ruoli</w:t>
            </w:r>
            <w:r w:rsidRPr="0001493F">
              <w:rPr>
                <w:rFonts w:ascii="Verdana" w:hAnsi="Verdana" w:cstheme="majorHAnsi"/>
                <w:noProof/>
                <w:webHidden/>
              </w:rPr>
              <w:tab/>
            </w:r>
            <w:r w:rsidRPr="0001493F">
              <w:rPr>
                <w:rFonts w:ascii="Verdana" w:hAnsi="Verdana" w:cstheme="majorHAnsi"/>
                <w:noProof/>
                <w:webHidden/>
              </w:rPr>
              <w:fldChar w:fldCharType="begin"/>
            </w:r>
            <w:r w:rsidRPr="0001493F">
              <w:rPr>
                <w:rFonts w:ascii="Verdana" w:hAnsi="Verdana" w:cstheme="majorHAnsi"/>
                <w:noProof/>
                <w:webHidden/>
              </w:rPr>
              <w:instrText xml:space="preserve"> PAGEREF _Toc230349516 \h </w:instrText>
            </w:r>
            <w:r w:rsidRPr="0001493F">
              <w:rPr>
                <w:rFonts w:ascii="Verdana" w:hAnsi="Verdana" w:cstheme="majorHAnsi"/>
                <w:noProof/>
                <w:webHidden/>
              </w:rPr>
            </w:r>
            <w:r w:rsidRPr="0001493F">
              <w:rPr>
                <w:rFonts w:ascii="Verdana" w:hAnsi="Verdana" w:cstheme="majorHAnsi"/>
                <w:noProof/>
                <w:webHidden/>
              </w:rPr>
              <w:fldChar w:fldCharType="separate"/>
            </w:r>
            <w:r w:rsidRPr="0001493F">
              <w:rPr>
                <w:rFonts w:ascii="Verdana" w:hAnsi="Verdana" w:cstheme="majorHAnsi"/>
                <w:noProof/>
                <w:webHidden/>
              </w:rPr>
              <w:t>15</w:t>
            </w:r>
            <w:r w:rsidRPr="0001493F">
              <w:rPr>
                <w:rFonts w:ascii="Verdana" w:hAnsi="Verdana" w:cstheme="majorHAnsi"/>
                <w:noProof/>
                <w:webHidden/>
              </w:rPr>
              <w:fldChar w:fldCharType="end"/>
            </w:r>
          </w:hyperlink>
        </w:p>
        <w:p w14:paraId="41C4CDEC" w14:textId="474B8358" w:rsidR="00EA2253" w:rsidRPr="0001493F" w:rsidRDefault="00EA2253">
          <w:pPr>
            <w:pStyle w:val="Sommario2"/>
            <w:tabs>
              <w:tab w:val="right" w:leader="dot" w:pos="9622"/>
            </w:tabs>
            <w:rPr>
              <w:rFonts w:ascii="Verdana" w:eastAsiaTheme="minorEastAsia" w:hAnsi="Verdana" w:cstheme="majorHAnsi"/>
              <w:b/>
              <w:bCs/>
              <w:noProof/>
              <w:kern w:val="2"/>
              <w:sz w:val="24"/>
              <w:szCs w:val="24"/>
              <w:lang w:eastAsia="it-IT"/>
              <w14:ligatures w14:val="standardContextual"/>
            </w:rPr>
          </w:pPr>
          <w:hyperlink w:anchor="_Toc230349517" w:history="1">
            <w:r w:rsidRPr="0001493F">
              <w:rPr>
                <w:rStyle w:val="Collegamentoipertestuale"/>
                <w:rFonts w:ascii="Verdana" w:hAnsi="Verdana" w:cstheme="majorHAnsi"/>
                <w:noProof/>
              </w:rPr>
              <w:t>4.4 I processi</w:t>
            </w:r>
            <w:r w:rsidRPr="0001493F">
              <w:rPr>
                <w:rFonts w:ascii="Verdana" w:hAnsi="Verdana" w:cstheme="majorHAnsi"/>
                <w:noProof/>
                <w:webHidden/>
              </w:rPr>
              <w:tab/>
            </w:r>
            <w:r w:rsidRPr="0001493F">
              <w:rPr>
                <w:rFonts w:ascii="Verdana" w:hAnsi="Verdana" w:cstheme="majorHAnsi"/>
                <w:noProof/>
                <w:webHidden/>
              </w:rPr>
              <w:fldChar w:fldCharType="begin"/>
            </w:r>
            <w:r w:rsidRPr="0001493F">
              <w:rPr>
                <w:rFonts w:ascii="Verdana" w:hAnsi="Verdana" w:cstheme="majorHAnsi"/>
                <w:noProof/>
                <w:webHidden/>
              </w:rPr>
              <w:instrText xml:space="preserve"> PAGEREF _Toc230349517 \h </w:instrText>
            </w:r>
            <w:r w:rsidRPr="0001493F">
              <w:rPr>
                <w:rFonts w:ascii="Verdana" w:hAnsi="Verdana" w:cstheme="majorHAnsi"/>
                <w:noProof/>
                <w:webHidden/>
              </w:rPr>
            </w:r>
            <w:r w:rsidRPr="0001493F">
              <w:rPr>
                <w:rFonts w:ascii="Verdana" w:hAnsi="Verdana" w:cstheme="majorHAnsi"/>
                <w:noProof/>
                <w:webHidden/>
              </w:rPr>
              <w:fldChar w:fldCharType="separate"/>
            </w:r>
            <w:r w:rsidRPr="0001493F">
              <w:rPr>
                <w:rFonts w:ascii="Verdana" w:hAnsi="Verdana" w:cstheme="majorHAnsi"/>
                <w:noProof/>
                <w:webHidden/>
              </w:rPr>
              <w:t>16</w:t>
            </w:r>
            <w:r w:rsidRPr="0001493F">
              <w:rPr>
                <w:rFonts w:ascii="Verdana" w:hAnsi="Verdana" w:cstheme="majorHAnsi"/>
                <w:noProof/>
                <w:webHidden/>
              </w:rPr>
              <w:fldChar w:fldCharType="end"/>
            </w:r>
          </w:hyperlink>
        </w:p>
        <w:p w14:paraId="361CB0E0" w14:textId="4AB27772" w:rsidR="00EA2253" w:rsidRPr="0001493F" w:rsidRDefault="00EA2253">
          <w:pPr>
            <w:pStyle w:val="Sommario2"/>
            <w:tabs>
              <w:tab w:val="right" w:leader="dot" w:pos="9622"/>
            </w:tabs>
            <w:rPr>
              <w:rFonts w:ascii="Verdana" w:eastAsiaTheme="minorEastAsia" w:hAnsi="Verdana" w:cstheme="majorHAnsi"/>
              <w:b/>
              <w:bCs/>
              <w:noProof/>
              <w:kern w:val="2"/>
              <w:sz w:val="24"/>
              <w:szCs w:val="24"/>
              <w:lang w:eastAsia="it-IT"/>
              <w14:ligatures w14:val="standardContextual"/>
            </w:rPr>
          </w:pPr>
          <w:hyperlink w:anchor="_Toc230349518" w:history="1">
            <w:r w:rsidRPr="0001493F">
              <w:rPr>
                <w:rStyle w:val="Collegamentoipertestuale"/>
                <w:rFonts w:ascii="Verdana" w:hAnsi="Verdana" w:cstheme="majorHAnsi"/>
                <w:noProof/>
              </w:rPr>
              <w:t>4.5 Il Sistema di Governo</w:t>
            </w:r>
            <w:r w:rsidRPr="0001493F">
              <w:rPr>
                <w:rFonts w:ascii="Verdana" w:hAnsi="Verdana" w:cstheme="majorHAnsi"/>
                <w:noProof/>
                <w:webHidden/>
              </w:rPr>
              <w:tab/>
            </w:r>
            <w:r w:rsidRPr="0001493F">
              <w:rPr>
                <w:rFonts w:ascii="Verdana" w:hAnsi="Verdana" w:cstheme="majorHAnsi"/>
                <w:noProof/>
                <w:webHidden/>
              </w:rPr>
              <w:fldChar w:fldCharType="begin"/>
            </w:r>
            <w:r w:rsidRPr="0001493F">
              <w:rPr>
                <w:rFonts w:ascii="Verdana" w:hAnsi="Verdana" w:cstheme="majorHAnsi"/>
                <w:noProof/>
                <w:webHidden/>
              </w:rPr>
              <w:instrText xml:space="preserve"> PAGEREF _Toc230349518 \h </w:instrText>
            </w:r>
            <w:r w:rsidRPr="0001493F">
              <w:rPr>
                <w:rFonts w:ascii="Verdana" w:hAnsi="Verdana" w:cstheme="majorHAnsi"/>
                <w:noProof/>
                <w:webHidden/>
              </w:rPr>
            </w:r>
            <w:r w:rsidRPr="0001493F">
              <w:rPr>
                <w:rFonts w:ascii="Verdana" w:hAnsi="Verdana" w:cstheme="majorHAnsi"/>
                <w:noProof/>
                <w:webHidden/>
              </w:rPr>
              <w:fldChar w:fldCharType="separate"/>
            </w:r>
            <w:r w:rsidRPr="0001493F">
              <w:rPr>
                <w:rFonts w:ascii="Verdana" w:hAnsi="Verdana" w:cstheme="majorHAnsi"/>
                <w:noProof/>
                <w:webHidden/>
              </w:rPr>
              <w:t>16</w:t>
            </w:r>
            <w:r w:rsidRPr="0001493F">
              <w:rPr>
                <w:rFonts w:ascii="Verdana" w:hAnsi="Verdana" w:cstheme="majorHAnsi"/>
                <w:noProof/>
                <w:webHidden/>
              </w:rPr>
              <w:fldChar w:fldCharType="end"/>
            </w:r>
          </w:hyperlink>
        </w:p>
        <w:p w14:paraId="05BA4890" w14:textId="16C138EB" w:rsidR="00EA2253" w:rsidRPr="0001493F" w:rsidRDefault="00EA2253">
          <w:pPr>
            <w:pStyle w:val="Sommario3"/>
            <w:tabs>
              <w:tab w:val="right" w:leader="dot" w:pos="9622"/>
            </w:tabs>
            <w:rPr>
              <w:rFonts w:ascii="Verdana" w:eastAsiaTheme="minorEastAsia" w:hAnsi="Verdana" w:cstheme="majorHAnsi"/>
              <w:noProof/>
              <w:kern w:val="2"/>
              <w:sz w:val="24"/>
              <w:szCs w:val="24"/>
              <w:lang w:eastAsia="it-IT"/>
              <w14:ligatures w14:val="standardContextual"/>
            </w:rPr>
          </w:pPr>
          <w:hyperlink w:anchor="_Toc230349519" w:history="1">
            <w:r w:rsidRPr="0001493F">
              <w:rPr>
                <w:rStyle w:val="Collegamentoipertestuale"/>
                <w:rFonts w:ascii="Verdana" w:hAnsi="Verdana" w:cstheme="majorHAnsi"/>
                <w:noProof/>
              </w:rPr>
              <w:t>4.5.1 il codice etico</w:t>
            </w:r>
            <w:r w:rsidRPr="0001493F">
              <w:rPr>
                <w:rFonts w:ascii="Verdana" w:hAnsi="Verdana" w:cstheme="majorHAnsi"/>
                <w:noProof/>
                <w:webHidden/>
              </w:rPr>
              <w:tab/>
            </w:r>
            <w:r w:rsidRPr="0001493F">
              <w:rPr>
                <w:rFonts w:ascii="Verdana" w:hAnsi="Verdana" w:cstheme="majorHAnsi"/>
                <w:noProof/>
                <w:webHidden/>
              </w:rPr>
              <w:fldChar w:fldCharType="begin"/>
            </w:r>
            <w:r w:rsidRPr="0001493F">
              <w:rPr>
                <w:rFonts w:ascii="Verdana" w:hAnsi="Verdana" w:cstheme="majorHAnsi"/>
                <w:noProof/>
                <w:webHidden/>
              </w:rPr>
              <w:instrText xml:space="preserve"> PAGEREF _Toc230349519 \h </w:instrText>
            </w:r>
            <w:r w:rsidRPr="0001493F">
              <w:rPr>
                <w:rFonts w:ascii="Verdana" w:hAnsi="Verdana" w:cstheme="majorHAnsi"/>
                <w:noProof/>
                <w:webHidden/>
              </w:rPr>
            </w:r>
            <w:r w:rsidRPr="0001493F">
              <w:rPr>
                <w:rFonts w:ascii="Verdana" w:hAnsi="Verdana" w:cstheme="majorHAnsi"/>
                <w:noProof/>
                <w:webHidden/>
              </w:rPr>
              <w:fldChar w:fldCharType="separate"/>
            </w:r>
            <w:r w:rsidRPr="0001493F">
              <w:rPr>
                <w:rFonts w:ascii="Verdana" w:hAnsi="Verdana" w:cstheme="majorHAnsi"/>
                <w:noProof/>
                <w:webHidden/>
              </w:rPr>
              <w:t>16</w:t>
            </w:r>
            <w:r w:rsidRPr="0001493F">
              <w:rPr>
                <w:rFonts w:ascii="Verdana" w:hAnsi="Verdana" w:cstheme="majorHAnsi"/>
                <w:noProof/>
                <w:webHidden/>
              </w:rPr>
              <w:fldChar w:fldCharType="end"/>
            </w:r>
          </w:hyperlink>
        </w:p>
        <w:p w14:paraId="567E5EDA" w14:textId="663E5AE8" w:rsidR="00EA2253" w:rsidRPr="0001493F" w:rsidRDefault="00EA2253">
          <w:pPr>
            <w:pStyle w:val="Sommario3"/>
            <w:tabs>
              <w:tab w:val="right" w:leader="dot" w:pos="9622"/>
            </w:tabs>
            <w:rPr>
              <w:rFonts w:ascii="Verdana" w:eastAsiaTheme="minorEastAsia" w:hAnsi="Verdana" w:cstheme="majorHAnsi"/>
              <w:noProof/>
              <w:kern w:val="2"/>
              <w:sz w:val="24"/>
              <w:szCs w:val="24"/>
              <w:lang w:eastAsia="it-IT"/>
              <w14:ligatures w14:val="standardContextual"/>
            </w:rPr>
          </w:pPr>
          <w:hyperlink w:anchor="_Toc230349520" w:history="1">
            <w:r w:rsidRPr="0001493F">
              <w:rPr>
                <w:rStyle w:val="Collegamentoipertestuale"/>
                <w:rFonts w:ascii="Verdana" w:hAnsi="Verdana" w:cstheme="majorHAnsi"/>
                <w:noProof/>
              </w:rPr>
              <w:t>4.5.2 il modello organizzativo e le procedure interne</w:t>
            </w:r>
            <w:r w:rsidRPr="0001493F">
              <w:rPr>
                <w:rFonts w:ascii="Verdana" w:hAnsi="Verdana" w:cstheme="majorHAnsi"/>
                <w:noProof/>
                <w:webHidden/>
              </w:rPr>
              <w:tab/>
            </w:r>
            <w:r w:rsidRPr="0001493F">
              <w:rPr>
                <w:rFonts w:ascii="Verdana" w:hAnsi="Verdana" w:cstheme="majorHAnsi"/>
                <w:noProof/>
                <w:webHidden/>
              </w:rPr>
              <w:fldChar w:fldCharType="begin"/>
            </w:r>
            <w:r w:rsidRPr="0001493F">
              <w:rPr>
                <w:rFonts w:ascii="Verdana" w:hAnsi="Verdana" w:cstheme="majorHAnsi"/>
                <w:noProof/>
                <w:webHidden/>
              </w:rPr>
              <w:instrText xml:space="preserve"> PAGEREF _Toc230349520 \h </w:instrText>
            </w:r>
            <w:r w:rsidRPr="0001493F">
              <w:rPr>
                <w:rFonts w:ascii="Verdana" w:hAnsi="Verdana" w:cstheme="majorHAnsi"/>
                <w:noProof/>
                <w:webHidden/>
              </w:rPr>
            </w:r>
            <w:r w:rsidRPr="0001493F">
              <w:rPr>
                <w:rFonts w:ascii="Verdana" w:hAnsi="Verdana" w:cstheme="majorHAnsi"/>
                <w:noProof/>
                <w:webHidden/>
              </w:rPr>
              <w:fldChar w:fldCharType="separate"/>
            </w:r>
            <w:r w:rsidRPr="0001493F">
              <w:rPr>
                <w:rFonts w:ascii="Verdana" w:hAnsi="Verdana" w:cstheme="majorHAnsi"/>
                <w:noProof/>
                <w:webHidden/>
              </w:rPr>
              <w:t>17</w:t>
            </w:r>
            <w:r w:rsidRPr="0001493F">
              <w:rPr>
                <w:rFonts w:ascii="Verdana" w:hAnsi="Verdana" w:cstheme="majorHAnsi"/>
                <w:noProof/>
                <w:webHidden/>
              </w:rPr>
              <w:fldChar w:fldCharType="end"/>
            </w:r>
          </w:hyperlink>
        </w:p>
        <w:p w14:paraId="4909C748" w14:textId="028063B4" w:rsidR="00EA2253" w:rsidRPr="0001493F" w:rsidRDefault="00EA2253">
          <w:pPr>
            <w:pStyle w:val="Sommario1"/>
            <w:tabs>
              <w:tab w:val="right" w:leader="dot" w:pos="9622"/>
            </w:tabs>
            <w:rPr>
              <w:rFonts w:ascii="Verdana" w:eastAsiaTheme="minorEastAsia" w:hAnsi="Verdana" w:cstheme="majorHAnsi"/>
              <w:b w:val="0"/>
              <w:bCs w:val="0"/>
              <w:i/>
              <w:iCs/>
              <w:noProof/>
              <w:kern w:val="2"/>
              <w:lang w:eastAsia="it-IT"/>
              <w14:ligatures w14:val="standardContextual"/>
            </w:rPr>
          </w:pPr>
          <w:hyperlink w:anchor="_Toc230349521" w:history="1">
            <w:r w:rsidRPr="0001493F">
              <w:rPr>
                <w:rStyle w:val="Collegamentoipertestuale"/>
                <w:rFonts w:ascii="Verdana" w:hAnsi="Verdana" w:cstheme="majorHAnsi"/>
                <w:noProof/>
                <w:lang w:bidi="he-IL"/>
              </w:rPr>
              <w:t>5. Valutazione del Rischio</w:t>
            </w:r>
            <w:r w:rsidRPr="0001493F">
              <w:rPr>
                <w:rFonts w:ascii="Verdana" w:hAnsi="Verdana" w:cstheme="majorHAnsi"/>
                <w:noProof/>
                <w:webHidden/>
              </w:rPr>
              <w:tab/>
            </w:r>
            <w:r w:rsidRPr="0001493F">
              <w:rPr>
                <w:rFonts w:ascii="Verdana" w:hAnsi="Verdana" w:cstheme="majorHAnsi"/>
                <w:noProof/>
                <w:webHidden/>
              </w:rPr>
              <w:fldChar w:fldCharType="begin"/>
            </w:r>
            <w:r w:rsidRPr="0001493F">
              <w:rPr>
                <w:rFonts w:ascii="Verdana" w:hAnsi="Verdana" w:cstheme="majorHAnsi"/>
                <w:noProof/>
                <w:webHidden/>
              </w:rPr>
              <w:instrText xml:space="preserve"> PAGEREF _Toc230349521 \h </w:instrText>
            </w:r>
            <w:r w:rsidRPr="0001493F">
              <w:rPr>
                <w:rFonts w:ascii="Verdana" w:hAnsi="Verdana" w:cstheme="majorHAnsi"/>
                <w:noProof/>
                <w:webHidden/>
              </w:rPr>
            </w:r>
            <w:r w:rsidRPr="0001493F">
              <w:rPr>
                <w:rFonts w:ascii="Verdana" w:hAnsi="Verdana" w:cstheme="majorHAnsi"/>
                <w:noProof/>
                <w:webHidden/>
              </w:rPr>
              <w:fldChar w:fldCharType="separate"/>
            </w:r>
            <w:r w:rsidRPr="0001493F">
              <w:rPr>
                <w:rFonts w:ascii="Verdana" w:hAnsi="Verdana" w:cstheme="majorHAnsi"/>
                <w:noProof/>
                <w:webHidden/>
              </w:rPr>
              <w:t>19</w:t>
            </w:r>
            <w:r w:rsidRPr="0001493F">
              <w:rPr>
                <w:rFonts w:ascii="Verdana" w:hAnsi="Verdana" w:cstheme="majorHAnsi"/>
                <w:noProof/>
                <w:webHidden/>
              </w:rPr>
              <w:fldChar w:fldCharType="end"/>
            </w:r>
          </w:hyperlink>
        </w:p>
        <w:p w14:paraId="172EF930" w14:textId="7AC1E4C5" w:rsidR="00EA2253" w:rsidRPr="0001493F" w:rsidRDefault="00EA2253">
          <w:pPr>
            <w:pStyle w:val="Sommario2"/>
            <w:tabs>
              <w:tab w:val="right" w:leader="dot" w:pos="9622"/>
            </w:tabs>
            <w:rPr>
              <w:rFonts w:ascii="Verdana" w:eastAsiaTheme="minorEastAsia" w:hAnsi="Verdana" w:cstheme="majorHAnsi"/>
              <w:b/>
              <w:bCs/>
              <w:noProof/>
              <w:kern w:val="2"/>
              <w:sz w:val="24"/>
              <w:szCs w:val="24"/>
              <w:lang w:eastAsia="it-IT"/>
              <w14:ligatures w14:val="standardContextual"/>
            </w:rPr>
          </w:pPr>
          <w:hyperlink w:anchor="_Toc230349522" w:history="1">
            <w:r w:rsidRPr="0001493F">
              <w:rPr>
                <w:rStyle w:val="Collegamentoipertestuale"/>
                <w:rFonts w:ascii="Verdana" w:hAnsi="Verdana" w:cstheme="majorHAnsi"/>
                <w:noProof/>
              </w:rPr>
              <w:t>5.1 Risultati della valutazione del Rischio</w:t>
            </w:r>
            <w:r w:rsidRPr="0001493F">
              <w:rPr>
                <w:rFonts w:ascii="Verdana" w:hAnsi="Verdana" w:cstheme="majorHAnsi"/>
                <w:noProof/>
                <w:webHidden/>
              </w:rPr>
              <w:tab/>
            </w:r>
            <w:r w:rsidRPr="0001493F">
              <w:rPr>
                <w:rFonts w:ascii="Verdana" w:hAnsi="Verdana" w:cstheme="majorHAnsi"/>
                <w:noProof/>
                <w:webHidden/>
              </w:rPr>
              <w:fldChar w:fldCharType="begin"/>
            </w:r>
            <w:r w:rsidRPr="0001493F">
              <w:rPr>
                <w:rFonts w:ascii="Verdana" w:hAnsi="Verdana" w:cstheme="majorHAnsi"/>
                <w:noProof/>
                <w:webHidden/>
              </w:rPr>
              <w:instrText xml:space="preserve"> PAGEREF _Toc230349522 \h </w:instrText>
            </w:r>
            <w:r w:rsidRPr="0001493F">
              <w:rPr>
                <w:rFonts w:ascii="Verdana" w:hAnsi="Verdana" w:cstheme="majorHAnsi"/>
                <w:noProof/>
                <w:webHidden/>
              </w:rPr>
            </w:r>
            <w:r w:rsidRPr="0001493F">
              <w:rPr>
                <w:rFonts w:ascii="Verdana" w:hAnsi="Verdana" w:cstheme="majorHAnsi"/>
                <w:noProof/>
                <w:webHidden/>
              </w:rPr>
              <w:fldChar w:fldCharType="separate"/>
            </w:r>
            <w:r w:rsidRPr="0001493F">
              <w:rPr>
                <w:rFonts w:ascii="Verdana" w:hAnsi="Verdana" w:cstheme="majorHAnsi"/>
                <w:noProof/>
                <w:webHidden/>
              </w:rPr>
              <w:t>19</w:t>
            </w:r>
            <w:r w:rsidRPr="0001493F">
              <w:rPr>
                <w:rFonts w:ascii="Verdana" w:hAnsi="Verdana" w:cstheme="majorHAnsi"/>
                <w:noProof/>
                <w:webHidden/>
              </w:rPr>
              <w:fldChar w:fldCharType="end"/>
            </w:r>
          </w:hyperlink>
        </w:p>
        <w:p w14:paraId="001A6CB9" w14:textId="6D9B743F" w:rsidR="00EA2253" w:rsidRPr="0001493F" w:rsidRDefault="00EA2253">
          <w:pPr>
            <w:pStyle w:val="Sommario1"/>
            <w:tabs>
              <w:tab w:val="right" w:leader="dot" w:pos="9622"/>
            </w:tabs>
            <w:rPr>
              <w:rFonts w:ascii="Verdana" w:eastAsiaTheme="minorEastAsia" w:hAnsi="Verdana" w:cstheme="majorHAnsi"/>
              <w:b w:val="0"/>
              <w:bCs w:val="0"/>
              <w:i/>
              <w:iCs/>
              <w:noProof/>
              <w:kern w:val="2"/>
              <w:lang w:eastAsia="it-IT"/>
              <w14:ligatures w14:val="standardContextual"/>
            </w:rPr>
          </w:pPr>
          <w:hyperlink w:anchor="_Toc230349523" w:history="1">
            <w:r w:rsidRPr="0001493F">
              <w:rPr>
                <w:rStyle w:val="Collegamentoipertestuale"/>
                <w:rFonts w:ascii="Verdana" w:hAnsi="Verdana" w:cstheme="majorHAnsi"/>
                <w:noProof/>
                <w:lang w:bidi="he-IL"/>
              </w:rPr>
              <w:t>6. organismo di vigilanza</w:t>
            </w:r>
            <w:r w:rsidRPr="0001493F">
              <w:rPr>
                <w:rFonts w:ascii="Verdana" w:hAnsi="Verdana" w:cstheme="majorHAnsi"/>
                <w:noProof/>
                <w:webHidden/>
              </w:rPr>
              <w:tab/>
            </w:r>
            <w:r w:rsidRPr="0001493F">
              <w:rPr>
                <w:rFonts w:ascii="Verdana" w:hAnsi="Verdana" w:cstheme="majorHAnsi"/>
                <w:noProof/>
                <w:webHidden/>
              </w:rPr>
              <w:fldChar w:fldCharType="begin"/>
            </w:r>
            <w:r w:rsidRPr="0001493F">
              <w:rPr>
                <w:rFonts w:ascii="Verdana" w:hAnsi="Verdana" w:cstheme="majorHAnsi"/>
                <w:noProof/>
                <w:webHidden/>
              </w:rPr>
              <w:instrText xml:space="preserve"> PAGEREF _Toc230349523 \h </w:instrText>
            </w:r>
            <w:r w:rsidRPr="0001493F">
              <w:rPr>
                <w:rFonts w:ascii="Verdana" w:hAnsi="Verdana" w:cstheme="majorHAnsi"/>
                <w:noProof/>
                <w:webHidden/>
              </w:rPr>
            </w:r>
            <w:r w:rsidRPr="0001493F">
              <w:rPr>
                <w:rFonts w:ascii="Verdana" w:hAnsi="Verdana" w:cstheme="majorHAnsi"/>
                <w:noProof/>
                <w:webHidden/>
              </w:rPr>
              <w:fldChar w:fldCharType="separate"/>
            </w:r>
            <w:r w:rsidRPr="0001493F">
              <w:rPr>
                <w:rFonts w:ascii="Verdana" w:hAnsi="Verdana" w:cstheme="majorHAnsi"/>
                <w:noProof/>
                <w:webHidden/>
              </w:rPr>
              <w:t>21</w:t>
            </w:r>
            <w:r w:rsidRPr="0001493F">
              <w:rPr>
                <w:rFonts w:ascii="Verdana" w:hAnsi="Verdana" w:cstheme="majorHAnsi"/>
                <w:noProof/>
                <w:webHidden/>
              </w:rPr>
              <w:fldChar w:fldCharType="end"/>
            </w:r>
          </w:hyperlink>
        </w:p>
        <w:p w14:paraId="10C9B739" w14:textId="229ED3EC" w:rsidR="00EA2253" w:rsidRPr="0001493F" w:rsidRDefault="00EA2253">
          <w:pPr>
            <w:pStyle w:val="Sommario2"/>
            <w:tabs>
              <w:tab w:val="right" w:leader="dot" w:pos="9622"/>
            </w:tabs>
            <w:rPr>
              <w:rFonts w:ascii="Verdana" w:eastAsiaTheme="minorEastAsia" w:hAnsi="Verdana" w:cstheme="majorHAnsi"/>
              <w:b/>
              <w:bCs/>
              <w:noProof/>
              <w:kern w:val="2"/>
              <w:sz w:val="24"/>
              <w:szCs w:val="24"/>
              <w:lang w:eastAsia="it-IT"/>
              <w14:ligatures w14:val="standardContextual"/>
            </w:rPr>
          </w:pPr>
          <w:hyperlink w:anchor="_Toc230349524" w:history="1">
            <w:r w:rsidRPr="0001493F">
              <w:rPr>
                <w:rStyle w:val="Collegamentoipertestuale"/>
                <w:rFonts w:ascii="Verdana" w:hAnsi="Verdana" w:cstheme="majorHAnsi"/>
                <w:noProof/>
              </w:rPr>
              <w:t>6.1 Flusso informartivo verso l’OdV</w:t>
            </w:r>
            <w:r w:rsidRPr="0001493F">
              <w:rPr>
                <w:rFonts w:ascii="Verdana" w:hAnsi="Verdana" w:cstheme="majorHAnsi"/>
                <w:noProof/>
                <w:webHidden/>
              </w:rPr>
              <w:tab/>
            </w:r>
            <w:r w:rsidRPr="0001493F">
              <w:rPr>
                <w:rFonts w:ascii="Verdana" w:hAnsi="Verdana" w:cstheme="majorHAnsi"/>
                <w:noProof/>
                <w:webHidden/>
              </w:rPr>
              <w:fldChar w:fldCharType="begin"/>
            </w:r>
            <w:r w:rsidRPr="0001493F">
              <w:rPr>
                <w:rFonts w:ascii="Verdana" w:hAnsi="Verdana" w:cstheme="majorHAnsi"/>
                <w:noProof/>
                <w:webHidden/>
              </w:rPr>
              <w:instrText xml:space="preserve"> PAGEREF _Toc230349524 \h </w:instrText>
            </w:r>
            <w:r w:rsidRPr="0001493F">
              <w:rPr>
                <w:rFonts w:ascii="Verdana" w:hAnsi="Verdana" w:cstheme="majorHAnsi"/>
                <w:noProof/>
                <w:webHidden/>
              </w:rPr>
            </w:r>
            <w:r w:rsidRPr="0001493F">
              <w:rPr>
                <w:rFonts w:ascii="Verdana" w:hAnsi="Verdana" w:cstheme="majorHAnsi"/>
                <w:noProof/>
                <w:webHidden/>
              </w:rPr>
              <w:fldChar w:fldCharType="separate"/>
            </w:r>
            <w:r w:rsidRPr="0001493F">
              <w:rPr>
                <w:rFonts w:ascii="Verdana" w:hAnsi="Verdana" w:cstheme="majorHAnsi"/>
                <w:noProof/>
                <w:webHidden/>
              </w:rPr>
              <w:t>22</w:t>
            </w:r>
            <w:r w:rsidRPr="0001493F">
              <w:rPr>
                <w:rFonts w:ascii="Verdana" w:hAnsi="Verdana" w:cstheme="majorHAnsi"/>
                <w:noProof/>
                <w:webHidden/>
              </w:rPr>
              <w:fldChar w:fldCharType="end"/>
            </w:r>
          </w:hyperlink>
        </w:p>
        <w:p w14:paraId="2586BA29" w14:textId="7BE1FD68" w:rsidR="00EA2253" w:rsidRPr="0001493F" w:rsidRDefault="00EA2253">
          <w:pPr>
            <w:pStyle w:val="Sommario1"/>
            <w:tabs>
              <w:tab w:val="right" w:leader="dot" w:pos="9622"/>
            </w:tabs>
            <w:rPr>
              <w:rFonts w:ascii="Verdana" w:eastAsiaTheme="minorEastAsia" w:hAnsi="Verdana" w:cstheme="majorHAnsi"/>
              <w:b w:val="0"/>
              <w:bCs w:val="0"/>
              <w:i/>
              <w:iCs/>
              <w:noProof/>
              <w:kern w:val="2"/>
              <w:lang w:eastAsia="it-IT"/>
              <w14:ligatures w14:val="standardContextual"/>
            </w:rPr>
          </w:pPr>
          <w:hyperlink w:anchor="_Toc230349525" w:history="1">
            <w:r w:rsidRPr="0001493F">
              <w:rPr>
                <w:rStyle w:val="Collegamentoipertestuale"/>
                <w:rFonts w:ascii="Verdana" w:hAnsi="Verdana" w:cstheme="majorHAnsi"/>
                <w:noProof/>
                <w:lang w:bidi="he-IL"/>
              </w:rPr>
              <w:t>7. Sistema disciplinare</w:t>
            </w:r>
            <w:r w:rsidRPr="0001493F">
              <w:rPr>
                <w:rFonts w:ascii="Verdana" w:hAnsi="Verdana" w:cstheme="majorHAnsi"/>
                <w:noProof/>
                <w:webHidden/>
              </w:rPr>
              <w:tab/>
            </w:r>
            <w:r w:rsidRPr="0001493F">
              <w:rPr>
                <w:rFonts w:ascii="Verdana" w:hAnsi="Verdana" w:cstheme="majorHAnsi"/>
                <w:noProof/>
                <w:webHidden/>
              </w:rPr>
              <w:fldChar w:fldCharType="begin"/>
            </w:r>
            <w:r w:rsidRPr="0001493F">
              <w:rPr>
                <w:rFonts w:ascii="Verdana" w:hAnsi="Verdana" w:cstheme="majorHAnsi"/>
                <w:noProof/>
                <w:webHidden/>
              </w:rPr>
              <w:instrText xml:space="preserve"> PAGEREF _Toc230349525 \h </w:instrText>
            </w:r>
            <w:r w:rsidRPr="0001493F">
              <w:rPr>
                <w:rFonts w:ascii="Verdana" w:hAnsi="Verdana" w:cstheme="majorHAnsi"/>
                <w:noProof/>
                <w:webHidden/>
              </w:rPr>
            </w:r>
            <w:r w:rsidRPr="0001493F">
              <w:rPr>
                <w:rFonts w:ascii="Verdana" w:hAnsi="Verdana" w:cstheme="majorHAnsi"/>
                <w:noProof/>
                <w:webHidden/>
              </w:rPr>
              <w:fldChar w:fldCharType="separate"/>
            </w:r>
            <w:r w:rsidRPr="0001493F">
              <w:rPr>
                <w:rFonts w:ascii="Verdana" w:hAnsi="Verdana" w:cstheme="majorHAnsi"/>
                <w:noProof/>
                <w:webHidden/>
              </w:rPr>
              <w:t>23</w:t>
            </w:r>
            <w:r w:rsidRPr="0001493F">
              <w:rPr>
                <w:rFonts w:ascii="Verdana" w:hAnsi="Verdana" w:cstheme="majorHAnsi"/>
                <w:noProof/>
                <w:webHidden/>
              </w:rPr>
              <w:fldChar w:fldCharType="end"/>
            </w:r>
          </w:hyperlink>
        </w:p>
        <w:p w14:paraId="3CA07E6F" w14:textId="10926AD1" w:rsidR="00EA2253" w:rsidRPr="0001493F" w:rsidRDefault="00EA2253">
          <w:pPr>
            <w:pStyle w:val="Sommario2"/>
            <w:tabs>
              <w:tab w:val="right" w:leader="dot" w:pos="9622"/>
            </w:tabs>
            <w:rPr>
              <w:rFonts w:ascii="Verdana" w:eastAsiaTheme="minorEastAsia" w:hAnsi="Verdana" w:cstheme="majorHAnsi"/>
              <w:b/>
              <w:bCs/>
              <w:noProof/>
              <w:kern w:val="2"/>
              <w:sz w:val="24"/>
              <w:szCs w:val="24"/>
              <w:lang w:eastAsia="it-IT"/>
              <w14:ligatures w14:val="standardContextual"/>
            </w:rPr>
          </w:pPr>
          <w:hyperlink w:anchor="_Toc230349526" w:history="1">
            <w:r w:rsidRPr="0001493F">
              <w:rPr>
                <w:rStyle w:val="Collegamentoipertestuale"/>
                <w:rFonts w:ascii="Verdana" w:hAnsi="Verdana" w:cstheme="majorHAnsi"/>
                <w:noProof/>
              </w:rPr>
              <w:t>7.1 sanzioni nei confronti dei lavoratori dipendenti</w:t>
            </w:r>
            <w:r w:rsidRPr="0001493F">
              <w:rPr>
                <w:rFonts w:ascii="Verdana" w:hAnsi="Verdana" w:cstheme="majorHAnsi"/>
                <w:noProof/>
                <w:webHidden/>
              </w:rPr>
              <w:tab/>
            </w:r>
            <w:r w:rsidRPr="0001493F">
              <w:rPr>
                <w:rFonts w:ascii="Verdana" w:hAnsi="Verdana" w:cstheme="majorHAnsi"/>
                <w:noProof/>
                <w:webHidden/>
              </w:rPr>
              <w:fldChar w:fldCharType="begin"/>
            </w:r>
            <w:r w:rsidRPr="0001493F">
              <w:rPr>
                <w:rFonts w:ascii="Verdana" w:hAnsi="Verdana" w:cstheme="majorHAnsi"/>
                <w:noProof/>
                <w:webHidden/>
              </w:rPr>
              <w:instrText xml:space="preserve"> PAGEREF _Toc230349526 \h </w:instrText>
            </w:r>
            <w:r w:rsidRPr="0001493F">
              <w:rPr>
                <w:rFonts w:ascii="Verdana" w:hAnsi="Verdana" w:cstheme="majorHAnsi"/>
                <w:noProof/>
                <w:webHidden/>
              </w:rPr>
            </w:r>
            <w:r w:rsidRPr="0001493F">
              <w:rPr>
                <w:rFonts w:ascii="Verdana" w:hAnsi="Verdana" w:cstheme="majorHAnsi"/>
                <w:noProof/>
                <w:webHidden/>
              </w:rPr>
              <w:fldChar w:fldCharType="separate"/>
            </w:r>
            <w:r w:rsidRPr="0001493F">
              <w:rPr>
                <w:rFonts w:ascii="Verdana" w:hAnsi="Verdana" w:cstheme="majorHAnsi"/>
                <w:noProof/>
                <w:webHidden/>
              </w:rPr>
              <w:t>23</w:t>
            </w:r>
            <w:r w:rsidRPr="0001493F">
              <w:rPr>
                <w:rFonts w:ascii="Verdana" w:hAnsi="Verdana" w:cstheme="majorHAnsi"/>
                <w:noProof/>
                <w:webHidden/>
              </w:rPr>
              <w:fldChar w:fldCharType="end"/>
            </w:r>
          </w:hyperlink>
        </w:p>
        <w:p w14:paraId="741F3593" w14:textId="34686815" w:rsidR="00EA2253" w:rsidRPr="0001493F" w:rsidRDefault="00EA2253">
          <w:pPr>
            <w:pStyle w:val="Sommario2"/>
            <w:tabs>
              <w:tab w:val="right" w:leader="dot" w:pos="9622"/>
            </w:tabs>
            <w:rPr>
              <w:rFonts w:ascii="Verdana" w:eastAsiaTheme="minorEastAsia" w:hAnsi="Verdana" w:cstheme="majorHAnsi"/>
              <w:b/>
              <w:bCs/>
              <w:noProof/>
              <w:kern w:val="2"/>
              <w:sz w:val="24"/>
              <w:szCs w:val="24"/>
              <w:lang w:eastAsia="it-IT"/>
              <w14:ligatures w14:val="standardContextual"/>
            </w:rPr>
          </w:pPr>
          <w:hyperlink w:anchor="_Toc230349527" w:history="1">
            <w:r w:rsidRPr="0001493F">
              <w:rPr>
                <w:rStyle w:val="Collegamentoipertestuale"/>
                <w:rFonts w:ascii="Verdana" w:hAnsi="Verdana" w:cstheme="majorHAnsi"/>
                <w:noProof/>
              </w:rPr>
              <w:t>7.2 misure nei confronti degli amministratori</w:t>
            </w:r>
            <w:r w:rsidRPr="0001493F">
              <w:rPr>
                <w:rFonts w:ascii="Verdana" w:hAnsi="Verdana" w:cstheme="majorHAnsi"/>
                <w:noProof/>
                <w:webHidden/>
              </w:rPr>
              <w:tab/>
            </w:r>
            <w:r w:rsidRPr="0001493F">
              <w:rPr>
                <w:rFonts w:ascii="Verdana" w:hAnsi="Verdana" w:cstheme="majorHAnsi"/>
                <w:noProof/>
                <w:webHidden/>
              </w:rPr>
              <w:fldChar w:fldCharType="begin"/>
            </w:r>
            <w:r w:rsidRPr="0001493F">
              <w:rPr>
                <w:rFonts w:ascii="Verdana" w:hAnsi="Verdana" w:cstheme="majorHAnsi"/>
                <w:noProof/>
                <w:webHidden/>
              </w:rPr>
              <w:instrText xml:space="preserve"> PAGEREF _Toc230349527 \h </w:instrText>
            </w:r>
            <w:r w:rsidRPr="0001493F">
              <w:rPr>
                <w:rFonts w:ascii="Verdana" w:hAnsi="Verdana" w:cstheme="majorHAnsi"/>
                <w:noProof/>
                <w:webHidden/>
              </w:rPr>
            </w:r>
            <w:r w:rsidRPr="0001493F">
              <w:rPr>
                <w:rFonts w:ascii="Verdana" w:hAnsi="Verdana" w:cstheme="majorHAnsi"/>
                <w:noProof/>
                <w:webHidden/>
              </w:rPr>
              <w:fldChar w:fldCharType="separate"/>
            </w:r>
            <w:r w:rsidRPr="0001493F">
              <w:rPr>
                <w:rFonts w:ascii="Verdana" w:hAnsi="Verdana" w:cstheme="majorHAnsi"/>
                <w:noProof/>
                <w:webHidden/>
              </w:rPr>
              <w:t>24</w:t>
            </w:r>
            <w:r w:rsidRPr="0001493F">
              <w:rPr>
                <w:rFonts w:ascii="Verdana" w:hAnsi="Verdana" w:cstheme="majorHAnsi"/>
                <w:noProof/>
                <w:webHidden/>
              </w:rPr>
              <w:fldChar w:fldCharType="end"/>
            </w:r>
          </w:hyperlink>
        </w:p>
        <w:p w14:paraId="6C572CA7" w14:textId="20930EE6" w:rsidR="00EA2253" w:rsidRPr="0001493F" w:rsidRDefault="00EA2253">
          <w:pPr>
            <w:pStyle w:val="Sommario2"/>
            <w:tabs>
              <w:tab w:val="right" w:leader="dot" w:pos="9622"/>
            </w:tabs>
            <w:rPr>
              <w:rFonts w:ascii="Verdana" w:eastAsiaTheme="minorEastAsia" w:hAnsi="Verdana" w:cstheme="majorHAnsi"/>
              <w:b/>
              <w:bCs/>
              <w:noProof/>
              <w:kern w:val="2"/>
              <w:sz w:val="24"/>
              <w:szCs w:val="24"/>
              <w:lang w:eastAsia="it-IT"/>
              <w14:ligatures w14:val="standardContextual"/>
            </w:rPr>
          </w:pPr>
          <w:hyperlink w:anchor="_Toc230349528" w:history="1">
            <w:r w:rsidRPr="0001493F">
              <w:rPr>
                <w:rStyle w:val="Collegamentoipertestuale"/>
                <w:rFonts w:ascii="Verdana" w:hAnsi="Verdana" w:cstheme="majorHAnsi"/>
                <w:noProof/>
              </w:rPr>
              <w:t>7.3 misure nei confronti di consulenti e collaboratori</w:t>
            </w:r>
            <w:r w:rsidRPr="0001493F">
              <w:rPr>
                <w:rFonts w:ascii="Verdana" w:hAnsi="Verdana" w:cstheme="majorHAnsi"/>
                <w:noProof/>
                <w:webHidden/>
              </w:rPr>
              <w:tab/>
            </w:r>
            <w:r w:rsidRPr="0001493F">
              <w:rPr>
                <w:rFonts w:ascii="Verdana" w:hAnsi="Verdana" w:cstheme="majorHAnsi"/>
                <w:noProof/>
                <w:webHidden/>
              </w:rPr>
              <w:fldChar w:fldCharType="begin"/>
            </w:r>
            <w:r w:rsidRPr="0001493F">
              <w:rPr>
                <w:rFonts w:ascii="Verdana" w:hAnsi="Verdana" w:cstheme="majorHAnsi"/>
                <w:noProof/>
                <w:webHidden/>
              </w:rPr>
              <w:instrText xml:space="preserve"> PAGEREF _Toc230349528 \h </w:instrText>
            </w:r>
            <w:r w:rsidRPr="0001493F">
              <w:rPr>
                <w:rFonts w:ascii="Verdana" w:hAnsi="Verdana" w:cstheme="majorHAnsi"/>
                <w:noProof/>
                <w:webHidden/>
              </w:rPr>
            </w:r>
            <w:r w:rsidRPr="0001493F">
              <w:rPr>
                <w:rFonts w:ascii="Verdana" w:hAnsi="Verdana" w:cstheme="majorHAnsi"/>
                <w:noProof/>
                <w:webHidden/>
              </w:rPr>
              <w:fldChar w:fldCharType="separate"/>
            </w:r>
            <w:r w:rsidRPr="0001493F">
              <w:rPr>
                <w:rFonts w:ascii="Verdana" w:hAnsi="Verdana" w:cstheme="majorHAnsi"/>
                <w:noProof/>
                <w:webHidden/>
              </w:rPr>
              <w:t>24</w:t>
            </w:r>
            <w:r w:rsidRPr="0001493F">
              <w:rPr>
                <w:rFonts w:ascii="Verdana" w:hAnsi="Verdana" w:cstheme="majorHAnsi"/>
                <w:noProof/>
                <w:webHidden/>
              </w:rPr>
              <w:fldChar w:fldCharType="end"/>
            </w:r>
          </w:hyperlink>
        </w:p>
        <w:p w14:paraId="67590438" w14:textId="16E50D76" w:rsidR="00EA2253" w:rsidRPr="0001493F" w:rsidRDefault="00EA2253">
          <w:pPr>
            <w:pStyle w:val="Sommario1"/>
            <w:tabs>
              <w:tab w:val="right" w:leader="dot" w:pos="9622"/>
            </w:tabs>
            <w:rPr>
              <w:rFonts w:ascii="Verdana" w:eastAsiaTheme="minorEastAsia" w:hAnsi="Verdana" w:cstheme="majorHAnsi"/>
              <w:b w:val="0"/>
              <w:bCs w:val="0"/>
              <w:i/>
              <w:iCs/>
              <w:noProof/>
              <w:kern w:val="2"/>
              <w:lang w:eastAsia="it-IT"/>
              <w14:ligatures w14:val="standardContextual"/>
            </w:rPr>
          </w:pPr>
          <w:hyperlink w:anchor="_Toc230349529" w:history="1">
            <w:r w:rsidRPr="0001493F">
              <w:rPr>
                <w:rStyle w:val="Collegamentoipertestuale"/>
                <w:rFonts w:ascii="Verdana" w:hAnsi="Verdana" w:cstheme="majorHAnsi"/>
                <w:noProof/>
                <w:lang w:bidi="he-IL"/>
              </w:rPr>
              <w:t>8. comunicazione, informazione e formazione</w:t>
            </w:r>
            <w:r w:rsidRPr="0001493F">
              <w:rPr>
                <w:rFonts w:ascii="Verdana" w:hAnsi="Verdana" w:cstheme="majorHAnsi"/>
                <w:noProof/>
                <w:webHidden/>
              </w:rPr>
              <w:tab/>
            </w:r>
            <w:r w:rsidRPr="0001493F">
              <w:rPr>
                <w:rFonts w:ascii="Verdana" w:hAnsi="Verdana" w:cstheme="majorHAnsi"/>
                <w:noProof/>
                <w:webHidden/>
              </w:rPr>
              <w:fldChar w:fldCharType="begin"/>
            </w:r>
            <w:r w:rsidRPr="0001493F">
              <w:rPr>
                <w:rFonts w:ascii="Verdana" w:hAnsi="Verdana" w:cstheme="majorHAnsi"/>
                <w:noProof/>
                <w:webHidden/>
              </w:rPr>
              <w:instrText xml:space="preserve"> PAGEREF _Toc230349529 \h </w:instrText>
            </w:r>
            <w:r w:rsidRPr="0001493F">
              <w:rPr>
                <w:rFonts w:ascii="Verdana" w:hAnsi="Verdana" w:cstheme="majorHAnsi"/>
                <w:noProof/>
                <w:webHidden/>
              </w:rPr>
            </w:r>
            <w:r w:rsidRPr="0001493F">
              <w:rPr>
                <w:rFonts w:ascii="Verdana" w:hAnsi="Verdana" w:cstheme="majorHAnsi"/>
                <w:noProof/>
                <w:webHidden/>
              </w:rPr>
              <w:fldChar w:fldCharType="separate"/>
            </w:r>
            <w:r w:rsidRPr="0001493F">
              <w:rPr>
                <w:rFonts w:ascii="Verdana" w:hAnsi="Verdana" w:cstheme="majorHAnsi"/>
                <w:noProof/>
                <w:webHidden/>
              </w:rPr>
              <w:t>25</w:t>
            </w:r>
            <w:r w:rsidRPr="0001493F">
              <w:rPr>
                <w:rFonts w:ascii="Verdana" w:hAnsi="Verdana" w:cstheme="majorHAnsi"/>
                <w:noProof/>
                <w:webHidden/>
              </w:rPr>
              <w:fldChar w:fldCharType="end"/>
            </w:r>
          </w:hyperlink>
        </w:p>
        <w:p w14:paraId="5D03B46E" w14:textId="43220279" w:rsidR="00EA2253" w:rsidRPr="0001493F" w:rsidRDefault="00EA2253">
          <w:pPr>
            <w:pStyle w:val="Sommario1"/>
            <w:tabs>
              <w:tab w:val="right" w:leader="dot" w:pos="9622"/>
            </w:tabs>
            <w:rPr>
              <w:rFonts w:ascii="Verdana" w:eastAsiaTheme="minorEastAsia" w:hAnsi="Verdana" w:cstheme="majorHAnsi"/>
              <w:b w:val="0"/>
              <w:bCs w:val="0"/>
              <w:i/>
              <w:iCs/>
              <w:noProof/>
              <w:kern w:val="2"/>
              <w:lang w:eastAsia="it-IT"/>
              <w14:ligatures w14:val="standardContextual"/>
            </w:rPr>
          </w:pPr>
          <w:hyperlink w:anchor="_Toc230349530" w:history="1">
            <w:r w:rsidRPr="0001493F">
              <w:rPr>
                <w:rStyle w:val="Collegamentoipertestuale"/>
                <w:rFonts w:ascii="Verdana" w:hAnsi="Verdana" w:cstheme="majorHAnsi"/>
                <w:noProof/>
                <w:lang w:bidi="he-IL"/>
              </w:rPr>
              <w:t>9. PARTE SPECIALE A: REATI CONTRO LA P.A.</w:t>
            </w:r>
            <w:r w:rsidRPr="0001493F">
              <w:rPr>
                <w:rFonts w:ascii="Verdana" w:hAnsi="Verdana" w:cstheme="majorHAnsi"/>
                <w:noProof/>
                <w:webHidden/>
              </w:rPr>
              <w:tab/>
            </w:r>
            <w:r w:rsidRPr="0001493F">
              <w:rPr>
                <w:rFonts w:ascii="Verdana" w:hAnsi="Verdana" w:cstheme="majorHAnsi"/>
                <w:noProof/>
                <w:webHidden/>
              </w:rPr>
              <w:fldChar w:fldCharType="begin"/>
            </w:r>
            <w:r w:rsidRPr="0001493F">
              <w:rPr>
                <w:rFonts w:ascii="Verdana" w:hAnsi="Verdana" w:cstheme="majorHAnsi"/>
                <w:noProof/>
                <w:webHidden/>
              </w:rPr>
              <w:instrText xml:space="preserve"> PAGEREF _Toc230349530 \h </w:instrText>
            </w:r>
            <w:r w:rsidRPr="0001493F">
              <w:rPr>
                <w:rFonts w:ascii="Verdana" w:hAnsi="Verdana" w:cstheme="majorHAnsi"/>
                <w:noProof/>
                <w:webHidden/>
              </w:rPr>
            </w:r>
            <w:r w:rsidRPr="0001493F">
              <w:rPr>
                <w:rFonts w:ascii="Verdana" w:hAnsi="Verdana" w:cstheme="majorHAnsi"/>
                <w:noProof/>
                <w:webHidden/>
              </w:rPr>
              <w:fldChar w:fldCharType="separate"/>
            </w:r>
            <w:r w:rsidRPr="0001493F">
              <w:rPr>
                <w:rFonts w:ascii="Verdana" w:hAnsi="Verdana" w:cstheme="majorHAnsi"/>
                <w:noProof/>
                <w:webHidden/>
              </w:rPr>
              <w:t>26</w:t>
            </w:r>
            <w:r w:rsidRPr="0001493F">
              <w:rPr>
                <w:rFonts w:ascii="Verdana" w:hAnsi="Verdana" w:cstheme="majorHAnsi"/>
                <w:noProof/>
                <w:webHidden/>
              </w:rPr>
              <w:fldChar w:fldCharType="end"/>
            </w:r>
          </w:hyperlink>
        </w:p>
        <w:p w14:paraId="722DC2DD" w14:textId="5BCB3C93" w:rsidR="00EA2253" w:rsidRPr="0001493F" w:rsidRDefault="00EA2253">
          <w:pPr>
            <w:pStyle w:val="Sommario2"/>
            <w:tabs>
              <w:tab w:val="right" w:leader="dot" w:pos="9622"/>
            </w:tabs>
            <w:rPr>
              <w:rFonts w:ascii="Verdana" w:eastAsiaTheme="minorEastAsia" w:hAnsi="Verdana" w:cstheme="majorHAnsi"/>
              <w:b/>
              <w:bCs/>
              <w:noProof/>
              <w:kern w:val="2"/>
              <w:sz w:val="24"/>
              <w:szCs w:val="24"/>
              <w:lang w:eastAsia="it-IT"/>
              <w14:ligatures w14:val="standardContextual"/>
            </w:rPr>
          </w:pPr>
          <w:hyperlink w:anchor="_Toc230349531" w:history="1">
            <w:r w:rsidRPr="0001493F">
              <w:rPr>
                <w:rStyle w:val="Collegamentoipertestuale"/>
                <w:rFonts w:ascii="Verdana" w:hAnsi="Verdana" w:cstheme="majorHAnsi"/>
                <w:noProof/>
              </w:rPr>
              <w:t>9.1 fattispecie di reati contro la p.a.</w:t>
            </w:r>
            <w:r w:rsidRPr="0001493F">
              <w:rPr>
                <w:rFonts w:ascii="Verdana" w:hAnsi="Verdana" w:cstheme="majorHAnsi"/>
                <w:noProof/>
                <w:webHidden/>
              </w:rPr>
              <w:tab/>
            </w:r>
            <w:r w:rsidRPr="0001493F">
              <w:rPr>
                <w:rFonts w:ascii="Verdana" w:hAnsi="Verdana" w:cstheme="majorHAnsi"/>
                <w:noProof/>
                <w:webHidden/>
              </w:rPr>
              <w:fldChar w:fldCharType="begin"/>
            </w:r>
            <w:r w:rsidRPr="0001493F">
              <w:rPr>
                <w:rFonts w:ascii="Verdana" w:hAnsi="Verdana" w:cstheme="majorHAnsi"/>
                <w:noProof/>
                <w:webHidden/>
              </w:rPr>
              <w:instrText xml:space="preserve"> PAGEREF _Toc230349531 \h </w:instrText>
            </w:r>
            <w:r w:rsidRPr="0001493F">
              <w:rPr>
                <w:rFonts w:ascii="Verdana" w:hAnsi="Verdana" w:cstheme="majorHAnsi"/>
                <w:noProof/>
                <w:webHidden/>
              </w:rPr>
            </w:r>
            <w:r w:rsidRPr="0001493F">
              <w:rPr>
                <w:rFonts w:ascii="Verdana" w:hAnsi="Verdana" w:cstheme="majorHAnsi"/>
                <w:noProof/>
                <w:webHidden/>
              </w:rPr>
              <w:fldChar w:fldCharType="separate"/>
            </w:r>
            <w:r w:rsidRPr="0001493F">
              <w:rPr>
                <w:rFonts w:ascii="Verdana" w:hAnsi="Verdana" w:cstheme="majorHAnsi"/>
                <w:noProof/>
                <w:webHidden/>
              </w:rPr>
              <w:t>26</w:t>
            </w:r>
            <w:r w:rsidRPr="0001493F">
              <w:rPr>
                <w:rFonts w:ascii="Verdana" w:hAnsi="Verdana" w:cstheme="majorHAnsi"/>
                <w:noProof/>
                <w:webHidden/>
              </w:rPr>
              <w:fldChar w:fldCharType="end"/>
            </w:r>
          </w:hyperlink>
        </w:p>
        <w:p w14:paraId="60998F7F" w14:textId="0A5B8347" w:rsidR="00EA2253" w:rsidRPr="0001493F" w:rsidRDefault="00EA2253">
          <w:pPr>
            <w:pStyle w:val="Sommario2"/>
            <w:tabs>
              <w:tab w:val="right" w:leader="dot" w:pos="9622"/>
            </w:tabs>
            <w:rPr>
              <w:rFonts w:ascii="Verdana" w:eastAsiaTheme="minorEastAsia" w:hAnsi="Verdana" w:cstheme="majorHAnsi"/>
              <w:b/>
              <w:bCs/>
              <w:noProof/>
              <w:kern w:val="2"/>
              <w:sz w:val="24"/>
              <w:szCs w:val="24"/>
              <w:lang w:eastAsia="it-IT"/>
              <w14:ligatures w14:val="standardContextual"/>
            </w:rPr>
          </w:pPr>
          <w:hyperlink w:anchor="_Toc230349532" w:history="1">
            <w:r w:rsidRPr="0001493F">
              <w:rPr>
                <w:rStyle w:val="Collegamentoipertestuale"/>
                <w:rFonts w:ascii="Verdana" w:hAnsi="Verdana" w:cstheme="majorHAnsi"/>
                <w:noProof/>
              </w:rPr>
              <w:t>9.2 processi identificati</w:t>
            </w:r>
            <w:r w:rsidRPr="0001493F">
              <w:rPr>
                <w:rFonts w:ascii="Verdana" w:hAnsi="Verdana" w:cstheme="majorHAnsi"/>
                <w:noProof/>
                <w:webHidden/>
              </w:rPr>
              <w:tab/>
            </w:r>
            <w:r w:rsidRPr="0001493F">
              <w:rPr>
                <w:rFonts w:ascii="Verdana" w:hAnsi="Verdana" w:cstheme="majorHAnsi"/>
                <w:noProof/>
                <w:webHidden/>
              </w:rPr>
              <w:fldChar w:fldCharType="begin"/>
            </w:r>
            <w:r w:rsidRPr="0001493F">
              <w:rPr>
                <w:rFonts w:ascii="Verdana" w:hAnsi="Verdana" w:cstheme="majorHAnsi"/>
                <w:noProof/>
                <w:webHidden/>
              </w:rPr>
              <w:instrText xml:space="preserve"> PAGEREF _Toc230349532 \h </w:instrText>
            </w:r>
            <w:r w:rsidRPr="0001493F">
              <w:rPr>
                <w:rFonts w:ascii="Verdana" w:hAnsi="Verdana" w:cstheme="majorHAnsi"/>
                <w:noProof/>
                <w:webHidden/>
              </w:rPr>
            </w:r>
            <w:r w:rsidRPr="0001493F">
              <w:rPr>
                <w:rFonts w:ascii="Verdana" w:hAnsi="Verdana" w:cstheme="majorHAnsi"/>
                <w:noProof/>
                <w:webHidden/>
              </w:rPr>
              <w:fldChar w:fldCharType="separate"/>
            </w:r>
            <w:r w:rsidRPr="0001493F">
              <w:rPr>
                <w:rFonts w:ascii="Verdana" w:hAnsi="Verdana" w:cstheme="majorHAnsi"/>
                <w:noProof/>
                <w:webHidden/>
              </w:rPr>
              <w:t>28</w:t>
            </w:r>
            <w:r w:rsidRPr="0001493F">
              <w:rPr>
                <w:rFonts w:ascii="Verdana" w:hAnsi="Verdana" w:cstheme="majorHAnsi"/>
                <w:noProof/>
                <w:webHidden/>
              </w:rPr>
              <w:fldChar w:fldCharType="end"/>
            </w:r>
          </w:hyperlink>
        </w:p>
        <w:p w14:paraId="7E22D4AC" w14:textId="5B0EFC14" w:rsidR="00EA2253" w:rsidRPr="0001493F" w:rsidRDefault="00EA2253">
          <w:pPr>
            <w:pStyle w:val="Sommario2"/>
            <w:tabs>
              <w:tab w:val="right" w:leader="dot" w:pos="9622"/>
            </w:tabs>
            <w:rPr>
              <w:rFonts w:ascii="Verdana" w:eastAsiaTheme="minorEastAsia" w:hAnsi="Verdana" w:cstheme="majorHAnsi"/>
              <w:b/>
              <w:bCs/>
              <w:noProof/>
              <w:kern w:val="2"/>
              <w:sz w:val="24"/>
              <w:szCs w:val="24"/>
              <w:lang w:eastAsia="it-IT"/>
              <w14:ligatures w14:val="standardContextual"/>
            </w:rPr>
          </w:pPr>
          <w:hyperlink w:anchor="_Toc230349533" w:history="1">
            <w:r w:rsidRPr="0001493F">
              <w:rPr>
                <w:rStyle w:val="Collegamentoipertestuale"/>
                <w:rFonts w:ascii="Verdana" w:hAnsi="Verdana" w:cstheme="majorHAnsi"/>
                <w:noProof/>
              </w:rPr>
              <w:t>9.3 Sistemi di controllo e prevenzione</w:t>
            </w:r>
            <w:r w:rsidRPr="0001493F">
              <w:rPr>
                <w:rFonts w:ascii="Verdana" w:hAnsi="Verdana" w:cstheme="majorHAnsi"/>
                <w:noProof/>
                <w:webHidden/>
              </w:rPr>
              <w:tab/>
            </w:r>
            <w:r w:rsidRPr="0001493F">
              <w:rPr>
                <w:rFonts w:ascii="Verdana" w:hAnsi="Verdana" w:cstheme="majorHAnsi"/>
                <w:noProof/>
                <w:webHidden/>
              </w:rPr>
              <w:fldChar w:fldCharType="begin"/>
            </w:r>
            <w:r w:rsidRPr="0001493F">
              <w:rPr>
                <w:rFonts w:ascii="Verdana" w:hAnsi="Verdana" w:cstheme="majorHAnsi"/>
                <w:noProof/>
                <w:webHidden/>
              </w:rPr>
              <w:instrText xml:space="preserve"> PAGEREF _Toc230349533 \h </w:instrText>
            </w:r>
            <w:r w:rsidRPr="0001493F">
              <w:rPr>
                <w:rFonts w:ascii="Verdana" w:hAnsi="Verdana" w:cstheme="majorHAnsi"/>
                <w:noProof/>
                <w:webHidden/>
              </w:rPr>
            </w:r>
            <w:r w:rsidRPr="0001493F">
              <w:rPr>
                <w:rFonts w:ascii="Verdana" w:hAnsi="Verdana" w:cstheme="majorHAnsi"/>
                <w:noProof/>
                <w:webHidden/>
              </w:rPr>
              <w:fldChar w:fldCharType="separate"/>
            </w:r>
            <w:r w:rsidRPr="0001493F">
              <w:rPr>
                <w:rFonts w:ascii="Verdana" w:hAnsi="Verdana" w:cstheme="majorHAnsi"/>
                <w:noProof/>
                <w:webHidden/>
              </w:rPr>
              <w:t>29</w:t>
            </w:r>
            <w:r w:rsidRPr="0001493F">
              <w:rPr>
                <w:rFonts w:ascii="Verdana" w:hAnsi="Verdana" w:cstheme="majorHAnsi"/>
                <w:noProof/>
                <w:webHidden/>
              </w:rPr>
              <w:fldChar w:fldCharType="end"/>
            </w:r>
          </w:hyperlink>
        </w:p>
        <w:p w14:paraId="1945CD03" w14:textId="5DFDC14A" w:rsidR="00EA2253" w:rsidRPr="0001493F" w:rsidRDefault="00EA2253">
          <w:pPr>
            <w:pStyle w:val="Sommario1"/>
            <w:tabs>
              <w:tab w:val="right" w:leader="dot" w:pos="9622"/>
            </w:tabs>
            <w:rPr>
              <w:rFonts w:ascii="Verdana" w:eastAsiaTheme="minorEastAsia" w:hAnsi="Verdana" w:cstheme="majorHAnsi"/>
              <w:b w:val="0"/>
              <w:bCs w:val="0"/>
              <w:i/>
              <w:iCs/>
              <w:noProof/>
              <w:kern w:val="2"/>
              <w:lang w:eastAsia="it-IT"/>
              <w14:ligatures w14:val="standardContextual"/>
            </w:rPr>
          </w:pPr>
          <w:hyperlink w:anchor="_Toc230349534" w:history="1">
            <w:r w:rsidRPr="0001493F">
              <w:rPr>
                <w:rStyle w:val="Collegamentoipertestuale"/>
                <w:rFonts w:ascii="Verdana" w:hAnsi="Verdana" w:cstheme="majorHAnsi"/>
                <w:noProof/>
                <w:lang w:bidi="he-IL"/>
              </w:rPr>
              <w:t>10. PARTE SPECIALE B: REATI SOCIETARI</w:t>
            </w:r>
            <w:r w:rsidRPr="0001493F">
              <w:rPr>
                <w:rFonts w:ascii="Verdana" w:hAnsi="Verdana" w:cstheme="majorHAnsi"/>
                <w:noProof/>
                <w:webHidden/>
              </w:rPr>
              <w:tab/>
            </w:r>
            <w:r w:rsidRPr="0001493F">
              <w:rPr>
                <w:rFonts w:ascii="Verdana" w:hAnsi="Verdana" w:cstheme="majorHAnsi"/>
                <w:noProof/>
                <w:webHidden/>
              </w:rPr>
              <w:fldChar w:fldCharType="begin"/>
            </w:r>
            <w:r w:rsidRPr="0001493F">
              <w:rPr>
                <w:rFonts w:ascii="Verdana" w:hAnsi="Verdana" w:cstheme="majorHAnsi"/>
                <w:noProof/>
                <w:webHidden/>
              </w:rPr>
              <w:instrText xml:space="preserve"> PAGEREF _Toc230349534 \h </w:instrText>
            </w:r>
            <w:r w:rsidRPr="0001493F">
              <w:rPr>
                <w:rFonts w:ascii="Verdana" w:hAnsi="Verdana" w:cstheme="majorHAnsi"/>
                <w:noProof/>
                <w:webHidden/>
              </w:rPr>
            </w:r>
            <w:r w:rsidRPr="0001493F">
              <w:rPr>
                <w:rFonts w:ascii="Verdana" w:hAnsi="Verdana" w:cstheme="majorHAnsi"/>
                <w:noProof/>
                <w:webHidden/>
              </w:rPr>
              <w:fldChar w:fldCharType="separate"/>
            </w:r>
            <w:r w:rsidRPr="0001493F">
              <w:rPr>
                <w:rFonts w:ascii="Verdana" w:hAnsi="Verdana" w:cstheme="majorHAnsi"/>
                <w:noProof/>
                <w:webHidden/>
              </w:rPr>
              <w:t>34</w:t>
            </w:r>
            <w:r w:rsidRPr="0001493F">
              <w:rPr>
                <w:rFonts w:ascii="Verdana" w:hAnsi="Verdana" w:cstheme="majorHAnsi"/>
                <w:noProof/>
                <w:webHidden/>
              </w:rPr>
              <w:fldChar w:fldCharType="end"/>
            </w:r>
          </w:hyperlink>
        </w:p>
        <w:p w14:paraId="25D6AF9A" w14:textId="236241D0" w:rsidR="00EA2253" w:rsidRPr="0001493F" w:rsidRDefault="00EA2253">
          <w:pPr>
            <w:pStyle w:val="Sommario2"/>
            <w:tabs>
              <w:tab w:val="right" w:leader="dot" w:pos="9622"/>
            </w:tabs>
            <w:rPr>
              <w:rFonts w:ascii="Verdana" w:eastAsiaTheme="minorEastAsia" w:hAnsi="Verdana" w:cstheme="majorHAnsi"/>
              <w:b/>
              <w:bCs/>
              <w:noProof/>
              <w:kern w:val="2"/>
              <w:sz w:val="24"/>
              <w:szCs w:val="24"/>
              <w:lang w:eastAsia="it-IT"/>
              <w14:ligatures w14:val="standardContextual"/>
            </w:rPr>
          </w:pPr>
          <w:hyperlink w:anchor="_Toc230349535" w:history="1">
            <w:r w:rsidRPr="0001493F">
              <w:rPr>
                <w:rStyle w:val="Collegamentoipertestuale"/>
                <w:rFonts w:ascii="Verdana" w:hAnsi="Verdana" w:cstheme="majorHAnsi"/>
                <w:noProof/>
              </w:rPr>
              <w:t>10.1 fattispecie di reato – reati societari</w:t>
            </w:r>
            <w:r w:rsidRPr="0001493F">
              <w:rPr>
                <w:rFonts w:ascii="Verdana" w:hAnsi="Verdana" w:cstheme="majorHAnsi"/>
                <w:noProof/>
                <w:webHidden/>
              </w:rPr>
              <w:tab/>
            </w:r>
            <w:r w:rsidRPr="0001493F">
              <w:rPr>
                <w:rFonts w:ascii="Verdana" w:hAnsi="Verdana" w:cstheme="majorHAnsi"/>
                <w:noProof/>
                <w:webHidden/>
              </w:rPr>
              <w:fldChar w:fldCharType="begin"/>
            </w:r>
            <w:r w:rsidRPr="0001493F">
              <w:rPr>
                <w:rFonts w:ascii="Verdana" w:hAnsi="Verdana" w:cstheme="majorHAnsi"/>
                <w:noProof/>
                <w:webHidden/>
              </w:rPr>
              <w:instrText xml:space="preserve"> PAGEREF _Toc230349535 \h </w:instrText>
            </w:r>
            <w:r w:rsidRPr="0001493F">
              <w:rPr>
                <w:rFonts w:ascii="Verdana" w:hAnsi="Verdana" w:cstheme="majorHAnsi"/>
                <w:noProof/>
                <w:webHidden/>
              </w:rPr>
            </w:r>
            <w:r w:rsidRPr="0001493F">
              <w:rPr>
                <w:rFonts w:ascii="Verdana" w:hAnsi="Verdana" w:cstheme="majorHAnsi"/>
                <w:noProof/>
                <w:webHidden/>
              </w:rPr>
              <w:fldChar w:fldCharType="separate"/>
            </w:r>
            <w:r w:rsidRPr="0001493F">
              <w:rPr>
                <w:rFonts w:ascii="Verdana" w:hAnsi="Verdana" w:cstheme="majorHAnsi"/>
                <w:noProof/>
                <w:webHidden/>
              </w:rPr>
              <w:t>34</w:t>
            </w:r>
            <w:r w:rsidRPr="0001493F">
              <w:rPr>
                <w:rFonts w:ascii="Verdana" w:hAnsi="Verdana" w:cstheme="majorHAnsi"/>
                <w:noProof/>
                <w:webHidden/>
              </w:rPr>
              <w:fldChar w:fldCharType="end"/>
            </w:r>
          </w:hyperlink>
        </w:p>
        <w:p w14:paraId="381B73AC" w14:textId="4FC70B75" w:rsidR="00EA2253" w:rsidRPr="0001493F" w:rsidRDefault="00EA2253">
          <w:pPr>
            <w:pStyle w:val="Sommario2"/>
            <w:tabs>
              <w:tab w:val="right" w:leader="dot" w:pos="9622"/>
            </w:tabs>
            <w:rPr>
              <w:rFonts w:ascii="Verdana" w:eastAsiaTheme="minorEastAsia" w:hAnsi="Verdana" w:cstheme="majorHAnsi"/>
              <w:b/>
              <w:bCs/>
              <w:noProof/>
              <w:kern w:val="2"/>
              <w:sz w:val="24"/>
              <w:szCs w:val="24"/>
              <w:lang w:eastAsia="it-IT"/>
              <w14:ligatures w14:val="standardContextual"/>
            </w:rPr>
          </w:pPr>
          <w:hyperlink w:anchor="_Toc230349536" w:history="1">
            <w:r w:rsidRPr="0001493F">
              <w:rPr>
                <w:rStyle w:val="Collegamentoipertestuale"/>
                <w:rFonts w:ascii="Verdana" w:hAnsi="Verdana" w:cstheme="majorHAnsi"/>
                <w:noProof/>
              </w:rPr>
              <w:t>10.2 Attività sensibili identificate</w:t>
            </w:r>
            <w:r w:rsidRPr="0001493F">
              <w:rPr>
                <w:rFonts w:ascii="Verdana" w:hAnsi="Verdana" w:cstheme="majorHAnsi"/>
                <w:noProof/>
                <w:webHidden/>
              </w:rPr>
              <w:tab/>
            </w:r>
            <w:r w:rsidRPr="0001493F">
              <w:rPr>
                <w:rFonts w:ascii="Verdana" w:hAnsi="Verdana" w:cstheme="majorHAnsi"/>
                <w:noProof/>
                <w:webHidden/>
              </w:rPr>
              <w:fldChar w:fldCharType="begin"/>
            </w:r>
            <w:r w:rsidRPr="0001493F">
              <w:rPr>
                <w:rFonts w:ascii="Verdana" w:hAnsi="Verdana" w:cstheme="majorHAnsi"/>
                <w:noProof/>
                <w:webHidden/>
              </w:rPr>
              <w:instrText xml:space="preserve"> PAGEREF _Toc230349536 \h </w:instrText>
            </w:r>
            <w:r w:rsidRPr="0001493F">
              <w:rPr>
                <w:rFonts w:ascii="Verdana" w:hAnsi="Verdana" w:cstheme="majorHAnsi"/>
                <w:noProof/>
                <w:webHidden/>
              </w:rPr>
            </w:r>
            <w:r w:rsidRPr="0001493F">
              <w:rPr>
                <w:rFonts w:ascii="Verdana" w:hAnsi="Verdana" w:cstheme="majorHAnsi"/>
                <w:noProof/>
                <w:webHidden/>
              </w:rPr>
              <w:fldChar w:fldCharType="separate"/>
            </w:r>
            <w:r w:rsidRPr="0001493F">
              <w:rPr>
                <w:rFonts w:ascii="Verdana" w:hAnsi="Verdana" w:cstheme="majorHAnsi"/>
                <w:noProof/>
                <w:webHidden/>
              </w:rPr>
              <w:t>36</w:t>
            </w:r>
            <w:r w:rsidRPr="0001493F">
              <w:rPr>
                <w:rFonts w:ascii="Verdana" w:hAnsi="Verdana" w:cstheme="majorHAnsi"/>
                <w:noProof/>
                <w:webHidden/>
              </w:rPr>
              <w:fldChar w:fldCharType="end"/>
            </w:r>
          </w:hyperlink>
        </w:p>
        <w:p w14:paraId="10316754" w14:textId="4407B3C7" w:rsidR="00EA2253" w:rsidRPr="0001493F" w:rsidRDefault="00EA2253">
          <w:pPr>
            <w:pStyle w:val="Sommario2"/>
            <w:tabs>
              <w:tab w:val="right" w:leader="dot" w:pos="9622"/>
            </w:tabs>
            <w:rPr>
              <w:rFonts w:ascii="Verdana" w:eastAsiaTheme="minorEastAsia" w:hAnsi="Verdana" w:cstheme="majorHAnsi"/>
              <w:b/>
              <w:bCs/>
              <w:noProof/>
              <w:kern w:val="2"/>
              <w:sz w:val="24"/>
              <w:szCs w:val="24"/>
              <w:lang w:eastAsia="it-IT"/>
              <w14:ligatures w14:val="standardContextual"/>
            </w:rPr>
          </w:pPr>
          <w:hyperlink w:anchor="_Toc230349537" w:history="1">
            <w:r w:rsidRPr="0001493F">
              <w:rPr>
                <w:rStyle w:val="Collegamentoipertestuale"/>
                <w:rFonts w:ascii="Verdana" w:hAnsi="Verdana" w:cstheme="majorHAnsi"/>
                <w:noProof/>
              </w:rPr>
              <w:t>10.3 sistemi di controllo e prevenzione</w:t>
            </w:r>
            <w:r w:rsidRPr="0001493F">
              <w:rPr>
                <w:rFonts w:ascii="Verdana" w:hAnsi="Verdana" w:cstheme="majorHAnsi"/>
                <w:noProof/>
                <w:webHidden/>
              </w:rPr>
              <w:tab/>
            </w:r>
            <w:r w:rsidRPr="0001493F">
              <w:rPr>
                <w:rFonts w:ascii="Verdana" w:hAnsi="Verdana" w:cstheme="majorHAnsi"/>
                <w:noProof/>
                <w:webHidden/>
              </w:rPr>
              <w:fldChar w:fldCharType="begin"/>
            </w:r>
            <w:r w:rsidRPr="0001493F">
              <w:rPr>
                <w:rFonts w:ascii="Verdana" w:hAnsi="Verdana" w:cstheme="majorHAnsi"/>
                <w:noProof/>
                <w:webHidden/>
              </w:rPr>
              <w:instrText xml:space="preserve"> PAGEREF _Toc230349537 \h </w:instrText>
            </w:r>
            <w:r w:rsidRPr="0001493F">
              <w:rPr>
                <w:rFonts w:ascii="Verdana" w:hAnsi="Verdana" w:cstheme="majorHAnsi"/>
                <w:noProof/>
                <w:webHidden/>
              </w:rPr>
            </w:r>
            <w:r w:rsidRPr="0001493F">
              <w:rPr>
                <w:rFonts w:ascii="Verdana" w:hAnsi="Verdana" w:cstheme="majorHAnsi"/>
                <w:noProof/>
                <w:webHidden/>
              </w:rPr>
              <w:fldChar w:fldCharType="separate"/>
            </w:r>
            <w:r w:rsidRPr="0001493F">
              <w:rPr>
                <w:rFonts w:ascii="Verdana" w:hAnsi="Verdana" w:cstheme="majorHAnsi"/>
                <w:noProof/>
                <w:webHidden/>
              </w:rPr>
              <w:t>37</w:t>
            </w:r>
            <w:r w:rsidRPr="0001493F">
              <w:rPr>
                <w:rFonts w:ascii="Verdana" w:hAnsi="Verdana" w:cstheme="majorHAnsi"/>
                <w:noProof/>
                <w:webHidden/>
              </w:rPr>
              <w:fldChar w:fldCharType="end"/>
            </w:r>
          </w:hyperlink>
        </w:p>
        <w:p w14:paraId="5255ACD3" w14:textId="75193359" w:rsidR="00EA2253" w:rsidRPr="0001493F" w:rsidRDefault="00EA2253">
          <w:pPr>
            <w:pStyle w:val="Sommario1"/>
            <w:tabs>
              <w:tab w:val="right" w:leader="dot" w:pos="9622"/>
            </w:tabs>
            <w:rPr>
              <w:rFonts w:ascii="Verdana" w:eastAsiaTheme="minorEastAsia" w:hAnsi="Verdana" w:cstheme="majorHAnsi"/>
              <w:b w:val="0"/>
              <w:bCs w:val="0"/>
              <w:i/>
              <w:iCs/>
              <w:noProof/>
              <w:kern w:val="2"/>
              <w:lang w:eastAsia="it-IT"/>
              <w14:ligatures w14:val="standardContextual"/>
            </w:rPr>
          </w:pPr>
          <w:hyperlink w:anchor="_Toc230349538" w:history="1">
            <w:r w:rsidRPr="0001493F">
              <w:rPr>
                <w:rStyle w:val="Collegamentoipertestuale"/>
                <w:rFonts w:ascii="Verdana" w:hAnsi="Verdana" w:cstheme="majorHAnsi"/>
                <w:noProof/>
                <w:lang w:bidi="he-IL"/>
              </w:rPr>
              <w:t>11. PARTE SPECIALE C: REATI INFORMATICI</w:t>
            </w:r>
            <w:r w:rsidRPr="0001493F">
              <w:rPr>
                <w:rFonts w:ascii="Verdana" w:hAnsi="Verdana" w:cstheme="majorHAnsi"/>
                <w:noProof/>
                <w:webHidden/>
              </w:rPr>
              <w:tab/>
            </w:r>
            <w:r w:rsidRPr="0001493F">
              <w:rPr>
                <w:rFonts w:ascii="Verdana" w:hAnsi="Verdana" w:cstheme="majorHAnsi"/>
                <w:noProof/>
                <w:webHidden/>
              </w:rPr>
              <w:fldChar w:fldCharType="begin"/>
            </w:r>
            <w:r w:rsidRPr="0001493F">
              <w:rPr>
                <w:rFonts w:ascii="Verdana" w:hAnsi="Verdana" w:cstheme="majorHAnsi"/>
                <w:noProof/>
                <w:webHidden/>
              </w:rPr>
              <w:instrText xml:space="preserve"> PAGEREF _Toc230349538 \h </w:instrText>
            </w:r>
            <w:r w:rsidRPr="0001493F">
              <w:rPr>
                <w:rFonts w:ascii="Verdana" w:hAnsi="Verdana" w:cstheme="majorHAnsi"/>
                <w:noProof/>
                <w:webHidden/>
              </w:rPr>
            </w:r>
            <w:r w:rsidRPr="0001493F">
              <w:rPr>
                <w:rFonts w:ascii="Verdana" w:hAnsi="Verdana" w:cstheme="majorHAnsi"/>
                <w:noProof/>
                <w:webHidden/>
              </w:rPr>
              <w:fldChar w:fldCharType="separate"/>
            </w:r>
            <w:r w:rsidRPr="0001493F">
              <w:rPr>
                <w:rFonts w:ascii="Verdana" w:hAnsi="Verdana" w:cstheme="majorHAnsi"/>
                <w:noProof/>
                <w:webHidden/>
              </w:rPr>
              <w:t>40</w:t>
            </w:r>
            <w:r w:rsidRPr="0001493F">
              <w:rPr>
                <w:rFonts w:ascii="Verdana" w:hAnsi="Verdana" w:cstheme="majorHAnsi"/>
                <w:noProof/>
                <w:webHidden/>
              </w:rPr>
              <w:fldChar w:fldCharType="end"/>
            </w:r>
          </w:hyperlink>
        </w:p>
        <w:p w14:paraId="3BD3F40B" w14:textId="7473A7B0" w:rsidR="00EA2253" w:rsidRPr="0001493F" w:rsidRDefault="00EA2253">
          <w:pPr>
            <w:pStyle w:val="Sommario2"/>
            <w:tabs>
              <w:tab w:val="right" w:leader="dot" w:pos="9622"/>
            </w:tabs>
            <w:rPr>
              <w:rFonts w:ascii="Verdana" w:eastAsiaTheme="minorEastAsia" w:hAnsi="Verdana" w:cstheme="majorHAnsi"/>
              <w:b/>
              <w:bCs/>
              <w:noProof/>
              <w:kern w:val="2"/>
              <w:sz w:val="24"/>
              <w:szCs w:val="24"/>
              <w:lang w:eastAsia="it-IT"/>
              <w14:ligatures w14:val="standardContextual"/>
            </w:rPr>
          </w:pPr>
          <w:hyperlink w:anchor="_Toc230349539" w:history="1">
            <w:r w:rsidRPr="0001493F">
              <w:rPr>
                <w:rStyle w:val="Collegamentoipertestuale"/>
                <w:rFonts w:ascii="Verdana" w:hAnsi="Verdana" w:cstheme="majorHAnsi"/>
                <w:noProof/>
              </w:rPr>
              <w:t>11.1 fattispecie di reato - reati informatici</w:t>
            </w:r>
            <w:r w:rsidRPr="0001493F">
              <w:rPr>
                <w:rFonts w:ascii="Verdana" w:hAnsi="Verdana" w:cstheme="majorHAnsi"/>
                <w:noProof/>
                <w:webHidden/>
              </w:rPr>
              <w:tab/>
            </w:r>
            <w:r w:rsidRPr="0001493F">
              <w:rPr>
                <w:rFonts w:ascii="Verdana" w:hAnsi="Verdana" w:cstheme="majorHAnsi"/>
                <w:noProof/>
                <w:webHidden/>
              </w:rPr>
              <w:fldChar w:fldCharType="begin"/>
            </w:r>
            <w:r w:rsidRPr="0001493F">
              <w:rPr>
                <w:rFonts w:ascii="Verdana" w:hAnsi="Verdana" w:cstheme="majorHAnsi"/>
                <w:noProof/>
                <w:webHidden/>
              </w:rPr>
              <w:instrText xml:space="preserve"> PAGEREF _Toc230349539 \h </w:instrText>
            </w:r>
            <w:r w:rsidRPr="0001493F">
              <w:rPr>
                <w:rFonts w:ascii="Verdana" w:hAnsi="Verdana" w:cstheme="majorHAnsi"/>
                <w:noProof/>
                <w:webHidden/>
              </w:rPr>
            </w:r>
            <w:r w:rsidRPr="0001493F">
              <w:rPr>
                <w:rFonts w:ascii="Verdana" w:hAnsi="Verdana" w:cstheme="majorHAnsi"/>
                <w:noProof/>
                <w:webHidden/>
              </w:rPr>
              <w:fldChar w:fldCharType="separate"/>
            </w:r>
            <w:r w:rsidRPr="0001493F">
              <w:rPr>
                <w:rFonts w:ascii="Verdana" w:hAnsi="Verdana" w:cstheme="majorHAnsi"/>
                <w:noProof/>
                <w:webHidden/>
              </w:rPr>
              <w:t>40</w:t>
            </w:r>
            <w:r w:rsidRPr="0001493F">
              <w:rPr>
                <w:rFonts w:ascii="Verdana" w:hAnsi="Verdana" w:cstheme="majorHAnsi"/>
                <w:noProof/>
                <w:webHidden/>
              </w:rPr>
              <w:fldChar w:fldCharType="end"/>
            </w:r>
          </w:hyperlink>
        </w:p>
        <w:p w14:paraId="4D461839" w14:textId="37A8790F" w:rsidR="00EA2253" w:rsidRPr="0001493F" w:rsidRDefault="00EA2253">
          <w:pPr>
            <w:pStyle w:val="Sommario2"/>
            <w:tabs>
              <w:tab w:val="right" w:leader="dot" w:pos="9622"/>
            </w:tabs>
            <w:rPr>
              <w:rFonts w:ascii="Verdana" w:eastAsiaTheme="minorEastAsia" w:hAnsi="Verdana" w:cstheme="majorHAnsi"/>
              <w:b/>
              <w:bCs/>
              <w:noProof/>
              <w:kern w:val="2"/>
              <w:sz w:val="24"/>
              <w:szCs w:val="24"/>
              <w:lang w:eastAsia="it-IT"/>
              <w14:ligatures w14:val="standardContextual"/>
            </w:rPr>
          </w:pPr>
          <w:hyperlink w:anchor="_Toc230349540" w:history="1">
            <w:r w:rsidRPr="0001493F">
              <w:rPr>
                <w:rStyle w:val="Collegamentoipertestuale"/>
                <w:rFonts w:ascii="Verdana" w:hAnsi="Verdana" w:cstheme="majorHAnsi"/>
                <w:noProof/>
              </w:rPr>
              <w:t>11.2 Attività sensibili identificate</w:t>
            </w:r>
            <w:r w:rsidRPr="0001493F">
              <w:rPr>
                <w:rFonts w:ascii="Verdana" w:hAnsi="Verdana" w:cstheme="majorHAnsi"/>
                <w:noProof/>
                <w:webHidden/>
              </w:rPr>
              <w:tab/>
            </w:r>
            <w:r w:rsidRPr="0001493F">
              <w:rPr>
                <w:rFonts w:ascii="Verdana" w:hAnsi="Verdana" w:cstheme="majorHAnsi"/>
                <w:noProof/>
                <w:webHidden/>
              </w:rPr>
              <w:fldChar w:fldCharType="begin"/>
            </w:r>
            <w:r w:rsidRPr="0001493F">
              <w:rPr>
                <w:rFonts w:ascii="Verdana" w:hAnsi="Verdana" w:cstheme="majorHAnsi"/>
                <w:noProof/>
                <w:webHidden/>
              </w:rPr>
              <w:instrText xml:space="preserve"> PAGEREF _Toc230349540 \h </w:instrText>
            </w:r>
            <w:r w:rsidRPr="0001493F">
              <w:rPr>
                <w:rFonts w:ascii="Verdana" w:hAnsi="Verdana" w:cstheme="majorHAnsi"/>
                <w:noProof/>
                <w:webHidden/>
              </w:rPr>
            </w:r>
            <w:r w:rsidRPr="0001493F">
              <w:rPr>
                <w:rFonts w:ascii="Verdana" w:hAnsi="Verdana" w:cstheme="majorHAnsi"/>
                <w:noProof/>
                <w:webHidden/>
              </w:rPr>
              <w:fldChar w:fldCharType="separate"/>
            </w:r>
            <w:r w:rsidRPr="0001493F">
              <w:rPr>
                <w:rFonts w:ascii="Verdana" w:hAnsi="Verdana" w:cstheme="majorHAnsi"/>
                <w:noProof/>
                <w:webHidden/>
              </w:rPr>
              <w:t>42</w:t>
            </w:r>
            <w:r w:rsidRPr="0001493F">
              <w:rPr>
                <w:rFonts w:ascii="Verdana" w:hAnsi="Verdana" w:cstheme="majorHAnsi"/>
                <w:noProof/>
                <w:webHidden/>
              </w:rPr>
              <w:fldChar w:fldCharType="end"/>
            </w:r>
          </w:hyperlink>
        </w:p>
        <w:p w14:paraId="151C0E76" w14:textId="04F50BF4" w:rsidR="00EA2253" w:rsidRPr="0001493F" w:rsidRDefault="00EA2253">
          <w:pPr>
            <w:pStyle w:val="Sommario2"/>
            <w:tabs>
              <w:tab w:val="right" w:leader="dot" w:pos="9622"/>
            </w:tabs>
            <w:rPr>
              <w:rFonts w:ascii="Verdana" w:eastAsiaTheme="minorEastAsia" w:hAnsi="Verdana" w:cstheme="majorHAnsi"/>
              <w:b/>
              <w:bCs/>
              <w:noProof/>
              <w:kern w:val="2"/>
              <w:sz w:val="24"/>
              <w:szCs w:val="24"/>
              <w:lang w:eastAsia="it-IT"/>
              <w14:ligatures w14:val="standardContextual"/>
            </w:rPr>
          </w:pPr>
          <w:hyperlink w:anchor="_Toc230349541" w:history="1">
            <w:r w:rsidRPr="0001493F">
              <w:rPr>
                <w:rStyle w:val="Collegamentoipertestuale"/>
                <w:rFonts w:ascii="Verdana" w:hAnsi="Verdana" w:cstheme="majorHAnsi"/>
                <w:noProof/>
              </w:rPr>
              <w:t>11.3 sistemi di controllo e prevenzione</w:t>
            </w:r>
            <w:r w:rsidRPr="0001493F">
              <w:rPr>
                <w:rFonts w:ascii="Verdana" w:hAnsi="Verdana" w:cstheme="majorHAnsi"/>
                <w:noProof/>
                <w:webHidden/>
              </w:rPr>
              <w:tab/>
            </w:r>
            <w:r w:rsidRPr="0001493F">
              <w:rPr>
                <w:rFonts w:ascii="Verdana" w:hAnsi="Verdana" w:cstheme="majorHAnsi"/>
                <w:noProof/>
                <w:webHidden/>
              </w:rPr>
              <w:fldChar w:fldCharType="begin"/>
            </w:r>
            <w:r w:rsidRPr="0001493F">
              <w:rPr>
                <w:rFonts w:ascii="Verdana" w:hAnsi="Verdana" w:cstheme="majorHAnsi"/>
                <w:noProof/>
                <w:webHidden/>
              </w:rPr>
              <w:instrText xml:space="preserve"> PAGEREF _Toc230349541 \h </w:instrText>
            </w:r>
            <w:r w:rsidRPr="0001493F">
              <w:rPr>
                <w:rFonts w:ascii="Verdana" w:hAnsi="Verdana" w:cstheme="majorHAnsi"/>
                <w:noProof/>
                <w:webHidden/>
              </w:rPr>
            </w:r>
            <w:r w:rsidRPr="0001493F">
              <w:rPr>
                <w:rFonts w:ascii="Verdana" w:hAnsi="Verdana" w:cstheme="majorHAnsi"/>
                <w:noProof/>
                <w:webHidden/>
              </w:rPr>
              <w:fldChar w:fldCharType="separate"/>
            </w:r>
            <w:r w:rsidRPr="0001493F">
              <w:rPr>
                <w:rFonts w:ascii="Verdana" w:hAnsi="Verdana" w:cstheme="majorHAnsi"/>
                <w:noProof/>
                <w:webHidden/>
              </w:rPr>
              <w:t>43</w:t>
            </w:r>
            <w:r w:rsidRPr="0001493F">
              <w:rPr>
                <w:rFonts w:ascii="Verdana" w:hAnsi="Verdana" w:cstheme="majorHAnsi"/>
                <w:noProof/>
                <w:webHidden/>
              </w:rPr>
              <w:fldChar w:fldCharType="end"/>
            </w:r>
          </w:hyperlink>
        </w:p>
        <w:p w14:paraId="049B6E78" w14:textId="47D8375A" w:rsidR="00EA2253" w:rsidRPr="0001493F" w:rsidRDefault="00EA2253">
          <w:pPr>
            <w:rPr>
              <w:rFonts w:ascii="Verdana" w:hAnsi="Verdana"/>
            </w:rPr>
          </w:pPr>
          <w:r w:rsidRPr="0001493F">
            <w:rPr>
              <w:rFonts w:ascii="Verdana" w:hAnsi="Verdana" w:cstheme="majorHAnsi"/>
              <w:b/>
              <w:bCs/>
              <w:noProof/>
            </w:rPr>
            <w:fldChar w:fldCharType="end"/>
          </w:r>
        </w:p>
      </w:sdtContent>
    </w:sdt>
    <w:p w14:paraId="51723107" w14:textId="72A97A71" w:rsidR="00431E82" w:rsidRPr="0001493F" w:rsidRDefault="00431E82" w:rsidP="00834983">
      <w:pPr>
        <w:rPr>
          <w:rFonts w:ascii="Verdana" w:hAnsi="Verdana"/>
        </w:rPr>
      </w:pPr>
    </w:p>
    <w:p w14:paraId="11594000" w14:textId="657EA5CC" w:rsidR="00577A3B" w:rsidRPr="0001493F" w:rsidRDefault="002B735D" w:rsidP="00431E82">
      <w:pPr>
        <w:pStyle w:val="Titolo1"/>
        <w:rPr>
          <w:rFonts w:ascii="Verdana" w:hAnsi="Verdana"/>
        </w:rPr>
      </w:pPr>
      <w:bookmarkStart w:id="0" w:name="_Toc230349506"/>
      <w:r w:rsidRPr="0001493F">
        <w:rPr>
          <w:rFonts w:ascii="Verdana" w:hAnsi="Verdana"/>
        </w:rPr>
        <w:lastRenderedPageBreak/>
        <w:t>1</w:t>
      </w:r>
      <w:r w:rsidR="00834983" w:rsidRPr="0001493F">
        <w:rPr>
          <w:rFonts w:ascii="Verdana" w:hAnsi="Verdana"/>
        </w:rPr>
        <w:t>.</w:t>
      </w:r>
      <w:r w:rsidR="00577A3B" w:rsidRPr="0001493F">
        <w:rPr>
          <w:rFonts w:ascii="Verdana" w:hAnsi="Verdana"/>
        </w:rPr>
        <w:t xml:space="preserve"> Presentazione dell’Azienda</w:t>
      </w:r>
      <w:bookmarkEnd w:id="0"/>
    </w:p>
    <w:p w14:paraId="3A0FAF70" w14:textId="77777777" w:rsidR="00E447FF" w:rsidRPr="0001493F" w:rsidRDefault="00E447FF" w:rsidP="00222CE2">
      <w:pPr>
        <w:pStyle w:val="Titolo2"/>
        <w:rPr>
          <w:rFonts w:ascii="Verdana" w:hAnsi="Verdana"/>
        </w:rPr>
      </w:pPr>
      <w:bookmarkStart w:id="1" w:name="_Toc230349507"/>
      <w:r w:rsidRPr="0001493F">
        <w:rPr>
          <w:rFonts w:ascii="Verdana" w:hAnsi="Verdana"/>
        </w:rPr>
        <w:t>1.1 Dati societari</w:t>
      </w:r>
      <w:bookmarkEnd w:id="1"/>
      <w:r w:rsidRPr="0001493F">
        <w:rPr>
          <w:rFonts w:ascii="Verdana" w:hAnsi="Verdana"/>
        </w:rPr>
        <w:t xml:space="preserve"> </w:t>
      </w:r>
    </w:p>
    <w:tbl>
      <w:tblPr>
        <w:tblW w:w="9786" w:type="dxa"/>
        <w:tblInd w:w="-10" w:type="dxa"/>
        <w:tblBorders>
          <w:top w:val="single" w:sz="4" w:space="0" w:color="BFC7D5"/>
          <w:left w:val="single" w:sz="4" w:space="0" w:color="BFC7D5"/>
          <w:bottom w:val="single" w:sz="4" w:space="0" w:color="BFC7D5"/>
          <w:right w:val="single" w:sz="4" w:space="0" w:color="BFC7D5"/>
          <w:insideH w:val="single" w:sz="4" w:space="0" w:color="BFC7D5"/>
          <w:insideV w:val="single" w:sz="4" w:space="0" w:color="BFC7D5"/>
        </w:tblBorders>
        <w:tblLayout w:type="fixed"/>
        <w:tblLook w:val="0000" w:firstRow="0" w:lastRow="0" w:firstColumn="0" w:lastColumn="0" w:noHBand="0" w:noVBand="0"/>
      </w:tblPr>
      <w:tblGrid>
        <w:gridCol w:w="1706"/>
        <w:gridCol w:w="8080"/>
      </w:tblGrid>
      <w:tr w:rsidR="00E447FF" w:rsidRPr="0001493F" w14:paraId="5BBD771B" w14:textId="77777777" w:rsidTr="00B4749A">
        <w:tc>
          <w:tcPr>
            <w:tcW w:w="1706" w:type="dxa"/>
          </w:tcPr>
          <w:p w14:paraId="151E3D1C" w14:textId="77777777" w:rsidR="00E447FF" w:rsidRPr="0001493F" w:rsidRDefault="00E447FF" w:rsidP="00222CE2">
            <w:pPr>
              <w:rPr>
                <w:rFonts w:ascii="Verdana" w:hAnsi="Verdana"/>
              </w:rPr>
            </w:pPr>
            <w:r w:rsidRPr="0001493F">
              <w:rPr>
                <w:rFonts w:ascii="Verdana" w:hAnsi="Verdana"/>
              </w:rPr>
              <w:t>Ragione Sociale</w:t>
            </w:r>
          </w:p>
        </w:tc>
        <w:tc>
          <w:tcPr>
            <w:tcW w:w="8080" w:type="dxa"/>
          </w:tcPr>
          <w:p w14:paraId="441B05E2" w14:textId="77777777" w:rsidR="00E447FF" w:rsidRPr="0001493F" w:rsidRDefault="00E447FF" w:rsidP="00222CE2">
            <w:pPr>
              <w:rPr>
                <w:rFonts w:ascii="Verdana" w:hAnsi="Verdana"/>
              </w:rPr>
            </w:pPr>
            <w:r w:rsidRPr="0001493F">
              <w:rPr>
                <w:rFonts w:ascii="Verdana" w:hAnsi="Verdana"/>
              </w:rPr>
              <w:t>Energheia impresa sociale s.r.l.</w:t>
            </w:r>
            <w:r w:rsidRPr="0001493F">
              <w:rPr>
                <w:rFonts w:ascii="Verdana" w:hAnsi="Verdana"/>
                <w:sz w:val="24"/>
                <w:szCs w:val="24"/>
              </w:rPr>
              <w:t xml:space="preserve">  </w:t>
            </w:r>
          </w:p>
        </w:tc>
      </w:tr>
      <w:tr w:rsidR="00E447FF" w:rsidRPr="0001493F" w14:paraId="4D8DA00C" w14:textId="77777777" w:rsidTr="00B4749A">
        <w:tc>
          <w:tcPr>
            <w:tcW w:w="1706" w:type="dxa"/>
            <w:tcBorders>
              <w:bottom w:val="single" w:sz="4" w:space="0" w:color="BFC7D5"/>
            </w:tcBorders>
          </w:tcPr>
          <w:p w14:paraId="0E8F3601" w14:textId="77777777" w:rsidR="00E447FF" w:rsidRPr="0001493F" w:rsidRDefault="00E447FF" w:rsidP="00222CE2">
            <w:pPr>
              <w:rPr>
                <w:rFonts w:ascii="Verdana" w:hAnsi="Verdana"/>
              </w:rPr>
            </w:pPr>
            <w:r w:rsidRPr="0001493F">
              <w:rPr>
                <w:rFonts w:ascii="Verdana" w:hAnsi="Verdana"/>
              </w:rPr>
              <w:t xml:space="preserve">Sede Legale  </w:t>
            </w:r>
          </w:p>
        </w:tc>
        <w:tc>
          <w:tcPr>
            <w:tcW w:w="8080" w:type="dxa"/>
            <w:tcBorders>
              <w:bottom w:val="single" w:sz="4" w:space="0" w:color="BFC7D5"/>
            </w:tcBorders>
          </w:tcPr>
          <w:p w14:paraId="27178D1F" w14:textId="68A36735" w:rsidR="00E447FF" w:rsidRPr="0001493F" w:rsidRDefault="00E447FF" w:rsidP="00222CE2">
            <w:pPr>
              <w:rPr>
                <w:rFonts w:ascii="Verdana" w:hAnsi="Verdana"/>
              </w:rPr>
            </w:pPr>
            <w:r w:rsidRPr="0001493F">
              <w:rPr>
                <w:rFonts w:ascii="Verdana" w:hAnsi="Verdana"/>
              </w:rPr>
              <w:t>Via Varese 25/d</w:t>
            </w:r>
            <w:r w:rsidR="006F2A51" w:rsidRPr="0001493F">
              <w:rPr>
                <w:rFonts w:ascii="Verdana" w:hAnsi="Verdana"/>
              </w:rPr>
              <w:t xml:space="preserve"> </w:t>
            </w:r>
            <w:r w:rsidRPr="0001493F">
              <w:rPr>
                <w:rFonts w:ascii="Verdana" w:hAnsi="Verdana"/>
              </w:rPr>
              <w:t>-</w:t>
            </w:r>
            <w:r w:rsidR="006F2A51" w:rsidRPr="0001493F">
              <w:rPr>
                <w:rFonts w:ascii="Verdana" w:hAnsi="Verdana"/>
              </w:rPr>
              <w:t xml:space="preserve"> </w:t>
            </w:r>
            <w:r w:rsidRPr="0001493F">
              <w:rPr>
                <w:rFonts w:ascii="Verdana" w:hAnsi="Verdana"/>
              </w:rPr>
              <w:t>21047 SARONNO  (VA)</w:t>
            </w:r>
          </w:p>
        </w:tc>
      </w:tr>
      <w:tr w:rsidR="00E447FF" w:rsidRPr="0001493F" w14:paraId="64839305" w14:textId="77777777" w:rsidTr="00B4749A">
        <w:tc>
          <w:tcPr>
            <w:tcW w:w="1706" w:type="dxa"/>
            <w:tcBorders>
              <w:bottom w:val="single" w:sz="4" w:space="0" w:color="BFC7D5"/>
            </w:tcBorders>
          </w:tcPr>
          <w:p w14:paraId="4D41D8A1" w14:textId="77777777" w:rsidR="00E447FF" w:rsidRPr="0001493F" w:rsidRDefault="00E447FF" w:rsidP="00222CE2">
            <w:pPr>
              <w:rPr>
                <w:rFonts w:ascii="Verdana" w:hAnsi="Verdana"/>
              </w:rPr>
            </w:pPr>
            <w:r w:rsidRPr="0001493F">
              <w:rPr>
                <w:rFonts w:ascii="Verdana" w:hAnsi="Verdana"/>
              </w:rPr>
              <w:t>Uffici</w:t>
            </w:r>
          </w:p>
        </w:tc>
        <w:tc>
          <w:tcPr>
            <w:tcW w:w="8080" w:type="dxa"/>
            <w:tcBorders>
              <w:bottom w:val="single" w:sz="4" w:space="0" w:color="BFC7D5"/>
            </w:tcBorders>
          </w:tcPr>
          <w:p w14:paraId="72208462" w14:textId="4A63A33B" w:rsidR="00E447FF" w:rsidRPr="0001493F" w:rsidRDefault="00E447FF" w:rsidP="00222CE2">
            <w:pPr>
              <w:rPr>
                <w:rFonts w:ascii="Verdana" w:hAnsi="Verdana"/>
              </w:rPr>
            </w:pPr>
            <w:r w:rsidRPr="0001493F">
              <w:rPr>
                <w:rFonts w:ascii="Verdana" w:hAnsi="Verdana"/>
              </w:rPr>
              <w:t>Via Stazione 3/5 - 21040 GERENZANO (VA)</w:t>
            </w:r>
          </w:p>
        </w:tc>
      </w:tr>
      <w:tr w:rsidR="00B4749A" w:rsidRPr="0001493F" w14:paraId="5B029B18" w14:textId="77777777" w:rsidTr="00B4749A">
        <w:trPr>
          <w:trHeight w:val="343"/>
        </w:trPr>
        <w:tc>
          <w:tcPr>
            <w:tcW w:w="9786" w:type="dxa"/>
            <w:gridSpan w:val="2"/>
            <w:tcBorders>
              <w:top w:val="single" w:sz="4" w:space="0" w:color="BFC7D5"/>
              <w:left w:val="nil"/>
              <w:bottom w:val="single" w:sz="4" w:space="0" w:color="BFC7D5"/>
              <w:right w:val="nil"/>
            </w:tcBorders>
            <w:vAlign w:val="center"/>
          </w:tcPr>
          <w:p w14:paraId="303777FB" w14:textId="677F3065" w:rsidR="00B4749A" w:rsidRPr="0001493F" w:rsidRDefault="00B4749A" w:rsidP="00B4749A">
            <w:pPr>
              <w:jc w:val="center"/>
              <w:rPr>
                <w:rFonts w:ascii="Verdana" w:hAnsi="Verdana"/>
              </w:rPr>
            </w:pPr>
            <w:r w:rsidRPr="0001493F">
              <w:rPr>
                <w:rFonts w:ascii="Verdana" w:hAnsi="Verdana"/>
              </w:rPr>
              <w:t>Sedi Operative</w:t>
            </w:r>
          </w:p>
        </w:tc>
      </w:tr>
    </w:tbl>
    <w:tbl>
      <w:tblPr>
        <w:tblW w:w="5423" w:type="pct"/>
        <w:tblInd w:w="-284" w:type="dxa"/>
        <w:tblBorders>
          <w:insideV w:val="single" w:sz="4" w:space="0" w:color="BFC7D5"/>
        </w:tblBorders>
        <w:tblLook w:val="0000" w:firstRow="0" w:lastRow="0" w:firstColumn="0" w:lastColumn="0" w:noHBand="0" w:noVBand="0"/>
      </w:tblPr>
      <w:tblGrid>
        <w:gridCol w:w="5386"/>
        <w:gridCol w:w="5061"/>
      </w:tblGrid>
      <w:tr w:rsidR="00B4749A" w:rsidRPr="0001493F" w14:paraId="47B769DE" w14:textId="28052C46" w:rsidTr="0001493F">
        <w:trPr>
          <w:trHeight w:val="2123"/>
        </w:trPr>
        <w:tc>
          <w:tcPr>
            <w:tcW w:w="2578" w:type="pct"/>
          </w:tcPr>
          <w:p w14:paraId="3950940C" w14:textId="77777777" w:rsidR="00B4749A" w:rsidRPr="0001493F" w:rsidRDefault="00B4749A" w:rsidP="0001493F">
            <w:pPr>
              <w:pStyle w:val="Paragrafoelenco"/>
              <w:numPr>
                <w:ilvl w:val="0"/>
                <w:numId w:val="3"/>
              </w:numPr>
              <w:spacing w:after="0"/>
              <w:ind w:left="284" w:hanging="284"/>
              <w:contextualSpacing w:val="0"/>
              <w:jc w:val="left"/>
              <w:rPr>
                <w:rFonts w:ascii="Verdana" w:hAnsi="Verdana"/>
                <w:sz w:val="21"/>
                <w:szCs w:val="21"/>
              </w:rPr>
            </w:pPr>
            <w:r w:rsidRPr="0001493F">
              <w:rPr>
                <w:rFonts w:ascii="Verdana" w:hAnsi="Verdana"/>
                <w:sz w:val="21"/>
                <w:szCs w:val="21"/>
              </w:rPr>
              <w:t>Via  Appiani 1 - 20900  MONZA  (MB)</w:t>
            </w:r>
          </w:p>
          <w:p w14:paraId="6AA6A0AE" w14:textId="77777777" w:rsidR="00B4749A" w:rsidRPr="0001493F" w:rsidRDefault="00B4749A" w:rsidP="0001493F">
            <w:pPr>
              <w:pStyle w:val="Paragrafoelenco"/>
              <w:numPr>
                <w:ilvl w:val="0"/>
                <w:numId w:val="3"/>
              </w:numPr>
              <w:spacing w:after="0"/>
              <w:ind w:left="284" w:hanging="284"/>
              <w:contextualSpacing w:val="0"/>
              <w:jc w:val="left"/>
              <w:rPr>
                <w:rFonts w:ascii="Verdana" w:hAnsi="Verdana"/>
                <w:sz w:val="21"/>
                <w:szCs w:val="21"/>
              </w:rPr>
            </w:pPr>
            <w:r w:rsidRPr="0001493F">
              <w:rPr>
                <w:rFonts w:ascii="Verdana" w:hAnsi="Verdana"/>
                <w:sz w:val="21"/>
                <w:szCs w:val="21"/>
              </w:rPr>
              <w:t>Via Martelli 27 – 26041 CASALMAGGIORE (CR)</w:t>
            </w:r>
          </w:p>
          <w:p w14:paraId="156F3331" w14:textId="77777777" w:rsidR="00B4749A" w:rsidRPr="0001493F" w:rsidRDefault="00B4749A" w:rsidP="0001493F">
            <w:pPr>
              <w:pStyle w:val="Paragrafoelenco"/>
              <w:numPr>
                <w:ilvl w:val="0"/>
                <w:numId w:val="3"/>
              </w:numPr>
              <w:spacing w:after="0"/>
              <w:ind w:left="284" w:hanging="284"/>
              <w:contextualSpacing w:val="0"/>
              <w:jc w:val="left"/>
              <w:rPr>
                <w:rFonts w:ascii="Verdana" w:hAnsi="Verdana"/>
                <w:sz w:val="21"/>
                <w:szCs w:val="21"/>
              </w:rPr>
            </w:pPr>
            <w:r w:rsidRPr="0001493F">
              <w:rPr>
                <w:rFonts w:ascii="Verdana" w:hAnsi="Verdana"/>
                <w:sz w:val="21"/>
                <w:szCs w:val="21"/>
              </w:rPr>
              <w:t>Via Creta, 27, - 25142  Brescia (BS)</w:t>
            </w:r>
          </w:p>
          <w:p w14:paraId="1F867F49" w14:textId="77777777" w:rsidR="00B4749A" w:rsidRPr="0001493F" w:rsidRDefault="00B4749A" w:rsidP="0001493F">
            <w:pPr>
              <w:pStyle w:val="Paragrafoelenco"/>
              <w:numPr>
                <w:ilvl w:val="0"/>
                <w:numId w:val="3"/>
              </w:numPr>
              <w:spacing w:after="0"/>
              <w:ind w:left="284" w:hanging="284"/>
              <w:contextualSpacing w:val="0"/>
              <w:jc w:val="left"/>
              <w:rPr>
                <w:rFonts w:ascii="Verdana" w:hAnsi="Verdana"/>
                <w:sz w:val="21"/>
                <w:szCs w:val="21"/>
              </w:rPr>
            </w:pPr>
            <w:r w:rsidRPr="0001493F">
              <w:rPr>
                <w:rFonts w:ascii="Verdana" w:hAnsi="Verdana"/>
                <w:sz w:val="21"/>
                <w:szCs w:val="21"/>
              </w:rPr>
              <w:t>Via Santuario dell'Olmo, 4 – 24040 Verdellino (BG)</w:t>
            </w:r>
          </w:p>
          <w:p w14:paraId="1DB1C3F6" w14:textId="7003DD5E" w:rsidR="00B4749A" w:rsidRPr="0001493F" w:rsidRDefault="00B4749A" w:rsidP="0001493F">
            <w:pPr>
              <w:pStyle w:val="Paragrafoelenco"/>
              <w:numPr>
                <w:ilvl w:val="0"/>
                <w:numId w:val="3"/>
              </w:numPr>
              <w:spacing w:after="0"/>
              <w:ind w:left="284" w:hanging="284"/>
              <w:contextualSpacing w:val="0"/>
              <w:jc w:val="left"/>
              <w:rPr>
                <w:rFonts w:ascii="Verdana" w:hAnsi="Verdana"/>
                <w:sz w:val="21"/>
                <w:szCs w:val="21"/>
              </w:rPr>
            </w:pPr>
            <w:r w:rsidRPr="0001493F">
              <w:rPr>
                <w:rFonts w:ascii="Verdana" w:hAnsi="Verdana"/>
                <w:sz w:val="21"/>
                <w:szCs w:val="21"/>
              </w:rPr>
              <w:t>Via Papa Giovanni XXIII, 31, 23848 Oggiono (LC)</w:t>
            </w:r>
          </w:p>
        </w:tc>
        <w:tc>
          <w:tcPr>
            <w:tcW w:w="2422" w:type="pct"/>
          </w:tcPr>
          <w:p w14:paraId="19798516" w14:textId="77777777" w:rsidR="00B4749A" w:rsidRPr="0001493F" w:rsidRDefault="00B4749A" w:rsidP="0001493F">
            <w:pPr>
              <w:pStyle w:val="Paragrafoelenco"/>
              <w:numPr>
                <w:ilvl w:val="0"/>
                <w:numId w:val="3"/>
              </w:numPr>
              <w:spacing w:after="0"/>
              <w:ind w:left="284" w:hanging="284"/>
              <w:contextualSpacing w:val="0"/>
              <w:jc w:val="left"/>
              <w:rPr>
                <w:rFonts w:ascii="Verdana" w:hAnsi="Verdana"/>
                <w:sz w:val="21"/>
                <w:szCs w:val="21"/>
              </w:rPr>
            </w:pPr>
            <w:r w:rsidRPr="0001493F">
              <w:rPr>
                <w:rFonts w:ascii="Verdana" w:hAnsi="Verdana"/>
                <w:sz w:val="21"/>
                <w:szCs w:val="21"/>
              </w:rPr>
              <w:t>Viale Toscana n. 21 – 20136 Milano (MI)</w:t>
            </w:r>
          </w:p>
          <w:p w14:paraId="65F365BF" w14:textId="77777777" w:rsidR="00B4749A" w:rsidRPr="0001493F" w:rsidRDefault="00B4749A" w:rsidP="0001493F">
            <w:pPr>
              <w:pStyle w:val="Paragrafoelenco"/>
              <w:numPr>
                <w:ilvl w:val="0"/>
                <w:numId w:val="3"/>
              </w:numPr>
              <w:spacing w:after="0"/>
              <w:ind w:left="284" w:hanging="284"/>
              <w:contextualSpacing w:val="0"/>
              <w:jc w:val="left"/>
              <w:rPr>
                <w:rFonts w:ascii="Verdana" w:hAnsi="Verdana"/>
                <w:sz w:val="21"/>
                <w:szCs w:val="21"/>
              </w:rPr>
            </w:pPr>
            <w:r w:rsidRPr="0001493F">
              <w:rPr>
                <w:rFonts w:ascii="Verdana" w:hAnsi="Verdana"/>
                <w:sz w:val="21"/>
                <w:szCs w:val="21"/>
              </w:rPr>
              <w:t>Via Lago Maggiore, 2, 26900 Lodi (LO)</w:t>
            </w:r>
          </w:p>
          <w:p w14:paraId="45933889" w14:textId="77777777" w:rsidR="00B4749A" w:rsidRPr="0001493F" w:rsidRDefault="00B4749A" w:rsidP="0001493F">
            <w:pPr>
              <w:pStyle w:val="Paragrafoelenco"/>
              <w:numPr>
                <w:ilvl w:val="0"/>
                <w:numId w:val="3"/>
              </w:numPr>
              <w:spacing w:after="0"/>
              <w:ind w:left="284" w:hanging="284"/>
              <w:contextualSpacing w:val="0"/>
              <w:jc w:val="left"/>
              <w:rPr>
                <w:rFonts w:ascii="Verdana" w:hAnsi="Verdana"/>
                <w:sz w:val="21"/>
                <w:szCs w:val="21"/>
              </w:rPr>
            </w:pPr>
            <w:r w:rsidRPr="0001493F">
              <w:rPr>
                <w:rFonts w:ascii="Verdana" w:hAnsi="Verdana"/>
                <w:sz w:val="21"/>
                <w:szCs w:val="21"/>
              </w:rPr>
              <w:t>Via Gorini, 39 – 26900  Lodi (LO)</w:t>
            </w:r>
          </w:p>
          <w:p w14:paraId="3BECCC0B" w14:textId="77777777" w:rsidR="00B4749A" w:rsidRPr="0001493F" w:rsidRDefault="00B4749A" w:rsidP="0001493F">
            <w:pPr>
              <w:pStyle w:val="Paragrafoelenco"/>
              <w:numPr>
                <w:ilvl w:val="0"/>
                <w:numId w:val="3"/>
              </w:numPr>
              <w:spacing w:after="0"/>
              <w:ind w:left="284" w:hanging="284"/>
              <w:contextualSpacing w:val="0"/>
              <w:jc w:val="left"/>
              <w:rPr>
                <w:rFonts w:ascii="Verdana" w:hAnsi="Verdana"/>
                <w:sz w:val="21"/>
                <w:szCs w:val="21"/>
              </w:rPr>
            </w:pPr>
            <w:r w:rsidRPr="0001493F">
              <w:rPr>
                <w:rFonts w:ascii="Verdana" w:hAnsi="Verdana"/>
                <w:sz w:val="21"/>
                <w:szCs w:val="21"/>
              </w:rPr>
              <w:t>Via Flero n. 46 - 25125 Brescia (BS)</w:t>
            </w:r>
          </w:p>
          <w:p w14:paraId="69803239" w14:textId="065C8789" w:rsidR="00B4749A" w:rsidRPr="0001493F" w:rsidRDefault="00B4749A" w:rsidP="0001493F">
            <w:pPr>
              <w:pStyle w:val="Paragrafoelenco"/>
              <w:numPr>
                <w:ilvl w:val="0"/>
                <w:numId w:val="3"/>
              </w:numPr>
              <w:spacing w:after="0"/>
              <w:ind w:left="284" w:hanging="284"/>
              <w:contextualSpacing w:val="0"/>
              <w:jc w:val="left"/>
              <w:rPr>
                <w:rFonts w:ascii="Verdana" w:hAnsi="Verdana"/>
                <w:sz w:val="21"/>
                <w:szCs w:val="21"/>
              </w:rPr>
            </w:pPr>
            <w:r w:rsidRPr="0001493F">
              <w:rPr>
                <w:rFonts w:ascii="Verdana" w:hAnsi="Verdana"/>
                <w:sz w:val="21"/>
                <w:szCs w:val="21"/>
              </w:rPr>
              <w:t>Via Trento, 7/f  - 22074 Lomazzo (CO)</w:t>
            </w:r>
          </w:p>
        </w:tc>
      </w:tr>
    </w:tbl>
    <w:p w14:paraId="3A938E9F" w14:textId="77777777" w:rsidR="00B4749A" w:rsidRPr="0001493F" w:rsidRDefault="00B4749A" w:rsidP="00222CE2">
      <w:pPr>
        <w:rPr>
          <w:rFonts w:ascii="Verdana" w:hAnsi="Verdana"/>
        </w:rPr>
      </w:pPr>
    </w:p>
    <w:p w14:paraId="46BD4524" w14:textId="3A2BBA36" w:rsidR="00E447FF" w:rsidRPr="0001493F" w:rsidRDefault="00E447FF" w:rsidP="00222CE2">
      <w:pPr>
        <w:rPr>
          <w:rFonts w:ascii="Verdana" w:hAnsi="Verdana"/>
        </w:rPr>
      </w:pPr>
      <w:r w:rsidRPr="0001493F">
        <w:rPr>
          <w:rFonts w:ascii="Verdana" w:hAnsi="Verdana"/>
        </w:rPr>
        <w:t>Iscrizione CCIAA di Varese  n. :</w:t>
      </w:r>
      <w:r w:rsidRPr="0001493F">
        <w:rPr>
          <w:rFonts w:ascii="Verdana" w:hAnsi="Verdana"/>
        </w:rPr>
        <w:tab/>
        <w:t>02996710121</w:t>
      </w:r>
    </w:p>
    <w:p w14:paraId="66124460" w14:textId="77777777" w:rsidR="00E447FF" w:rsidRPr="0001493F" w:rsidRDefault="00E447FF" w:rsidP="00222CE2">
      <w:pPr>
        <w:rPr>
          <w:rFonts w:ascii="Verdana" w:hAnsi="Verdana"/>
        </w:rPr>
      </w:pPr>
      <w:r w:rsidRPr="0001493F">
        <w:rPr>
          <w:rFonts w:ascii="Verdana" w:hAnsi="Verdana"/>
        </w:rPr>
        <w:t>R.E.A.:</w:t>
      </w:r>
      <w:r w:rsidRPr="0001493F">
        <w:rPr>
          <w:rFonts w:ascii="Verdana" w:hAnsi="Verdana"/>
        </w:rPr>
        <w:tab/>
        <w:t>311051</w:t>
      </w:r>
    </w:p>
    <w:p w14:paraId="65D60FF5" w14:textId="77777777" w:rsidR="00E447FF" w:rsidRPr="0001493F" w:rsidRDefault="00E447FF" w:rsidP="00222CE2">
      <w:pPr>
        <w:rPr>
          <w:rFonts w:ascii="Verdana" w:hAnsi="Verdana"/>
        </w:rPr>
      </w:pPr>
      <w:r w:rsidRPr="0001493F">
        <w:rPr>
          <w:rFonts w:ascii="Verdana" w:hAnsi="Verdana"/>
        </w:rPr>
        <w:t>Partita IVA /C.F. :</w:t>
      </w:r>
      <w:r w:rsidRPr="0001493F">
        <w:rPr>
          <w:rFonts w:ascii="Verdana" w:hAnsi="Verdana"/>
        </w:rPr>
        <w:tab/>
        <w:t>02996710121</w:t>
      </w:r>
    </w:p>
    <w:p w14:paraId="602F1839" w14:textId="77777777" w:rsidR="00E447FF" w:rsidRPr="0001493F" w:rsidRDefault="00E447FF" w:rsidP="00222CE2">
      <w:pPr>
        <w:rPr>
          <w:rFonts w:ascii="Verdana" w:hAnsi="Verdana"/>
        </w:rPr>
      </w:pPr>
      <w:r w:rsidRPr="0001493F">
        <w:rPr>
          <w:rFonts w:ascii="Verdana" w:hAnsi="Verdana"/>
        </w:rPr>
        <w:t>Capitale sociale :</w:t>
      </w:r>
      <w:r w:rsidRPr="0001493F">
        <w:rPr>
          <w:rFonts w:ascii="Verdana" w:hAnsi="Verdana"/>
        </w:rPr>
        <w:tab/>
        <w:t xml:space="preserve">€  25.000,00 i.v. </w:t>
      </w:r>
    </w:p>
    <w:p w14:paraId="09C123F8" w14:textId="77777777" w:rsidR="00E447FF" w:rsidRPr="0001493F" w:rsidRDefault="00E447FF" w:rsidP="00222CE2">
      <w:pPr>
        <w:rPr>
          <w:rFonts w:ascii="Verdana" w:hAnsi="Verdana"/>
        </w:rPr>
      </w:pPr>
      <w:r w:rsidRPr="0001493F">
        <w:rPr>
          <w:rFonts w:ascii="Verdana" w:hAnsi="Verdana"/>
        </w:rPr>
        <w:t>CCNL  applicato :</w:t>
      </w:r>
      <w:r w:rsidRPr="0001493F">
        <w:rPr>
          <w:rFonts w:ascii="Verdana" w:hAnsi="Verdana"/>
        </w:rPr>
        <w:tab/>
        <w:t xml:space="preserve">Cooperative Sociali </w:t>
      </w:r>
    </w:p>
    <w:p w14:paraId="518D8BBA" w14:textId="77777777" w:rsidR="00E447FF" w:rsidRPr="0001493F" w:rsidRDefault="00E447FF" w:rsidP="00222CE2">
      <w:pPr>
        <w:rPr>
          <w:rFonts w:ascii="Verdana" w:hAnsi="Verdana"/>
        </w:rPr>
      </w:pPr>
      <w:r w:rsidRPr="0001493F">
        <w:rPr>
          <w:rFonts w:ascii="Verdana" w:hAnsi="Verdana"/>
        </w:rPr>
        <w:t>Posizione INPS  :</w:t>
      </w:r>
      <w:r w:rsidRPr="0001493F">
        <w:rPr>
          <w:rFonts w:ascii="Verdana" w:hAnsi="Verdana"/>
        </w:rPr>
        <w:tab/>
        <w:t xml:space="preserve">Codice </w:t>
      </w:r>
      <w:r w:rsidRPr="0001493F">
        <w:rPr>
          <w:rFonts w:ascii="Verdana" w:hAnsi="Verdana"/>
          <w:color w:val="000000"/>
        </w:rPr>
        <w:t>8713306787</w:t>
      </w:r>
    </w:p>
    <w:tbl>
      <w:tblPr>
        <w:tblStyle w:val="Grigliatabella"/>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2268"/>
        <w:gridCol w:w="1843"/>
      </w:tblGrid>
      <w:tr w:rsidR="00E447FF" w:rsidRPr="0001493F" w14:paraId="28CE125A" w14:textId="77777777" w:rsidTr="00F91657">
        <w:tc>
          <w:tcPr>
            <w:tcW w:w="2268" w:type="dxa"/>
          </w:tcPr>
          <w:p w14:paraId="3E3645F9" w14:textId="77777777" w:rsidR="00E447FF" w:rsidRPr="0001493F" w:rsidRDefault="00E447FF" w:rsidP="00222CE2">
            <w:pPr>
              <w:rPr>
                <w:rFonts w:ascii="Verdana" w:hAnsi="Verdana"/>
              </w:rPr>
            </w:pPr>
            <w:r w:rsidRPr="0001493F">
              <w:rPr>
                <w:rFonts w:ascii="Verdana" w:hAnsi="Verdana"/>
              </w:rPr>
              <w:t>Posizione INAIL :</w:t>
            </w:r>
          </w:p>
        </w:tc>
        <w:tc>
          <w:tcPr>
            <w:tcW w:w="2268" w:type="dxa"/>
          </w:tcPr>
          <w:p w14:paraId="43272E69" w14:textId="77777777" w:rsidR="00E447FF" w:rsidRPr="0001493F" w:rsidRDefault="00E447FF" w:rsidP="00222CE2">
            <w:pPr>
              <w:rPr>
                <w:rFonts w:ascii="Verdana" w:hAnsi="Verdana"/>
              </w:rPr>
            </w:pPr>
            <w:r w:rsidRPr="0001493F">
              <w:rPr>
                <w:rFonts w:ascii="Verdana" w:hAnsi="Verdana"/>
              </w:rPr>
              <w:t xml:space="preserve">Gerenzano </w:t>
            </w:r>
          </w:p>
        </w:tc>
        <w:tc>
          <w:tcPr>
            <w:tcW w:w="1843" w:type="dxa"/>
          </w:tcPr>
          <w:p w14:paraId="512C3A86" w14:textId="77777777" w:rsidR="00E447FF" w:rsidRPr="0001493F" w:rsidRDefault="00E447FF" w:rsidP="00222CE2">
            <w:pPr>
              <w:rPr>
                <w:rFonts w:ascii="Verdana" w:hAnsi="Verdana"/>
                <w:lang w:eastAsia="it-IT"/>
              </w:rPr>
            </w:pPr>
            <w:r w:rsidRPr="0001493F">
              <w:rPr>
                <w:rFonts w:ascii="Verdana" w:hAnsi="Verdana"/>
                <w:color w:val="000000"/>
                <w:lang w:eastAsia="it-IT"/>
              </w:rPr>
              <w:t>20346807/26</w:t>
            </w:r>
          </w:p>
        </w:tc>
      </w:tr>
      <w:tr w:rsidR="00E447FF" w:rsidRPr="0001493F" w14:paraId="4760781A" w14:textId="77777777" w:rsidTr="00F91657">
        <w:tc>
          <w:tcPr>
            <w:tcW w:w="2268" w:type="dxa"/>
          </w:tcPr>
          <w:p w14:paraId="04A2E136" w14:textId="77777777" w:rsidR="00E447FF" w:rsidRPr="0001493F" w:rsidRDefault="00E447FF" w:rsidP="00222CE2">
            <w:pPr>
              <w:rPr>
                <w:rFonts w:ascii="Verdana" w:hAnsi="Verdana"/>
              </w:rPr>
            </w:pPr>
          </w:p>
        </w:tc>
        <w:tc>
          <w:tcPr>
            <w:tcW w:w="2268" w:type="dxa"/>
          </w:tcPr>
          <w:p w14:paraId="77A69846" w14:textId="77777777" w:rsidR="00E447FF" w:rsidRPr="0001493F" w:rsidRDefault="00E447FF" w:rsidP="00222CE2">
            <w:pPr>
              <w:rPr>
                <w:rFonts w:ascii="Verdana" w:hAnsi="Verdana"/>
              </w:rPr>
            </w:pPr>
            <w:r w:rsidRPr="0001493F">
              <w:rPr>
                <w:rFonts w:ascii="Verdana" w:hAnsi="Verdana"/>
              </w:rPr>
              <w:t xml:space="preserve">Casalmaggiore </w:t>
            </w:r>
          </w:p>
        </w:tc>
        <w:tc>
          <w:tcPr>
            <w:tcW w:w="1843" w:type="dxa"/>
          </w:tcPr>
          <w:p w14:paraId="4D2CB675" w14:textId="77777777" w:rsidR="00E447FF" w:rsidRPr="0001493F" w:rsidRDefault="00E447FF" w:rsidP="00222CE2">
            <w:pPr>
              <w:rPr>
                <w:rFonts w:ascii="Verdana" w:hAnsi="Verdana"/>
                <w:lang w:eastAsia="it-IT"/>
              </w:rPr>
            </w:pPr>
            <w:r w:rsidRPr="0001493F">
              <w:rPr>
                <w:rFonts w:ascii="Verdana" w:hAnsi="Verdana"/>
                <w:color w:val="000000"/>
                <w:lang w:eastAsia="it-IT"/>
              </w:rPr>
              <w:t>95206051/00</w:t>
            </w:r>
          </w:p>
        </w:tc>
      </w:tr>
      <w:tr w:rsidR="00E447FF" w:rsidRPr="0001493F" w14:paraId="57A3F3F3" w14:textId="77777777" w:rsidTr="00F91657">
        <w:tc>
          <w:tcPr>
            <w:tcW w:w="2268" w:type="dxa"/>
          </w:tcPr>
          <w:p w14:paraId="5AEC4FDD" w14:textId="77777777" w:rsidR="00E447FF" w:rsidRPr="0001493F" w:rsidRDefault="00E447FF" w:rsidP="00222CE2">
            <w:pPr>
              <w:rPr>
                <w:rFonts w:ascii="Verdana" w:hAnsi="Verdana"/>
              </w:rPr>
            </w:pPr>
          </w:p>
        </w:tc>
        <w:tc>
          <w:tcPr>
            <w:tcW w:w="2268" w:type="dxa"/>
          </w:tcPr>
          <w:p w14:paraId="36C0C9FF" w14:textId="77777777" w:rsidR="00E447FF" w:rsidRPr="0001493F" w:rsidRDefault="00E447FF" w:rsidP="00222CE2">
            <w:pPr>
              <w:rPr>
                <w:rFonts w:ascii="Verdana" w:hAnsi="Verdana"/>
              </w:rPr>
            </w:pPr>
            <w:r w:rsidRPr="0001493F">
              <w:rPr>
                <w:rFonts w:ascii="Verdana" w:hAnsi="Verdana"/>
              </w:rPr>
              <w:t>Lomazzo</w:t>
            </w:r>
          </w:p>
        </w:tc>
        <w:tc>
          <w:tcPr>
            <w:tcW w:w="1843" w:type="dxa"/>
          </w:tcPr>
          <w:p w14:paraId="1D120704" w14:textId="77777777" w:rsidR="00E447FF" w:rsidRPr="0001493F" w:rsidRDefault="00E447FF" w:rsidP="00222CE2">
            <w:pPr>
              <w:rPr>
                <w:rFonts w:ascii="Verdana" w:hAnsi="Verdana"/>
                <w:lang w:eastAsia="it-IT"/>
              </w:rPr>
            </w:pPr>
            <w:r w:rsidRPr="0001493F">
              <w:rPr>
                <w:rFonts w:ascii="Verdana" w:hAnsi="Verdana"/>
                <w:lang w:eastAsia="it-IT"/>
              </w:rPr>
              <w:t>96885587/00</w:t>
            </w:r>
          </w:p>
        </w:tc>
      </w:tr>
      <w:tr w:rsidR="00E447FF" w:rsidRPr="0001493F" w14:paraId="0CB2FE03" w14:textId="77777777" w:rsidTr="00F91657">
        <w:tc>
          <w:tcPr>
            <w:tcW w:w="2268" w:type="dxa"/>
          </w:tcPr>
          <w:p w14:paraId="47D2A6C4" w14:textId="77777777" w:rsidR="00E447FF" w:rsidRPr="0001493F" w:rsidRDefault="00E447FF" w:rsidP="00222CE2">
            <w:pPr>
              <w:rPr>
                <w:rFonts w:ascii="Verdana" w:hAnsi="Verdana"/>
              </w:rPr>
            </w:pPr>
          </w:p>
        </w:tc>
        <w:tc>
          <w:tcPr>
            <w:tcW w:w="2268" w:type="dxa"/>
          </w:tcPr>
          <w:p w14:paraId="77547FD9" w14:textId="77777777" w:rsidR="00E447FF" w:rsidRPr="0001493F" w:rsidRDefault="00E447FF" w:rsidP="00222CE2">
            <w:pPr>
              <w:rPr>
                <w:rFonts w:ascii="Verdana" w:hAnsi="Verdana"/>
              </w:rPr>
            </w:pPr>
            <w:r w:rsidRPr="0001493F">
              <w:rPr>
                <w:rFonts w:ascii="Verdana" w:hAnsi="Verdana"/>
              </w:rPr>
              <w:t>Brescia</w:t>
            </w:r>
          </w:p>
        </w:tc>
        <w:tc>
          <w:tcPr>
            <w:tcW w:w="1843" w:type="dxa"/>
          </w:tcPr>
          <w:p w14:paraId="7FB98F14" w14:textId="77777777" w:rsidR="00E447FF" w:rsidRPr="0001493F" w:rsidRDefault="00E447FF" w:rsidP="00222CE2">
            <w:pPr>
              <w:rPr>
                <w:rFonts w:ascii="Verdana" w:hAnsi="Verdana"/>
                <w:color w:val="000000"/>
                <w:lang w:eastAsia="it-IT"/>
              </w:rPr>
            </w:pPr>
            <w:r w:rsidRPr="0001493F">
              <w:rPr>
                <w:rFonts w:ascii="Verdana" w:hAnsi="Verdana"/>
                <w:color w:val="000000"/>
                <w:lang w:eastAsia="it-IT"/>
              </w:rPr>
              <w:t>97033255/00</w:t>
            </w:r>
          </w:p>
        </w:tc>
      </w:tr>
      <w:tr w:rsidR="00E447FF" w:rsidRPr="0001493F" w14:paraId="490869B2" w14:textId="77777777" w:rsidTr="00F91657">
        <w:tc>
          <w:tcPr>
            <w:tcW w:w="2268" w:type="dxa"/>
          </w:tcPr>
          <w:p w14:paraId="49C7636D" w14:textId="77777777" w:rsidR="00E447FF" w:rsidRPr="0001493F" w:rsidRDefault="00E447FF" w:rsidP="00222CE2">
            <w:pPr>
              <w:rPr>
                <w:rFonts w:ascii="Verdana" w:hAnsi="Verdana"/>
              </w:rPr>
            </w:pPr>
          </w:p>
        </w:tc>
        <w:tc>
          <w:tcPr>
            <w:tcW w:w="2268" w:type="dxa"/>
          </w:tcPr>
          <w:p w14:paraId="013E1821" w14:textId="77777777" w:rsidR="00E447FF" w:rsidRPr="0001493F" w:rsidRDefault="00E447FF" w:rsidP="00222CE2">
            <w:pPr>
              <w:rPr>
                <w:rFonts w:ascii="Verdana" w:hAnsi="Verdana"/>
              </w:rPr>
            </w:pPr>
            <w:r w:rsidRPr="0001493F">
              <w:rPr>
                <w:rFonts w:ascii="Verdana" w:hAnsi="Verdana"/>
              </w:rPr>
              <w:t>Verdellino</w:t>
            </w:r>
          </w:p>
        </w:tc>
        <w:tc>
          <w:tcPr>
            <w:tcW w:w="1843" w:type="dxa"/>
          </w:tcPr>
          <w:p w14:paraId="4630610F" w14:textId="77777777" w:rsidR="00E447FF" w:rsidRPr="0001493F" w:rsidRDefault="00E447FF" w:rsidP="00222CE2">
            <w:pPr>
              <w:rPr>
                <w:rFonts w:ascii="Verdana" w:hAnsi="Verdana"/>
                <w:lang w:eastAsia="it-IT"/>
              </w:rPr>
            </w:pPr>
            <w:r w:rsidRPr="0001493F">
              <w:rPr>
                <w:rFonts w:ascii="Verdana" w:hAnsi="Verdana"/>
                <w:color w:val="000000"/>
                <w:lang w:eastAsia="it-IT"/>
              </w:rPr>
              <w:t>97033256/00</w:t>
            </w:r>
          </w:p>
        </w:tc>
      </w:tr>
      <w:tr w:rsidR="00E447FF" w:rsidRPr="0001493F" w14:paraId="26705AB5" w14:textId="77777777" w:rsidTr="00F91657">
        <w:tc>
          <w:tcPr>
            <w:tcW w:w="2268" w:type="dxa"/>
          </w:tcPr>
          <w:p w14:paraId="62CBB085" w14:textId="77777777" w:rsidR="00E447FF" w:rsidRPr="0001493F" w:rsidRDefault="00E447FF" w:rsidP="00222CE2">
            <w:pPr>
              <w:rPr>
                <w:rFonts w:ascii="Verdana" w:hAnsi="Verdana"/>
              </w:rPr>
            </w:pPr>
          </w:p>
        </w:tc>
        <w:tc>
          <w:tcPr>
            <w:tcW w:w="2268" w:type="dxa"/>
          </w:tcPr>
          <w:p w14:paraId="3B3FDCDF" w14:textId="77777777" w:rsidR="00E447FF" w:rsidRPr="0001493F" w:rsidRDefault="00E447FF" w:rsidP="00222CE2">
            <w:pPr>
              <w:rPr>
                <w:rFonts w:ascii="Verdana" w:hAnsi="Verdana"/>
              </w:rPr>
            </w:pPr>
            <w:r w:rsidRPr="0001493F">
              <w:rPr>
                <w:rFonts w:ascii="Verdana" w:hAnsi="Verdana"/>
              </w:rPr>
              <w:t>Oggiono</w:t>
            </w:r>
          </w:p>
        </w:tc>
        <w:tc>
          <w:tcPr>
            <w:tcW w:w="1843" w:type="dxa"/>
          </w:tcPr>
          <w:p w14:paraId="1C0928D6" w14:textId="77777777" w:rsidR="00E447FF" w:rsidRPr="0001493F" w:rsidRDefault="00E447FF" w:rsidP="00222CE2">
            <w:pPr>
              <w:rPr>
                <w:rFonts w:ascii="Verdana" w:hAnsi="Verdana"/>
              </w:rPr>
            </w:pPr>
            <w:r w:rsidRPr="0001493F">
              <w:rPr>
                <w:rFonts w:ascii="Verdana" w:hAnsi="Verdana"/>
                <w:color w:val="000000"/>
                <w:shd w:val="clear" w:color="auto" w:fill="FFFFFF"/>
              </w:rPr>
              <w:t>97017112/00</w:t>
            </w:r>
          </w:p>
        </w:tc>
      </w:tr>
      <w:tr w:rsidR="00E447FF" w:rsidRPr="0001493F" w14:paraId="5D2C4FD6" w14:textId="77777777" w:rsidTr="00F91657">
        <w:tc>
          <w:tcPr>
            <w:tcW w:w="2268" w:type="dxa"/>
          </w:tcPr>
          <w:p w14:paraId="3F5497BD" w14:textId="77777777" w:rsidR="00E447FF" w:rsidRPr="0001493F" w:rsidRDefault="00E447FF" w:rsidP="00222CE2">
            <w:pPr>
              <w:rPr>
                <w:rFonts w:ascii="Verdana" w:hAnsi="Verdana"/>
              </w:rPr>
            </w:pPr>
          </w:p>
        </w:tc>
        <w:tc>
          <w:tcPr>
            <w:tcW w:w="2268" w:type="dxa"/>
          </w:tcPr>
          <w:p w14:paraId="2B4DFA2A" w14:textId="77777777" w:rsidR="00E447FF" w:rsidRPr="0001493F" w:rsidRDefault="00E447FF" w:rsidP="00222CE2">
            <w:pPr>
              <w:rPr>
                <w:rFonts w:ascii="Verdana" w:hAnsi="Verdana"/>
              </w:rPr>
            </w:pPr>
            <w:r w:rsidRPr="0001493F">
              <w:rPr>
                <w:rFonts w:ascii="Verdana" w:hAnsi="Verdana"/>
              </w:rPr>
              <w:t>Milano</w:t>
            </w:r>
          </w:p>
        </w:tc>
        <w:tc>
          <w:tcPr>
            <w:tcW w:w="1843" w:type="dxa"/>
          </w:tcPr>
          <w:p w14:paraId="6982E231" w14:textId="77777777" w:rsidR="00E447FF" w:rsidRPr="0001493F" w:rsidRDefault="00E447FF" w:rsidP="00B4749A">
            <w:pPr>
              <w:rPr>
                <w:rFonts w:ascii="Verdana" w:hAnsi="Verdana"/>
              </w:rPr>
            </w:pPr>
            <w:r w:rsidRPr="0001493F">
              <w:rPr>
                <w:rFonts w:ascii="Verdana" w:hAnsi="Verdana"/>
                <w:shd w:val="clear" w:color="auto" w:fill="FFFFFF"/>
              </w:rPr>
              <w:t>97109844/00</w:t>
            </w:r>
          </w:p>
        </w:tc>
      </w:tr>
      <w:tr w:rsidR="00E447FF" w:rsidRPr="0001493F" w14:paraId="1D9C2841" w14:textId="77777777" w:rsidTr="00F91657">
        <w:tc>
          <w:tcPr>
            <w:tcW w:w="2268" w:type="dxa"/>
          </w:tcPr>
          <w:p w14:paraId="07FF9D03" w14:textId="77777777" w:rsidR="00E447FF" w:rsidRPr="0001493F" w:rsidRDefault="00E447FF" w:rsidP="00222CE2">
            <w:pPr>
              <w:rPr>
                <w:rFonts w:ascii="Verdana" w:hAnsi="Verdana"/>
              </w:rPr>
            </w:pPr>
          </w:p>
        </w:tc>
        <w:tc>
          <w:tcPr>
            <w:tcW w:w="2268" w:type="dxa"/>
          </w:tcPr>
          <w:p w14:paraId="74372E84" w14:textId="77777777" w:rsidR="00E447FF" w:rsidRPr="0001493F" w:rsidRDefault="00E447FF" w:rsidP="00222CE2">
            <w:pPr>
              <w:rPr>
                <w:rFonts w:ascii="Verdana" w:hAnsi="Verdana"/>
              </w:rPr>
            </w:pPr>
            <w:r w:rsidRPr="0001493F">
              <w:rPr>
                <w:rFonts w:ascii="Verdana" w:hAnsi="Verdana"/>
              </w:rPr>
              <w:t>Lodi</w:t>
            </w:r>
          </w:p>
        </w:tc>
        <w:tc>
          <w:tcPr>
            <w:tcW w:w="1843" w:type="dxa"/>
          </w:tcPr>
          <w:p w14:paraId="0400612A" w14:textId="77777777" w:rsidR="00E447FF" w:rsidRPr="0001493F" w:rsidRDefault="00E447FF" w:rsidP="00222CE2">
            <w:pPr>
              <w:rPr>
                <w:rFonts w:ascii="Verdana" w:hAnsi="Verdana"/>
              </w:rPr>
            </w:pPr>
            <w:r w:rsidRPr="0001493F">
              <w:rPr>
                <w:rFonts w:ascii="Verdana" w:hAnsi="Verdana"/>
                <w:color w:val="000000"/>
                <w:shd w:val="clear" w:color="auto" w:fill="FFFFFF"/>
              </w:rPr>
              <w:t>97109845/00</w:t>
            </w:r>
          </w:p>
        </w:tc>
      </w:tr>
    </w:tbl>
    <w:p w14:paraId="0AC10E99" w14:textId="77777777" w:rsidR="00E447FF" w:rsidRPr="0001493F" w:rsidRDefault="00E447FF" w:rsidP="00E447FF">
      <w:pPr>
        <w:rPr>
          <w:rFonts w:ascii="Verdana" w:hAnsi="Verdana"/>
        </w:rPr>
      </w:pPr>
    </w:p>
    <w:p w14:paraId="2B59B3EA" w14:textId="7C2B723D" w:rsidR="00CD2DEF" w:rsidRPr="0001493F" w:rsidRDefault="00E447FF" w:rsidP="00B4749A">
      <w:pPr>
        <w:rPr>
          <w:rFonts w:ascii="Verdana" w:hAnsi="Verdana"/>
        </w:rPr>
      </w:pPr>
      <w:r w:rsidRPr="0001493F">
        <w:rPr>
          <w:rFonts w:ascii="Verdana" w:hAnsi="Verdana"/>
        </w:rPr>
        <w:t xml:space="preserve">Sito web: </w:t>
      </w:r>
      <w:r w:rsidRPr="0001493F">
        <w:rPr>
          <w:rFonts w:ascii="Verdana" w:hAnsi="Verdana"/>
        </w:rPr>
        <w:tab/>
      </w:r>
      <w:r w:rsidRPr="0001493F">
        <w:rPr>
          <w:rFonts w:ascii="Verdana" w:hAnsi="Verdana"/>
        </w:rPr>
        <w:tab/>
        <w:t>www.energheiaim</w:t>
      </w:r>
      <w:r w:rsidR="00B4749A" w:rsidRPr="0001493F">
        <w:rPr>
          <w:rFonts w:ascii="Verdana" w:hAnsi="Verdana"/>
        </w:rPr>
        <w:t>pre</w:t>
      </w:r>
      <w:r w:rsidRPr="0001493F">
        <w:rPr>
          <w:rFonts w:ascii="Verdana" w:hAnsi="Verdana"/>
        </w:rPr>
        <w:t>sa.it</w:t>
      </w:r>
      <w:r w:rsidRPr="0001493F">
        <w:rPr>
          <w:rFonts w:ascii="Verdana" w:hAnsi="Verdana"/>
        </w:rPr>
        <w:tab/>
        <w:t xml:space="preserve"> </w:t>
      </w:r>
      <w:r w:rsidRPr="0001493F">
        <w:rPr>
          <w:rFonts w:ascii="Verdana" w:hAnsi="Verdana"/>
        </w:rPr>
        <w:tab/>
        <w:t>www.g-enera.it</w:t>
      </w:r>
      <w:r w:rsidR="00CD2DEF" w:rsidRPr="0001493F">
        <w:rPr>
          <w:rFonts w:ascii="Verdana" w:hAnsi="Verdana"/>
        </w:rPr>
        <w:br w:type="page"/>
      </w:r>
    </w:p>
    <w:p w14:paraId="16F11718" w14:textId="0F11DB5D" w:rsidR="00E447FF" w:rsidRPr="0001493F" w:rsidRDefault="00E447FF" w:rsidP="00CD2DEF">
      <w:pPr>
        <w:pStyle w:val="Titolo1"/>
        <w:rPr>
          <w:rFonts w:ascii="Verdana" w:hAnsi="Verdana"/>
        </w:rPr>
      </w:pPr>
      <w:bookmarkStart w:id="2" w:name="_Toc230349508"/>
      <w:r w:rsidRPr="0001493F">
        <w:rPr>
          <w:rFonts w:ascii="Verdana" w:hAnsi="Verdana"/>
        </w:rPr>
        <w:lastRenderedPageBreak/>
        <w:t>2. Quadro Normativo di riferimento</w:t>
      </w:r>
      <w:bookmarkEnd w:id="2"/>
      <w:r w:rsidRPr="0001493F">
        <w:rPr>
          <w:rFonts w:ascii="Verdana" w:hAnsi="Verdana"/>
        </w:rPr>
        <w:t xml:space="preserve"> </w:t>
      </w:r>
    </w:p>
    <w:p w14:paraId="7603B569" w14:textId="424FE9BE" w:rsidR="00E447FF" w:rsidRPr="0001493F" w:rsidRDefault="00E447FF" w:rsidP="00CD2DEF">
      <w:pPr>
        <w:pStyle w:val="Titolo2"/>
        <w:rPr>
          <w:rFonts w:ascii="Verdana" w:hAnsi="Verdana"/>
        </w:rPr>
      </w:pPr>
      <w:bookmarkStart w:id="3" w:name="_Toc230349509"/>
      <w:r w:rsidRPr="0001493F">
        <w:rPr>
          <w:rFonts w:ascii="Verdana" w:hAnsi="Verdana"/>
        </w:rPr>
        <w:t xml:space="preserve">2.1 </w:t>
      </w:r>
      <w:r w:rsidR="00431E82" w:rsidRPr="0001493F">
        <w:rPr>
          <w:rFonts w:ascii="Verdana" w:hAnsi="Verdana"/>
        </w:rPr>
        <w:t>il regime di</w:t>
      </w:r>
      <w:r w:rsidRPr="0001493F">
        <w:rPr>
          <w:rFonts w:ascii="Verdana" w:hAnsi="Verdana"/>
        </w:rPr>
        <w:t xml:space="preserve"> </w:t>
      </w:r>
      <w:r w:rsidR="00431E82" w:rsidRPr="0001493F">
        <w:rPr>
          <w:rFonts w:ascii="Verdana" w:hAnsi="Verdana"/>
        </w:rPr>
        <w:t>responsabilità amministrativa</w:t>
      </w:r>
      <w:bookmarkEnd w:id="3"/>
      <w:r w:rsidR="00431E82" w:rsidRPr="0001493F">
        <w:rPr>
          <w:rFonts w:ascii="Verdana" w:hAnsi="Verdana"/>
          <w:caps w:val="0"/>
        </w:rPr>
        <w:t xml:space="preserve"> </w:t>
      </w:r>
    </w:p>
    <w:p w14:paraId="075366DF" w14:textId="77777777" w:rsidR="00E447FF" w:rsidRPr="0001493F" w:rsidRDefault="00E447FF" w:rsidP="00CD2DEF">
      <w:pPr>
        <w:rPr>
          <w:rFonts w:ascii="Verdana" w:hAnsi="Verdana"/>
        </w:rPr>
      </w:pPr>
      <w:r w:rsidRPr="0001493F">
        <w:rPr>
          <w:rFonts w:ascii="Verdana" w:hAnsi="Verdana"/>
        </w:rPr>
        <w:t>In data 8 Giugno 2001 è stato emanato il Decreto Legislativo n. 231/2001 “Disciplina della responsabilità amministrativa delle persone giuridiche, delle società e delle associazioni anche prive di personalità giuridica, a norma dell’Articolo 11 della Legge n. 300 del 29 Settembre 2000” entrato in vigore il 4 Luglio successivo che ha inteso adeguare la normativa italiana in materia di responsabilità delle persone giuridiche ad alcune convenzioni internazionali alle quali l’Italia ha da tempo aderito, quali la Convenzione di Bruxelles del 26 Luglio 1995 sulla tutela degli interessi finanziari delle Comunità Europee, la Convenzione del 26 Maggio 1996, anch’essa firmata a Bruxelles, in materia di lotta alla corruzione nella quale sono coinvolti funzionari della Comunità Europea o degli Stati Membri e la Convenzione OCSE del 17 Dicembre 1997 sulla lotta alla corruzione dei pubblici ufficiali stranieri nelle operazioni economiche internazionali</w:t>
      </w:r>
    </w:p>
    <w:p w14:paraId="259E37E1" w14:textId="77777777" w:rsidR="00E447FF" w:rsidRPr="0001493F" w:rsidRDefault="00E447FF" w:rsidP="00E447FF">
      <w:pPr>
        <w:pStyle w:val="Corpodeltesto22"/>
        <w:spacing w:line="276" w:lineRule="auto"/>
        <w:ind w:right="-81"/>
        <w:rPr>
          <w:rFonts w:ascii="Verdana" w:hAnsi="Verdana" w:cs="Arial"/>
          <w:sz w:val="22"/>
          <w:szCs w:val="22"/>
        </w:rPr>
      </w:pPr>
    </w:p>
    <w:p w14:paraId="41D2756D" w14:textId="77777777" w:rsidR="00E447FF" w:rsidRPr="0001493F" w:rsidRDefault="00E447FF" w:rsidP="00CD2DEF">
      <w:pPr>
        <w:rPr>
          <w:rFonts w:ascii="Verdana" w:hAnsi="Verdana"/>
        </w:rPr>
      </w:pPr>
      <w:r w:rsidRPr="0001493F">
        <w:rPr>
          <w:rFonts w:ascii="Verdana" w:hAnsi="Verdana"/>
        </w:rPr>
        <w:t>Il D.Lgs.231/01 ha introdotto per la prima volta in Italia la responsabilità in sede penale degli enti per alcuni reati commessi nell’interesse o a vantaggio degli stessi da persone che rivestono funzioni di pubblica rappresentanza, di amministrazione o di direzione dell’ente o di una sua unità organizzativa dotata di autonomia finanziaria e funzionale nonché da persone che esercitano, anche di fatto, la gestione ed il controllo dello stesso ed infine da persone sottoposte dalla direzione o alla vigilanza di uno dei soggetti sopra indicati. Tale responsabilità dell’ente si aggiunge a quella della persona fisica che ha realizzato materialmente il reato</w:t>
      </w:r>
    </w:p>
    <w:p w14:paraId="41EFA366" w14:textId="77777777" w:rsidR="00E447FF" w:rsidRPr="0001493F" w:rsidRDefault="00E447FF" w:rsidP="00E447FF">
      <w:pPr>
        <w:pStyle w:val="Corpodeltesto22"/>
        <w:spacing w:line="276" w:lineRule="auto"/>
        <w:ind w:right="-81"/>
        <w:rPr>
          <w:rFonts w:ascii="Verdana" w:hAnsi="Verdana" w:cs="Arial"/>
          <w:sz w:val="22"/>
          <w:szCs w:val="22"/>
        </w:rPr>
      </w:pPr>
    </w:p>
    <w:p w14:paraId="215C60DD" w14:textId="77777777" w:rsidR="00E447FF" w:rsidRPr="0001493F" w:rsidRDefault="00E447FF" w:rsidP="00CD2DEF">
      <w:pPr>
        <w:rPr>
          <w:rFonts w:ascii="Verdana" w:hAnsi="Verdana"/>
        </w:rPr>
      </w:pPr>
      <w:r w:rsidRPr="0001493F">
        <w:rPr>
          <w:rFonts w:ascii="Verdana" w:hAnsi="Verdana"/>
        </w:rPr>
        <w:t xml:space="preserve">Quanto ai reati cui si applica la disciplina in esame, trattandosi di alcuni reati contro la Pubblica Amministrazione (indebita percezione di erogazioni pubbliche, truffa in danno dello Stato di altro ente pubblico o per il conseguimento di erogazioni pubbliche, frode informatiche in danno dello stato o di altro ente pubblico, concussione e corruzione) a cui si sono successivamente aggiunti i reati di falsità in monete, in carta di pubblico credito e in valor di bollo, alcune fattispecie di reati in materia societaria, i reati con finalità di terrorismo o di eversione dell’ordine democratico ed i reati contro la personalità individuale, i reati di abuso di informazioni privilegiate e di manipolazione del mercato (abusi di mercato), una nuova fattispecie di reato contro la vita e l’incolumità individuale, nonché i cosiddetti “illeciti transazionali” </w:t>
      </w:r>
    </w:p>
    <w:p w14:paraId="6FFCCBD5" w14:textId="77777777" w:rsidR="00E447FF" w:rsidRPr="0001493F" w:rsidRDefault="00E447FF" w:rsidP="00CD2DEF">
      <w:pPr>
        <w:rPr>
          <w:rFonts w:ascii="Verdana" w:hAnsi="Verdana"/>
        </w:rPr>
      </w:pPr>
      <w:r w:rsidRPr="0001493F">
        <w:rPr>
          <w:rFonts w:ascii="Verdana" w:hAnsi="Verdana"/>
        </w:rPr>
        <w:t xml:space="preserve"> </w:t>
      </w:r>
    </w:p>
    <w:p w14:paraId="5024AA81" w14:textId="77777777" w:rsidR="00E447FF" w:rsidRPr="0001493F" w:rsidRDefault="00E447FF" w:rsidP="00CD2DEF">
      <w:pPr>
        <w:rPr>
          <w:rFonts w:ascii="Verdana" w:hAnsi="Verdana"/>
        </w:rPr>
      </w:pPr>
      <w:r w:rsidRPr="0001493F">
        <w:rPr>
          <w:rFonts w:ascii="Verdana" w:hAnsi="Verdana"/>
        </w:rPr>
        <w:t>A ciò si aggiunga che tra le fattispecie di reati in materia societaria è stata inclusa quella dell’omessa comunicazione del conflitto di interessi da parte, tra l’altro, dell’amministratore o del componente del consiglio di gestione di una società con titoli quotati mentre, a seguito dell’abrogazione dell’Articolo 2623 c.c. da parte della Legge 262/2005, in reato di falso in prospetto non è più parte delle fattispecie di reati in materia societaria rilevanti ai sensi del D.Lgs.n.231/01</w:t>
      </w:r>
    </w:p>
    <w:p w14:paraId="29AE07EF" w14:textId="77777777" w:rsidR="00E447FF" w:rsidRPr="0001493F" w:rsidRDefault="00E447FF" w:rsidP="00CD2DEF">
      <w:pPr>
        <w:rPr>
          <w:rFonts w:ascii="Verdana" w:hAnsi="Verdana"/>
        </w:rPr>
      </w:pPr>
      <w:r w:rsidRPr="0001493F">
        <w:rPr>
          <w:rFonts w:ascii="Verdana" w:hAnsi="Verdana"/>
        </w:rPr>
        <w:lastRenderedPageBreak/>
        <w:t xml:space="preserve">Con la </w:t>
      </w:r>
      <w:r w:rsidRPr="0001493F">
        <w:rPr>
          <w:rFonts w:ascii="Verdana" w:hAnsi="Verdana"/>
          <w:b/>
          <w:bCs/>
        </w:rPr>
        <w:t>Legge n. 123 del 3 Agosto 2007</w:t>
      </w:r>
      <w:r w:rsidRPr="0001493F">
        <w:rPr>
          <w:rFonts w:ascii="Verdana" w:hAnsi="Verdana"/>
        </w:rPr>
        <w:t xml:space="preserve">, il novero dei reati ai fini del D.Lgs.231/01 è stato ulteriormente ampliato con l’introduzione dei </w:t>
      </w:r>
      <w:r w:rsidRPr="0001493F">
        <w:rPr>
          <w:rFonts w:ascii="Verdana" w:hAnsi="Verdana"/>
          <w:u w:val="single"/>
        </w:rPr>
        <w:t>reati concernenti i delitti di  omicidio colposo e di lesioni colpose gravi o gravissime conseguenti a violazioni delle norme antinfortunistiche e sulla tutela dell’igiene e della salute sul lavoro</w:t>
      </w:r>
      <w:r w:rsidRPr="0001493F">
        <w:rPr>
          <w:rFonts w:ascii="Verdana" w:hAnsi="Verdana"/>
        </w:rPr>
        <w:t>, mentre il D.Lgs.231 del 21 Novembre 2007 ha ampliato la responsabilità delle società anche ai delitti di ricettazione, riciclaggio ed impiego di beni o denaro di provenienza illecita</w:t>
      </w:r>
    </w:p>
    <w:p w14:paraId="147312F9" w14:textId="77777777" w:rsidR="00E447FF" w:rsidRPr="0001493F" w:rsidRDefault="00E447FF" w:rsidP="00CD2DEF">
      <w:pPr>
        <w:rPr>
          <w:rFonts w:ascii="Verdana" w:hAnsi="Verdana"/>
        </w:rPr>
      </w:pPr>
      <w:r w:rsidRPr="0001493F">
        <w:rPr>
          <w:rFonts w:ascii="Verdana" w:hAnsi="Verdana"/>
        </w:rPr>
        <w:t xml:space="preserve">La </w:t>
      </w:r>
      <w:r w:rsidRPr="0001493F">
        <w:rPr>
          <w:rFonts w:ascii="Verdana" w:hAnsi="Verdana"/>
          <w:b/>
          <w:bCs/>
        </w:rPr>
        <w:t>Legge n. 94 del 15 luglio 2009</w:t>
      </w:r>
      <w:r w:rsidRPr="0001493F">
        <w:rPr>
          <w:rFonts w:ascii="Verdana" w:hAnsi="Verdana"/>
        </w:rPr>
        <w:t xml:space="preserve"> ha introdotto tra i reati presupposto i delitti di criminalità organizzata mentre la Legge n. 99 del 23 luglio 2009 ha amplificato le fattispecie rilevanti con i delitti contro l’industria ed il commercio ed i delitti in materia di violazione del diritto d’autore. Infine, la Legge n. 116 del 3 agosto 2009 ha introdotto il reato di induzione a non rendere dichiarazioni o a rendere dichiarazioni mendaci all’autorità giudiziaria.                       </w:t>
      </w:r>
    </w:p>
    <w:p w14:paraId="1DABA84F" w14:textId="77777777" w:rsidR="00E447FF" w:rsidRPr="0001493F" w:rsidRDefault="00E447FF" w:rsidP="00CD2DEF">
      <w:pPr>
        <w:rPr>
          <w:rFonts w:ascii="Verdana" w:hAnsi="Verdana"/>
        </w:rPr>
      </w:pPr>
    </w:p>
    <w:p w14:paraId="5D64ADF9" w14:textId="77777777" w:rsidR="00E447FF" w:rsidRPr="0001493F" w:rsidRDefault="00E447FF" w:rsidP="00CD2DEF">
      <w:pPr>
        <w:rPr>
          <w:rFonts w:ascii="Verdana" w:hAnsi="Verdana"/>
        </w:rPr>
      </w:pPr>
      <w:bookmarkStart w:id="4" w:name="_Hlk480126881"/>
      <w:r w:rsidRPr="0001493F">
        <w:rPr>
          <w:rFonts w:ascii="Verdana" w:hAnsi="Verdana"/>
        </w:rPr>
        <w:t>Nel corso degli anni successivi sono entrati in vigore ulteriori Decreti legislativi e disposizioni di legge che hanno avuto un impatto rilevante sui reati presupposto del D.Lgs.n.231 ed i relativi Modelli Organizzativi:</w:t>
      </w:r>
    </w:p>
    <w:p w14:paraId="7A730A09" w14:textId="77777777" w:rsidR="00E447FF" w:rsidRPr="0001493F" w:rsidRDefault="00E447FF" w:rsidP="00CD2DEF">
      <w:pPr>
        <w:rPr>
          <w:rFonts w:ascii="Verdana" w:hAnsi="Verdana"/>
        </w:rPr>
      </w:pPr>
      <w:r w:rsidRPr="0001493F">
        <w:rPr>
          <w:rFonts w:ascii="Verdana" w:hAnsi="Verdana"/>
          <w:b/>
        </w:rPr>
        <w:t>La legge N° 68 del 22 maggio 2015</w:t>
      </w:r>
      <w:r w:rsidRPr="0001493F">
        <w:rPr>
          <w:rFonts w:ascii="Verdana" w:hAnsi="Verdana"/>
        </w:rPr>
        <w:t>, ha introdotto i cosiddetti ecoreati, ovvero i reati di inquinamento ambientale (Art. 452-bis c.p.), disastro ambientale (Art. 452-quater c.p.), delitti colposi contro l’ambiente (Art. 452-quinquies c.p.), traffico ed abbandono di materiale ad alta radioattività (Art. 452 sexies c.p.), circostanze aggravanti (Art.452-novies c.p.)</w:t>
      </w:r>
    </w:p>
    <w:p w14:paraId="2A5500A5" w14:textId="77777777" w:rsidR="00E447FF" w:rsidRPr="0001493F" w:rsidRDefault="00E447FF" w:rsidP="00CD2DEF">
      <w:pPr>
        <w:rPr>
          <w:rFonts w:ascii="Verdana" w:hAnsi="Verdana"/>
        </w:rPr>
      </w:pPr>
      <w:r w:rsidRPr="0001493F">
        <w:rPr>
          <w:rFonts w:ascii="Verdana" w:hAnsi="Verdana"/>
          <w:b/>
        </w:rPr>
        <w:t xml:space="preserve">La legge N.186 del 15 dicembre 2015 </w:t>
      </w:r>
      <w:r w:rsidRPr="0001493F">
        <w:rPr>
          <w:rFonts w:ascii="Verdana" w:hAnsi="Verdana"/>
        </w:rPr>
        <w:t>ha introdotto il reato di autoriciclaggio (Art.648-ter-1bis c.p.)</w:t>
      </w:r>
    </w:p>
    <w:p w14:paraId="1A0679B5" w14:textId="77777777" w:rsidR="00E447FF" w:rsidRPr="0001493F" w:rsidRDefault="00E447FF" w:rsidP="00CD2DEF">
      <w:pPr>
        <w:rPr>
          <w:rFonts w:ascii="Verdana" w:hAnsi="Verdana"/>
        </w:rPr>
      </w:pPr>
      <w:r w:rsidRPr="0001493F">
        <w:rPr>
          <w:rFonts w:ascii="Verdana" w:hAnsi="Verdana"/>
          <w:b/>
        </w:rPr>
        <w:t>La legge N.69 del 27 maggio 2015</w:t>
      </w:r>
      <w:r w:rsidRPr="0001493F">
        <w:rPr>
          <w:rFonts w:ascii="Verdana" w:hAnsi="Verdana"/>
        </w:rPr>
        <w:t>, ha modificato il reato di false comunicazioni sociali (Art. 2621 c.c.), introdotto il reato di fatti di lieve entità (Art. 2621 bis c.c.), introdotto il reato di false comunicazioni sociali delle società quotate (Art. 2622 c.c.) novellando l’Art. 2622 c.c. che prima era false comunicazioni sociali in danno dei soci o dei creditori</w:t>
      </w:r>
    </w:p>
    <w:p w14:paraId="0577DE56" w14:textId="77777777" w:rsidR="00E447FF" w:rsidRPr="0001493F" w:rsidRDefault="00E447FF" w:rsidP="00CD2DEF">
      <w:pPr>
        <w:rPr>
          <w:rFonts w:ascii="Verdana" w:hAnsi="Verdana"/>
          <w:b/>
          <w:bCs/>
        </w:rPr>
      </w:pPr>
      <w:r w:rsidRPr="0001493F">
        <w:rPr>
          <w:rFonts w:ascii="Verdana" w:hAnsi="Verdana"/>
          <w:b/>
        </w:rPr>
        <w:t>Il DL n.7 del 18 Febbraio 2015, modificato dalla L. n. 43 del 17 Aprile 2015</w:t>
      </w:r>
      <w:r w:rsidRPr="0001493F">
        <w:rPr>
          <w:rFonts w:ascii="Verdana" w:hAnsi="Verdana"/>
        </w:rPr>
        <w:t xml:space="preserve"> ha introdotto modifiche a vari articoli dei ” Reati con finalità di terrorismo o di eversione dell’ordine democratico previsti dal codice penale e dalle leggi speciali” per il contrasto al terrorismo internazionale con la possibilità di applicare la misura della sorveglianza speciale di pubblica sicurezza ai potenziali "foreign fighters", l'introduzione di una nuova figura di reato destinata a punire chi organizza, finanzia e propaganda viaggi per commettere condotte terroristiche ,l’autorizzazione alla polizia a entrare all'interno dei computer da remoto per intercettare le comunicazioni via web dei sospettati di terrorismo, l’aggiornamento di  una black-list dei siti internet che vengano utilizzati per la commissione di reati di terrorismo, anche al fine di favorire lo svolgimento delle indagini della polizia giudiziaria, effettuate anche sotto copertura , l'attribuzione al Procuratore nazionale antimafia anche delle funzioni in materia di antiterrorismo relativamente al </w:t>
      </w:r>
      <w:r w:rsidRPr="0001493F">
        <w:rPr>
          <w:rFonts w:ascii="Verdana" w:hAnsi="Verdana"/>
        </w:rPr>
        <w:lastRenderedPageBreak/>
        <w:t>coordinamento nazionale delle indagini nei procedimenti per i delitti di terrorismo, anche internazionale</w:t>
      </w:r>
    </w:p>
    <w:p w14:paraId="62994AF4" w14:textId="77777777" w:rsidR="00E447FF" w:rsidRPr="0001493F" w:rsidRDefault="00E447FF" w:rsidP="00CD2DEF">
      <w:pPr>
        <w:rPr>
          <w:rFonts w:ascii="Verdana" w:hAnsi="Verdana"/>
        </w:rPr>
      </w:pPr>
      <w:r w:rsidRPr="0001493F">
        <w:rPr>
          <w:rFonts w:ascii="Verdana" w:hAnsi="Verdana"/>
          <w:b/>
        </w:rPr>
        <w:t>Il D.Lgs.n.7 del 15 gennaio 2016</w:t>
      </w:r>
      <w:r w:rsidRPr="0001493F">
        <w:rPr>
          <w:rFonts w:ascii="Verdana" w:hAnsi="Verdana"/>
        </w:rPr>
        <w:t xml:space="preserve"> ha introdotto modifiche a vari articoli dei” Reati informatici e di trattamento illecito di dati”</w:t>
      </w:r>
    </w:p>
    <w:p w14:paraId="2DDD57F2" w14:textId="77777777" w:rsidR="00E447FF" w:rsidRPr="0001493F" w:rsidRDefault="00E447FF" w:rsidP="00CD2DEF">
      <w:pPr>
        <w:rPr>
          <w:rFonts w:ascii="Verdana" w:hAnsi="Verdana"/>
          <w:b/>
        </w:rPr>
      </w:pPr>
      <w:r w:rsidRPr="0001493F">
        <w:rPr>
          <w:rFonts w:ascii="Verdana" w:hAnsi="Verdana"/>
          <w:b/>
        </w:rPr>
        <w:t xml:space="preserve">Il </w:t>
      </w:r>
      <w:hyperlink r:id="rId9" w:history="1">
        <w:r w:rsidRPr="0001493F">
          <w:rPr>
            <w:rStyle w:val="Collegamentoipertestuale"/>
            <w:rFonts w:ascii="Verdana" w:hAnsi="Verdana" w:cs="Arial"/>
            <w:b/>
            <w:color w:val="auto"/>
          </w:rPr>
          <w:t>D.Lgs.202 del 29 ottobre 2016</w:t>
        </w:r>
      </w:hyperlink>
      <w:r w:rsidRPr="0001493F">
        <w:rPr>
          <w:rFonts w:ascii="Verdana" w:hAnsi="Verdana"/>
          <w:b/>
          <w:bCs/>
        </w:rPr>
        <w:t xml:space="preserve"> </w:t>
      </w:r>
      <w:r w:rsidRPr="0001493F">
        <w:rPr>
          <w:rFonts w:ascii="Verdana" w:hAnsi="Verdana"/>
        </w:rPr>
        <w:t>aggiunge la confisca per “L’associazione a delinquere finalizzata al traffico illecito di sostanze stupefacenti o psicotrope”</w:t>
      </w:r>
    </w:p>
    <w:p w14:paraId="1F83A892" w14:textId="77777777" w:rsidR="00E447FF" w:rsidRPr="0001493F" w:rsidRDefault="00E447FF" w:rsidP="00CD2DEF">
      <w:pPr>
        <w:rPr>
          <w:rFonts w:ascii="Verdana" w:hAnsi="Verdana"/>
        </w:rPr>
      </w:pPr>
      <w:r w:rsidRPr="0001493F">
        <w:rPr>
          <w:rFonts w:ascii="Verdana" w:hAnsi="Verdana"/>
          <w:b/>
        </w:rPr>
        <w:t>Il D.Lgs.n.125 del 21 giugno 2016</w:t>
      </w:r>
      <w:r w:rsidRPr="0001493F">
        <w:rPr>
          <w:rFonts w:ascii="Verdana" w:hAnsi="Verdana"/>
        </w:rPr>
        <w:t xml:space="preserve"> ha introdotto modifiche a vari articoli dei” Reati di falsità di monete, carte di pubblico credito ed in valori di bollo “</w:t>
      </w:r>
    </w:p>
    <w:p w14:paraId="18E6B1B9" w14:textId="77777777" w:rsidR="00E447FF" w:rsidRPr="0001493F" w:rsidRDefault="00E447FF" w:rsidP="00CD2DEF">
      <w:pPr>
        <w:rPr>
          <w:rFonts w:ascii="Verdana" w:hAnsi="Verdana"/>
        </w:rPr>
      </w:pPr>
      <w:r w:rsidRPr="0001493F">
        <w:rPr>
          <w:rFonts w:ascii="Verdana" w:hAnsi="Verdana"/>
          <w:b/>
        </w:rPr>
        <w:t xml:space="preserve">La legge N. 199/2016 del 29 ottobre </w:t>
      </w:r>
      <w:r w:rsidRPr="0001493F">
        <w:rPr>
          <w:rFonts w:ascii="Verdana" w:hAnsi="Verdana"/>
        </w:rPr>
        <w:t>ha modificato l’art.603-bis “Intermediazione illecita e sfruttamento del lavoro</w:t>
      </w:r>
    </w:p>
    <w:p w14:paraId="653CC106" w14:textId="77777777" w:rsidR="00E447FF" w:rsidRPr="0001493F" w:rsidRDefault="00E447FF" w:rsidP="00CD2DEF">
      <w:pPr>
        <w:rPr>
          <w:rFonts w:ascii="Verdana" w:hAnsi="Verdana"/>
          <w:b/>
        </w:rPr>
      </w:pPr>
      <w:r w:rsidRPr="0001493F">
        <w:rPr>
          <w:rFonts w:ascii="Verdana" w:hAnsi="Verdana"/>
          <w:b/>
        </w:rPr>
        <w:t xml:space="preserve">La legge N.236 del 11 dicembre 2016 </w:t>
      </w:r>
      <w:r w:rsidRPr="0001493F">
        <w:rPr>
          <w:rFonts w:ascii="Verdana" w:hAnsi="Verdana"/>
        </w:rPr>
        <w:t xml:space="preserve">ha introdotto il reato “di traffico di organi prelevati da persona vivente art.601-bis c.p.” </w:t>
      </w:r>
    </w:p>
    <w:p w14:paraId="66C5F392" w14:textId="77777777" w:rsidR="00E447FF" w:rsidRPr="0001493F" w:rsidRDefault="00E447FF" w:rsidP="00CD2DEF">
      <w:pPr>
        <w:rPr>
          <w:rFonts w:ascii="Verdana" w:hAnsi="Verdana"/>
        </w:rPr>
      </w:pPr>
      <w:r w:rsidRPr="0001493F">
        <w:rPr>
          <w:rFonts w:ascii="Verdana" w:hAnsi="Verdana"/>
          <w:b/>
        </w:rPr>
        <w:t>Il D.Lgs.n.38 del 15 marzo 2017</w:t>
      </w:r>
      <w:r w:rsidRPr="0001493F">
        <w:rPr>
          <w:rFonts w:ascii="Verdana" w:hAnsi="Verdana"/>
        </w:rPr>
        <w:t xml:space="preserve"> ha inserito il reato “di Istigazione alla corruzione tra privati art. 2635-bis c.c.” ed ha introdotto modifiche agli artt. 2635 c.c. e 2635 -ter c.c.  </w:t>
      </w:r>
    </w:p>
    <w:p w14:paraId="531E138F" w14:textId="77777777" w:rsidR="00E447FF" w:rsidRPr="0001493F" w:rsidRDefault="00E447FF" w:rsidP="00CD2DEF">
      <w:pPr>
        <w:rPr>
          <w:rFonts w:ascii="Verdana" w:hAnsi="Verdana"/>
          <w:b/>
        </w:rPr>
      </w:pPr>
      <w:r w:rsidRPr="0001493F">
        <w:rPr>
          <w:rFonts w:ascii="Verdana" w:hAnsi="Verdana"/>
          <w:b/>
        </w:rPr>
        <w:t xml:space="preserve">Il D.L. n.124 del 26 ottobre 2019 </w:t>
      </w:r>
      <w:r w:rsidRPr="0001493F">
        <w:rPr>
          <w:rFonts w:ascii="Verdana" w:hAnsi="Verdana"/>
        </w:rPr>
        <w:t xml:space="preserve">coordinato con la </w:t>
      </w:r>
      <w:r w:rsidRPr="0001493F">
        <w:rPr>
          <w:rFonts w:ascii="Verdana" w:hAnsi="Verdana"/>
          <w:b/>
        </w:rPr>
        <w:t xml:space="preserve">Legge di conversione n.157 del 19 dicembre 2019 </w:t>
      </w:r>
      <w:r w:rsidRPr="0001493F">
        <w:rPr>
          <w:rFonts w:ascii="Verdana" w:hAnsi="Verdana"/>
        </w:rPr>
        <w:t xml:space="preserve">ha introdotto </w:t>
      </w:r>
      <w:r w:rsidRPr="0001493F">
        <w:rPr>
          <w:rFonts w:ascii="Verdana" w:hAnsi="Verdana"/>
          <w:b/>
        </w:rPr>
        <w:t xml:space="preserve">l’articolo 25-quinquiesdecies “Reati tributari” </w:t>
      </w:r>
      <w:r w:rsidRPr="0001493F">
        <w:rPr>
          <w:rFonts w:ascii="Verdana" w:hAnsi="Verdana"/>
        </w:rPr>
        <w:t>nel D.Lgs.n.231/01 seguendo le origini di fonte comunitaria (obbligo di attuazione della direttiva PIF)</w:t>
      </w:r>
    </w:p>
    <w:p w14:paraId="43E147E4" w14:textId="77777777" w:rsidR="00E447FF" w:rsidRPr="0001493F" w:rsidRDefault="00E447FF" w:rsidP="00CD2DEF">
      <w:pPr>
        <w:rPr>
          <w:rFonts w:ascii="Verdana" w:hAnsi="Verdana"/>
        </w:rPr>
      </w:pPr>
      <w:r w:rsidRPr="0001493F">
        <w:rPr>
          <w:rFonts w:ascii="Verdana" w:hAnsi="Verdana"/>
          <w:b/>
        </w:rPr>
        <w:t xml:space="preserve">Il D.Lgs.n.75 del 14 luglio 2020 </w:t>
      </w:r>
      <w:r w:rsidRPr="0001493F">
        <w:rPr>
          <w:rFonts w:ascii="Verdana" w:hAnsi="Verdana"/>
        </w:rPr>
        <w:t xml:space="preserve">nell’ambito della lotta contro la frode che lede gli interessi finanziari dell'Unione mediante il diritto penale, ha introdotto </w:t>
      </w:r>
      <w:r w:rsidRPr="0001493F">
        <w:rPr>
          <w:rFonts w:ascii="Verdana" w:hAnsi="Verdana"/>
          <w:b/>
        </w:rPr>
        <w:t>l’articolo 25-sexiesdecies “Contrabbando”</w:t>
      </w:r>
      <w:r w:rsidRPr="0001493F">
        <w:rPr>
          <w:rFonts w:ascii="Verdana" w:hAnsi="Verdana"/>
        </w:rPr>
        <w:t xml:space="preserve"> ed ha apportato modifiche agli Artt. 24, 25 e 25-quinquiesdecies del D.Lgs.n.231/01</w:t>
      </w:r>
    </w:p>
    <w:p w14:paraId="348FC1BB" w14:textId="77777777" w:rsidR="00E447FF" w:rsidRPr="0001493F" w:rsidRDefault="00E447FF" w:rsidP="00CD2DEF">
      <w:pPr>
        <w:rPr>
          <w:rFonts w:ascii="Verdana" w:hAnsi="Verdana"/>
          <w:bCs/>
        </w:rPr>
      </w:pPr>
      <w:bookmarkStart w:id="5" w:name="_Hlk141109649"/>
      <w:r w:rsidRPr="0001493F">
        <w:rPr>
          <w:rFonts w:ascii="Verdana" w:hAnsi="Verdana"/>
          <w:b/>
        </w:rPr>
        <w:t xml:space="preserve">Il D.Lgs.n.116 del 3 settembre 2020 </w:t>
      </w:r>
      <w:r w:rsidRPr="0001493F">
        <w:rPr>
          <w:rFonts w:ascii="Verdana" w:hAnsi="Verdana"/>
          <w:bCs/>
        </w:rPr>
        <w:t>per l’attuazione della direttiva (UE) 2018/851 relativa ai rifiuti e modifica della direttiva sugli imballaggi e i rifiuti di imballaggio con l’Art.4 ha interessato il sistema sanzionatorio modificando integralmente l’Art. 258 del D.Lgs.n.152/06, “Violazione degli obblighi di comunicazione, di tenuta dei registri obbligatori e dei formulari”</w:t>
      </w:r>
    </w:p>
    <w:p w14:paraId="0A07FCDA" w14:textId="77777777" w:rsidR="00E447FF" w:rsidRPr="0001493F" w:rsidRDefault="00E447FF" w:rsidP="00CD2DEF">
      <w:pPr>
        <w:rPr>
          <w:rFonts w:ascii="Verdana" w:hAnsi="Verdana"/>
          <w:bCs/>
        </w:rPr>
      </w:pPr>
      <w:r w:rsidRPr="0001493F">
        <w:rPr>
          <w:rFonts w:ascii="Verdana" w:hAnsi="Verdana"/>
          <w:b/>
        </w:rPr>
        <w:t xml:space="preserve">Il D.Lgs. n. 184 dell’8 Novembre 2021 </w:t>
      </w:r>
      <w:r w:rsidRPr="0001493F">
        <w:rPr>
          <w:rFonts w:ascii="Verdana" w:hAnsi="Verdana"/>
          <w:bCs/>
        </w:rPr>
        <w:t xml:space="preserve">per l’attuazione della direttiva (UE) 2019/713 relativa alla lotta contro le frodi e le falsificazioni di mezzi di pagamento diversi dai contanti ha ampliato i reati previsti dal D.Lgs. 231/01 con l’inserimento, dopo l'articolo 25-octies, del </w:t>
      </w:r>
      <w:r w:rsidRPr="0001493F">
        <w:rPr>
          <w:rFonts w:ascii="Verdana" w:hAnsi="Verdana"/>
          <w:b/>
        </w:rPr>
        <w:t>nuovo Art. 25-octies.1</w:t>
      </w:r>
      <w:r w:rsidRPr="0001493F">
        <w:rPr>
          <w:rFonts w:ascii="Verdana" w:hAnsi="Verdana"/>
          <w:bCs/>
        </w:rPr>
        <w:t xml:space="preserve"> (Delitti in materia di strumenti di pagamento diversi dai contanti)</w:t>
      </w:r>
    </w:p>
    <w:p w14:paraId="6F7BE978" w14:textId="77777777" w:rsidR="00E447FF" w:rsidRPr="0001493F" w:rsidRDefault="00E447FF" w:rsidP="00CD2DEF">
      <w:pPr>
        <w:rPr>
          <w:rFonts w:ascii="Verdana" w:hAnsi="Verdana"/>
          <w:bCs/>
        </w:rPr>
      </w:pPr>
      <w:r w:rsidRPr="0001493F">
        <w:rPr>
          <w:rFonts w:ascii="Verdana" w:hAnsi="Verdana"/>
          <w:b/>
        </w:rPr>
        <w:t xml:space="preserve">Il D.Lgs. n. 195 dell’8 Novembre 2021 </w:t>
      </w:r>
      <w:r w:rsidRPr="0001493F">
        <w:rPr>
          <w:rFonts w:ascii="Verdana" w:hAnsi="Verdana"/>
          <w:bCs/>
        </w:rPr>
        <w:t xml:space="preserve">per l’attuazione della direttiva (UE) 2018/1673 relativa alla lotta al riciclaggio mediante diritto penale, con l’Art.1 ha apportate modifiche al codice penale che hanno riguardato i “Reati di ricettazione, riciclaggio ed impiego di denaro, beni o utilità di provenienza illecita, autoriciclaggio” contemplati dall’Art. 25-octies del D.Lgs.n.231/01 </w:t>
      </w:r>
    </w:p>
    <w:p w14:paraId="7FB89C39" w14:textId="77777777" w:rsidR="00E447FF" w:rsidRPr="0001493F" w:rsidRDefault="00E447FF" w:rsidP="00CD2DEF">
      <w:pPr>
        <w:rPr>
          <w:rFonts w:ascii="Verdana" w:hAnsi="Verdana"/>
          <w:bCs/>
        </w:rPr>
      </w:pPr>
      <w:r w:rsidRPr="0001493F">
        <w:rPr>
          <w:rFonts w:ascii="Verdana" w:hAnsi="Verdana"/>
          <w:b/>
        </w:rPr>
        <w:lastRenderedPageBreak/>
        <w:t xml:space="preserve">La Legge n.238 del 23 Dicembre 2021 </w:t>
      </w:r>
      <w:r w:rsidRPr="0001493F">
        <w:rPr>
          <w:rFonts w:ascii="Verdana" w:hAnsi="Verdana"/>
          <w:bCs/>
        </w:rPr>
        <w:t>“Disposizioni per l'adempimento degli obblighi derivanti dall'appartenenza dell'Italia all'Unione europea - Legge europea 2019-2020” con gli Artt. 19,20 e 26 ha apportate modifiche al codice penale che hanno riguardato i “Delitti informatici e trattamento illecito di dati”, i “Delitti contro la personalità individuale” e ” Abusi di mercato”  contemplati rispettivamente dagli articoli 24-bis , 25-quinquies e 25-sexies del D.Lgs.n.231/01</w:t>
      </w:r>
    </w:p>
    <w:p w14:paraId="684E2BAB" w14:textId="77777777" w:rsidR="00E447FF" w:rsidRPr="0001493F" w:rsidRDefault="00E447FF" w:rsidP="00CD2DEF">
      <w:pPr>
        <w:rPr>
          <w:rFonts w:ascii="Verdana" w:hAnsi="Verdana"/>
          <w:bCs/>
        </w:rPr>
      </w:pPr>
      <w:r w:rsidRPr="0001493F">
        <w:rPr>
          <w:rFonts w:ascii="Verdana" w:hAnsi="Verdana"/>
          <w:b/>
        </w:rPr>
        <w:t>L’Art.2 del D.L. n.13 del 25 febbraio 2022 “</w:t>
      </w:r>
      <w:r w:rsidRPr="0001493F">
        <w:rPr>
          <w:rFonts w:ascii="Verdana" w:hAnsi="Verdana"/>
          <w:bCs/>
          <w:i/>
          <w:iCs/>
        </w:rPr>
        <w:t>Misure sanzionatorie contro le frodi in materia di erogazioni pubbliche”</w:t>
      </w:r>
      <w:r w:rsidRPr="0001493F">
        <w:rPr>
          <w:rFonts w:ascii="Verdana" w:hAnsi="Verdana"/>
          <w:b/>
          <w:i/>
          <w:iCs/>
        </w:rPr>
        <w:t xml:space="preserve">” </w:t>
      </w:r>
      <w:r w:rsidRPr="0001493F">
        <w:rPr>
          <w:rFonts w:ascii="Verdana" w:hAnsi="Verdana"/>
          <w:bCs/>
          <w:i/>
          <w:iCs/>
        </w:rPr>
        <w:t>Misure urgenti per il contrasto alle frodi e per la sicurezza nei luoghi di lavoro in materia edilizia, nonché' sull’elettricità prodotta da impianti da fonti rinnovabili</w:t>
      </w:r>
      <w:r w:rsidRPr="0001493F">
        <w:rPr>
          <w:rFonts w:ascii="Verdana" w:hAnsi="Verdana"/>
          <w:bCs/>
        </w:rPr>
        <w:t xml:space="preserve">” ha apportato modifiche alle rubriche e ai contenuti degli Articoli di codice penale 316-bis e 316-ter e al contenuto dell’Art. 640-bis c.p. </w:t>
      </w:r>
    </w:p>
    <w:p w14:paraId="19EE2DCB" w14:textId="77777777" w:rsidR="00E447FF" w:rsidRPr="0001493F" w:rsidRDefault="00E447FF" w:rsidP="00CD2DEF">
      <w:pPr>
        <w:rPr>
          <w:rFonts w:ascii="Verdana" w:hAnsi="Verdana"/>
          <w:b/>
        </w:rPr>
      </w:pPr>
      <w:r w:rsidRPr="0001493F">
        <w:rPr>
          <w:rFonts w:ascii="Verdana" w:hAnsi="Verdana"/>
          <w:b/>
        </w:rPr>
        <w:t xml:space="preserve">La legge n.22 del 09 Marzo 2022 </w:t>
      </w:r>
      <w:r w:rsidRPr="0001493F">
        <w:rPr>
          <w:rFonts w:ascii="Verdana" w:hAnsi="Verdana"/>
          <w:bCs/>
        </w:rPr>
        <w:t xml:space="preserve">“Disposizioni in materia di reati contro il patrimonio culturale” ha introdotto nel novero dei reati presupposto </w:t>
      </w:r>
      <w:r w:rsidRPr="0001493F">
        <w:rPr>
          <w:rFonts w:ascii="Verdana" w:hAnsi="Verdana"/>
          <w:b/>
        </w:rPr>
        <w:t>l'Art.25-septiesdecies</w:t>
      </w:r>
      <w:r w:rsidRPr="0001493F">
        <w:rPr>
          <w:rFonts w:ascii="Verdana" w:hAnsi="Verdana"/>
          <w:bCs/>
        </w:rPr>
        <w:t xml:space="preserve"> “Delitti contro il patrimonio culturale” e </w:t>
      </w:r>
      <w:r w:rsidRPr="0001493F">
        <w:rPr>
          <w:rFonts w:ascii="Verdana" w:hAnsi="Verdana"/>
          <w:b/>
        </w:rPr>
        <w:t>l'Art.25-duodevicies</w:t>
      </w:r>
      <w:r w:rsidRPr="0001493F">
        <w:rPr>
          <w:rFonts w:ascii="Verdana" w:hAnsi="Verdana"/>
          <w:bCs/>
        </w:rPr>
        <w:t xml:space="preserve"> “Riciclaggio di beni culturali e devastazione e saccheggio di beni culturali e paesaggistici</w:t>
      </w:r>
      <w:r w:rsidRPr="0001493F">
        <w:rPr>
          <w:rFonts w:ascii="Verdana" w:hAnsi="Verdana"/>
          <w:b/>
        </w:rPr>
        <w:t xml:space="preserve">”. </w:t>
      </w:r>
      <w:r w:rsidRPr="0001493F">
        <w:rPr>
          <w:rFonts w:ascii="Verdana" w:hAnsi="Verdana"/>
          <w:bCs/>
        </w:rPr>
        <w:t>La stessa legge ha interessato l’Art.733-bis c.p. relativo ai reati ambientali (Art. 25-undecies D.Lgs231/01) e l’Art. 9 della L. n. 146/2006 relativo ai reati transnazionali</w:t>
      </w:r>
      <w:r w:rsidRPr="0001493F">
        <w:rPr>
          <w:rFonts w:ascii="Verdana" w:hAnsi="Verdana"/>
          <w:b/>
        </w:rPr>
        <w:t>.</w:t>
      </w:r>
    </w:p>
    <w:p w14:paraId="615F8316" w14:textId="77777777" w:rsidR="00E447FF" w:rsidRPr="0001493F" w:rsidRDefault="00E447FF" w:rsidP="00CD2DEF">
      <w:pPr>
        <w:rPr>
          <w:rFonts w:ascii="Verdana" w:hAnsi="Verdana"/>
          <w:b/>
        </w:rPr>
      </w:pPr>
      <w:r w:rsidRPr="0001493F">
        <w:rPr>
          <w:rFonts w:ascii="Verdana" w:hAnsi="Verdana"/>
          <w:b/>
        </w:rPr>
        <w:t xml:space="preserve">Il D.Lgs. n. 150 del 10 ottobre 2022 </w:t>
      </w:r>
      <w:r w:rsidRPr="0001493F">
        <w:rPr>
          <w:rFonts w:ascii="Verdana" w:hAnsi="Verdana"/>
          <w:bCs/>
        </w:rPr>
        <w:t>“Attuazione della legge 27 settembre 2021, n. 134, recante delega al Governo per l'efficienza del processo penale, nonché in materia di giustizia riparativa e disposizioni per la celere definizione dei procedimenti giudiziari” ha apportato modifiche agli articoli del Codice penale 640 (Truffa) e 640-ter (Frode informatica) che hanno interessato gli Artt. 24, 24-bis e 25-octies.1 D.Lgs. 231/01</w:t>
      </w:r>
    </w:p>
    <w:p w14:paraId="2834C1A1" w14:textId="77777777" w:rsidR="00E447FF" w:rsidRPr="0001493F" w:rsidRDefault="00E447FF" w:rsidP="00CD2DEF">
      <w:pPr>
        <w:rPr>
          <w:rFonts w:ascii="Verdana" w:hAnsi="Verdana"/>
          <w:bCs/>
        </w:rPr>
      </w:pPr>
      <w:r w:rsidRPr="0001493F">
        <w:rPr>
          <w:rFonts w:ascii="Verdana" w:hAnsi="Verdana"/>
          <w:b/>
        </w:rPr>
        <w:t xml:space="preserve">Il D.Lgs. n. 156 del 4 Ottobre 2022 </w:t>
      </w:r>
      <w:r w:rsidRPr="0001493F">
        <w:rPr>
          <w:rFonts w:ascii="Verdana" w:hAnsi="Verdana"/>
          <w:bCs/>
        </w:rPr>
        <w:t>“Disposizioni correttive e integrative del decreto legislativo 14 luglio 2020, n. 75, di attuazione della direttiva (UE) 2017/1371, relativa alla lotta contro la frode che lede gli interessi finanziari dell'Unione mediante il diritto penale” ha apportato modifiche all’Art.322-bis c.p. (</w:t>
      </w:r>
      <w:r w:rsidRPr="0001493F">
        <w:rPr>
          <w:rFonts w:ascii="Verdana" w:hAnsi="Verdana"/>
        </w:rPr>
        <w:t>Peculato, concussione, etc.), all’</w:t>
      </w:r>
      <w:r w:rsidRPr="0001493F">
        <w:rPr>
          <w:rFonts w:ascii="Verdana" w:hAnsi="Verdana"/>
          <w:bCs/>
        </w:rPr>
        <w:t>Art.2 L.898 23 dicembre 1986 (frode in agricoltura), al testo Art.25-quiquiesdecies (Reati tributari), all’inserimento dell’Art.301 del DPR n.43/1973 (Delle misure  di  sicurezza  patrimoniali. Confisca) nel novero dei reati previsti dall’Art. 25-sexiesdecies (Contrabbando) e l’inserimento dell’Art.6 del D.Lgs74/2000 “Tentativo “nel novero dei reati previsti dall’Art.25-quinquiesdecies (Reati tributari) che hanno interessato gli Artt. 24, 25, 25-quinquiesdecies e 25-sexiesdecies D.Lgs. 231/01.</w:t>
      </w:r>
    </w:p>
    <w:p w14:paraId="0AF500C7" w14:textId="77777777" w:rsidR="00E447FF" w:rsidRPr="0001493F" w:rsidRDefault="00E447FF" w:rsidP="00CD2DEF">
      <w:pPr>
        <w:rPr>
          <w:rFonts w:ascii="Verdana" w:hAnsi="Verdana"/>
          <w:b/>
        </w:rPr>
      </w:pPr>
      <w:r w:rsidRPr="0001493F">
        <w:rPr>
          <w:rFonts w:ascii="Verdana" w:hAnsi="Verdana"/>
          <w:b/>
        </w:rPr>
        <w:t xml:space="preserve">Il D.Lgs. n. 19 del 2 marzo 2023 </w:t>
      </w:r>
      <w:r w:rsidRPr="0001493F">
        <w:rPr>
          <w:rFonts w:ascii="Verdana" w:hAnsi="Verdana"/>
        </w:rPr>
        <w:t>“Attuazione della direttiva (UE) 2019/2121 del Parlamento europeo e del Consiglio, del 27 novembre 2019, che modifica la direttiva (UE) 2017/1132 per quanto riguarda le trasformazioni, le fusioni e le scissioni transfrontaliere” ha apportato modifiche all’alinea (capoverso) del comma 1 ed ha aggiunto il comma s-ter nel corpo dell’Art.25-ter Reati societari.</w:t>
      </w:r>
    </w:p>
    <w:p w14:paraId="742B8A1D" w14:textId="77777777" w:rsidR="00E447FF" w:rsidRPr="0001493F" w:rsidRDefault="00E447FF" w:rsidP="00CD2DEF">
      <w:pPr>
        <w:rPr>
          <w:rFonts w:ascii="Verdana" w:hAnsi="Verdana"/>
          <w:bCs/>
        </w:rPr>
      </w:pPr>
      <w:r w:rsidRPr="0001493F">
        <w:rPr>
          <w:rFonts w:ascii="Verdana" w:hAnsi="Verdana"/>
          <w:b/>
        </w:rPr>
        <w:t xml:space="preserve">Il Decreto legge n.20 del 10 marzo 2023 </w:t>
      </w:r>
      <w:r w:rsidRPr="0001493F">
        <w:rPr>
          <w:rFonts w:ascii="Verdana" w:hAnsi="Verdana"/>
          <w:bCs/>
        </w:rPr>
        <w:t xml:space="preserve">” Disposizioni urgenti in materia di flussi di ingresso legale dei lavoratori stranieri e di prevenzione e contrasto all'immigrazione irregolare” ha interessato l’Art.25-duodecies “Impiego di cittadini di paesi terzi il cui soggiorno è irregolare” andando a modificare l’Art.12 e l’Art.22  del decreto legislativo </w:t>
      </w:r>
      <w:r w:rsidRPr="0001493F">
        <w:rPr>
          <w:rFonts w:ascii="Verdana" w:hAnsi="Verdana"/>
          <w:bCs/>
        </w:rPr>
        <w:lastRenderedPageBreak/>
        <w:t>25 luglio 1998, n. 286 e aggiungendo l’Art. 12-bis “ Morte o lesioni come conseguenza  di delitti in materia di immigrazione clandestina” nello stesso decreto.</w:t>
      </w:r>
    </w:p>
    <w:bookmarkEnd w:id="5"/>
    <w:p w14:paraId="455E60BD" w14:textId="77777777" w:rsidR="00E447FF" w:rsidRPr="0001493F" w:rsidRDefault="00E447FF" w:rsidP="00CD2DEF">
      <w:pPr>
        <w:rPr>
          <w:rFonts w:ascii="Verdana" w:hAnsi="Verdana"/>
          <w:b/>
        </w:rPr>
      </w:pPr>
      <w:r w:rsidRPr="0001493F">
        <w:rPr>
          <w:rFonts w:ascii="Verdana" w:hAnsi="Verdana"/>
          <w:b/>
        </w:rPr>
        <w:t xml:space="preserve">La Legge n.132 del 10 ottobre 2025 </w:t>
      </w:r>
      <w:r w:rsidRPr="0001493F">
        <w:rPr>
          <w:rFonts w:ascii="Verdana" w:hAnsi="Verdana"/>
          <w:bCs/>
        </w:rPr>
        <w:t xml:space="preserve">” Disposizioni e deleghe al governo in materia di Intelligenze Artificiale” introduce il nuovo art. 612-quater che introduce il reato di “Illecita diffusione di contenuti generati o alterati con l’Intelligenza artificiale” che punisce , con querela di parte, (con procedibilità d’ufficio in casi aggravati), chi cagiona un danno ingiusto ad una persona diffondendo senza il suo consenso immagini, video, o voci falsificati o alterati mediante l’impiego dell’Intelligenza Artificiale. </w:t>
      </w:r>
    </w:p>
    <w:p w14:paraId="50B20335" w14:textId="77777777" w:rsidR="00E447FF" w:rsidRPr="0001493F" w:rsidRDefault="00E447FF" w:rsidP="00CD2DEF">
      <w:pPr>
        <w:rPr>
          <w:rFonts w:ascii="Verdana" w:hAnsi="Verdana"/>
          <w:b/>
        </w:rPr>
      </w:pPr>
    </w:p>
    <w:p w14:paraId="5831EC35" w14:textId="77777777" w:rsidR="00E447FF" w:rsidRPr="0001493F" w:rsidRDefault="00E447FF" w:rsidP="00CD2DEF">
      <w:pPr>
        <w:rPr>
          <w:rFonts w:ascii="Verdana" w:hAnsi="Verdana"/>
          <w:b/>
        </w:rPr>
      </w:pPr>
      <w:r w:rsidRPr="0001493F">
        <w:rPr>
          <w:rFonts w:ascii="Verdana" w:hAnsi="Verdana"/>
          <w:b/>
        </w:rPr>
        <w:t>Leggi, decreti leggi e decreti legislativi che impattano sul D.Lgs.n.231/01 sono riportati puntualmente nelle singole voci dei reati di tutte le sezioni della parte speciale</w:t>
      </w:r>
      <w:bookmarkEnd w:id="4"/>
      <w:r w:rsidRPr="0001493F">
        <w:rPr>
          <w:rFonts w:ascii="Verdana" w:hAnsi="Verdana"/>
          <w:b/>
        </w:rPr>
        <w:t>.</w:t>
      </w:r>
    </w:p>
    <w:p w14:paraId="0E3F92EF" w14:textId="77777777" w:rsidR="00E447FF" w:rsidRPr="0001493F" w:rsidRDefault="00E447FF" w:rsidP="00CD2DEF">
      <w:pPr>
        <w:rPr>
          <w:rFonts w:ascii="Verdana" w:hAnsi="Verdana"/>
          <w:b/>
        </w:rPr>
      </w:pPr>
    </w:p>
    <w:p w14:paraId="37F4A0F5" w14:textId="77777777" w:rsidR="00E447FF" w:rsidRPr="0001493F" w:rsidRDefault="00E447FF" w:rsidP="00CD2DEF">
      <w:pPr>
        <w:rPr>
          <w:rFonts w:ascii="Verdana" w:hAnsi="Verdana"/>
        </w:rPr>
      </w:pPr>
      <w:r w:rsidRPr="0001493F">
        <w:rPr>
          <w:rFonts w:ascii="Verdana" w:hAnsi="Verdana"/>
          <w:bCs/>
        </w:rPr>
        <w:t>Proprio alla luce della frequente modifica del quadro normativo inerente il D.Lgs.231/01, è necessaria una revisione periodica ed organica del Modello Organizzativo</w:t>
      </w:r>
      <w:r w:rsidRPr="0001493F">
        <w:rPr>
          <w:rFonts w:ascii="Verdana" w:hAnsi="Verdana"/>
        </w:rPr>
        <w:t>, ed a tale riguardo l’Organismo di Vigilanza deve essere parte diligente nel segnalare all’Organo Amministrativo tale necessità, invitando l’organo dirigente affinché provveda ad apportare al Modello 231 le necessarie modifiche.</w:t>
      </w:r>
    </w:p>
    <w:p w14:paraId="3ECFB171" w14:textId="77777777" w:rsidR="00E447FF" w:rsidRPr="0001493F" w:rsidRDefault="00E447FF" w:rsidP="00CD2DEF">
      <w:pPr>
        <w:rPr>
          <w:rFonts w:ascii="Verdana" w:hAnsi="Verdana"/>
        </w:rPr>
      </w:pPr>
      <w:r w:rsidRPr="0001493F">
        <w:rPr>
          <w:rFonts w:ascii="Verdana" w:hAnsi="Verdana"/>
        </w:rPr>
        <w:t xml:space="preserve">La portata innovativa del D.Lgs.n.231/01 è rappresentata dalla previsione della responsabilità amministrativa della persona giuridica in dipendenza della commissione di un fatto di reato. </w:t>
      </w:r>
    </w:p>
    <w:p w14:paraId="40D71F1B" w14:textId="77777777" w:rsidR="00E447FF" w:rsidRPr="0001493F" w:rsidRDefault="00E447FF" w:rsidP="00CD2DEF">
      <w:pPr>
        <w:rPr>
          <w:rFonts w:ascii="Verdana" w:hAnsi="Verdana"/>
        </w:rPr>
      </w:pPr>
    </w:p>
    <w:p w14:paraId="17D12D98" w14:textId="77777777" w:rsidR="00E447FF" w:rsidRPr="0001493F" w:rsidRDefault="00E447FF" w:rsidP="00CD2DEF">
      <w:pPr>
        <w:rPr>
          <w:rFonts w:ascii="Verdana" w:hAnsi="Verdana"/>
          <w:b/>
        </w:rPr>
      </w:pPr>
      <w:r w:rsidRPr="0001493F">
        <w:rPr>
          <w:rFonts w:ascii="Verdana" w:hAnsi="Verdana"/>
        </w:rPr>
        <w:t>Con l’entrata in vigore di tale Decreto, le società non possono più dirsi estranee alle conseguenze dirette dei reati commessi da singole persone fisiche nell’interesse o a vantaggio delle società stesse. Il sistema sanzionatorio previsto dal D.Lgs.n.231/01 è particolarmente severo: infatti, oltre alle sanzioni pecuniarie, vi sono quelle di sospensione e di interdizione parziale o totale dalle attività di impresa che possono avere effetti permanenti per le società che ne siano oggetto</w:t>
      </w:r>
    </w:p>
    <w:p w14:paraId="4ECEF171" w14:textId="77777777" w:rsidR="00E447FF" w:rsidRPr="0001493F" w:rsidRDefault="00E447FF" w:rsidP="00CD2DEF">
      <w:pPr>
        <w:rPr>
          <w:rFonts w:ascii="Verdana" w:hAnsi="Verdana"/>
        </w:rPr>
      </w:pPr>
    </w:p>
    <w:p w14:paraId="741151FE" w14:textId="77777777" w:rsidR="00E447FF" w:rsidRPr="0001493F" w:rsidRDefault="00E447FF" w:rsidP="00CD2DEF">
      <w:pPr>
        <w:rPr>
          <w:rFonts w:ascii="Verdana" w:hAnsi="Verdana"/>
        </w:rPr>
      </w:pPr>
      <w:r w:rsidRPr="0001493F">
        <w:rPr>
          <w:rFonts w:ascii="Verdana" w:hAnsi="Verdana"/>
        </w:rPr>
        <w:t xml:space="preserve">Tuttavia, a fronte di tale scenario, </w:t>
      </w:r>
      <w:r w:rsidRPr="0001493F">
        <w:rPr>
          <w:rFonts w:ascii="Verdana" w:hAnsi="Verdana"/>
          <w:u w:val="single"/>
        </w:rPr>
        <w:t>l’Articolo 6 del Decreto in questione contempla l’esonero della società da responsabilità se questa dimostra, in occasione di un procedimento penale per uno dei reati considerati, di aver adottato modelli organizzativi idonei a prevenire la realizzazione dei già menzionati reati</w:t>
      </w:r>
      <w:r w:rsidRPr="0001493F">
        <w:rPr>
          <w:rFonts w:ascii="Verdana" w:hAnsi="Verdana"/>
        </w:rPr>
        <w:t>. Tale esonero da responsabilità passa, ovviamente, attraverso il giudizio di idoneità del sistema interno di organizzazione e controllo che il giudice penale è chiamato a formulare in occasione del procedimento penale relativo all’accertamento di un fatto di reati di quelli specificamente previsti dal D.Lgs.n.231/01.</w:t>
      </w:r>
    </w:p>
    <w:p w14:paraId="57836439" w14:textId="77777777" w:rsidR="00E447FF" w:rsidRPr="0001493F" w:rsidRDefault="00E447FF" w:rsidP="00E447FF">
      <w:pPr>
        <w:pStyle w:val="Corpodeltesto22"/>
        <w:spacing w:line="276" w:lineRule="auto"/>
        <w:ind w:left="0" w:right="-81"/>
        <w:rPr>
          <w:rFonts w:ascii="Verdana" w:hAnsi="Verdana" w:cs="Arial"/>
          <w:sz w:val="22"/>
          <w:szCs w:val="22"/>
        </w:rPr>
      </w:pPr>
    </w:p>
    <w:p w14:paraId="66A8CE93" w14:textId="77777777" w:rsidR="00E447FF" w:rsidRPr="0001493F" w:rsidRDefault="00E447FF" w:rsidP="00CD2DEF">
      <w:pPr>
        <w:rPr>
          <w:rFonts w:ascii="Verdana" w:hAnsi="Verdana"/>
        </w:rPr>
      </w:pPr>
      <w:r w:rsidRPr="0001493F">
        <w:rPr>
          <w:rFonts w:ascii="Verdana" w:hAnsi="Verdana"/>
        </w:rPr>
        <w:t xml:space="preserve">A tale riguardo si evidenzia che detto Decreto  n. 231/2001, ha introdotto nell’ordinamento giuridico italiano un regime di responsabilità amministrativa assimilabile </w:t>
      </w:r>
      <w:r w:rsidRPr="0001493F">
        <w:rPr>
          <w:rFonts w:ascii="Verdana" w:hAnsi="Verdana"/>
        </w:rPr>
        <w:lastRenderedPageBreak/>
        <w:t>sostanzialmente alla responsabilità penale) a carico degli enti (da intendersi come società, associazioni, consorzi, ecc, in seguito chiamati anche Enti) per reati tassativamente elencati e commessi nel loro interesse o vantaggio :</w:t>
      </w:r>
    </w:p>
    <w:p w14:paraId="7509BE82" w14:textId="77777777" w:rsidR="00E447FF" w:rsidRPr="0001493F" w:rsidRDefault="00E447FF">
      <w:pPr>
        <w:pStyle w:val="Paragrafoelenco"/>
        <w:numPr>
          <w:ilvl w:val="0"/>
          <w:numId w:val="4"/>
        </w:numPr>
        <w:rPr>
          <w:rFonts w:ascii="Verdana" w:hAnsi="Verdana"/>
        </w:rPr>
      </w:pPr>
      <w:r w:rsidRPr="0001493F">
        <w:rPr>
          <w:rFonts w:ascii="Verdana" w:hAnsi="Verdana"/>
        </w:rPr>
        <w:t>da persone fisiche (detti apicali) che rivestono funzioni di rappresentanza, di amministrazione o di direzione degli Enti stessi o di una loro unità organizzativa dotata di autonomia finanziaria e funzionale, nonché da persone fisiche che esercitino, anche di fatto, la gestione e il controllo degli Enti medesimi, ovvero</w:t>
      </w:r>
    </w:p>
    <w:p w14:paraId="11DE6AA7" w14:textId="77777777" w:rsidR="00E447FF" w:rsidRPr="0001493F" w:rsidRDefault="00E447FF">
      <w:pPr>
        <w:pStyle w:val="Paragrafoelenco"/>
        <w:numPr>
          <w:ilvl w:val="0"/>
          <w:numId w:val="4"/>
        </w:numPr>
        <w:rPr>
          <w:rFonts w:ascii="Verdana" w:hAnsi="Verdana"/>
        </w:rPr>
      </w:pPr>
      <w:r w:rsidRPr="0001493F">
        <w:rPr>
          <w:rFonts w:ascii="Verdana" w:hAnsi="Verdana"/>
        </w:rPr>
        <w:t>da persone fisiche (detti sottoposti) sottoposte alla direzione e alla vigilanza di uno dei soggetti sopra indicati. La responsabilità dell’Ente si aggiunge a quella della persona fisica, che ha commesso materialmente il reato. La previsione della responsabilità amministrativa di cui Decreto medesimo coinvolge, nella repressione degli illeciti penali ivi espressamente previsti, gli Enti che abbiano tratto interesse e/o vantaggio dalla commissione del reato.</w:t>
      </w:r>
    </w:p>
    <w:p w14:paraId="1CAE5206" w14:textId="77777777" w:rsidR="00E447FF" w:rsidRPr="0001493F" w:rsidRDefault="00E447FF">
      <w:pPr>
        <w:pStyle w:val="Paragrafoelenco"/>
        <w:numPr>
          <w:ilvl w:val="0"/>
          <w:numId w:val="4"/>
        </w:numPr>
        <w:rPr>
          <w:rFonts w:ascii="Verdana" w:hAnsi="Verdana"/>
          <w:color w:val="282828"/>
        </w:rPr>
      </w:pPr>
      <w:r w:rsidRPr="0001493F">
        <w:rPr>
          <w:rFonts w:ascii="Verdana" w:hAnsi="Verdana"/>
          <w:color w:val="282828"/>
        </w:rPr>
        <w:t xml:space="preserve">persone fisiche che operano per nome e per conto </w:t>
      </w:r>
      <w:r w:rsidRPr="0001493F">
        <w:rPr>
          <w:rFonts w:ascii="Verdana" w:hAnsi="Verdana"/>
          <w:color w:val="232323"/>
        </w:rPr>
        <w:t xml:space="preserve">deIl’Ente in </w:t>
      </w:r>
      <w:r w:rsidRPr="0001493F">
        <w:rPr>
          <w:rFonts w:ascii="Verdana" w:hAnsi="Verdana"/>
          <w:color w:val="282828"/>
        </w:rPr>
        <w:t xml:space="preserve">virtù di un mandato e/o di </w:t>
      </w:r>
      <w:r w:rsidRPr="0001493F">
        <w:rPr>
          <w:rFonts w:ascii="Verdana" w:hAnsi="Verdana"/>
          <w:color w:val="232323"/>
        </w:rPr>
        <w:t xml:space="preserve">qualsiasi </w:t>
      </w:r>
      <w:r w:rsidRPr="0001493F">
        <w:rPr>
          <w:rFonts w:ascii="Verdana" w:hAnsi="Verdana"/>
          <w:color w:val="282828"/>
        </w:rPr>
        <w:t xml:space="preserve">accordo </w:t>
      </w:r>
      <w:r w:rsidRPr="0001493F">
        <w:rPr>
          <w:rFonts w:ascii="Verdana" w:hAnsi="Verdana"/>
          <w:color w:val="232323"/>
        </w:rPr>
        <w:t>di</w:t>
      </w:r>
      <w:r w:rsidRPr="0001493F">
        <w:rPr>
          <w:rFonts w:ascii="Verdana" w:hAnsi="Verdana"/>
          <w:color w:val="232323"/>
          <w:spacing w:val="-4"/>
        </w:rPr>
        <w:t xml:space="preserve"> </w:t>
      </w:r>
      <w:r w:rsidRPr="0001493F">
        <w:rPr>
          <w:rFonts w:ascii="Verdana" w:hAnsi="Verdana"/>
          <w:color w:val="232323"/>
        </w:rPr>
        <w:t>collaborazione</w:t>
      </w:r>
      <w:r w:rsidRPr="0001493F">
        <w:rPr>
          <w:rFonts w:ascii="Verdana" w:hAnsi="Verdana"/>
          <w:color w:val="232323"/>
          <w:spacing w:val="-8"/>
        </w:rPr>
        <w:t xml:space="preserve"> </w:t>
      </w:r>
      <w:r w:rsidRPr="0001493F">
        <w:rPr>
          <w:rFonts w:ascii="Verdana" w:hAnsi="Verdana"/>
          <w:color w:val="282828"/>
        </w:rPr>
        <w:t>o</w:t>
      </w:r>
      <w:r w:rsidRPr="0001493F">
        <w:rPr>
          <w:rFonts w:ascii="Verdana" w:hAnsi="Verdana"/>
          <w:color w:val="282828"/>
          <w:spacing w:val="-5"/>
        </w:rPr>
        <w:t xml:space="preserve"> </w:t>
      </w:r>
      <w:r w:rsidRPr="0001493F">
        <w:rPr>
          <w:rFonts w:ascii="Verdana" w:hAnsi="Verdana"/>
          <w:color w:val="282828"/>
        </w:rPr>
        <w:t>conferimento</w:t>
      </w:r>
      <w:r w:rsidRPr="0001493F">
        <w:rPr>
          <w:rFonts w:ascii="Verdana" w:hAnsi="Verdana"/>
          <w:color w:val="282828"/>
          <w:spacing w:val="28"/>
        </w:rPr>
        <w:t xml:space="preserve"> </w:t>
      </w:r>
      <w:r w:rsidRPr="0001493F">
        <w:rPr>
          <w:rFonts w:ascii="Verdana" w:hAnsi="Verdana"/>
          <w:color w:val="282828"/>
        </w:rPr>
        <w:t>di</w:t>
      </w:r>
      <w:r w:rsidRPr="0001493F">
        <w:rPr>
          <w:rFonts w:ascii="Verdana" w:hAnsi="Verdana"/>
          <w:color w:val="282828"/>
          <w:spacing w:val="-9"/>
        </w:rPr>
        <w:t xml:space="preserve"> </w:t>
      </w:r>
      <w:r w:rsidRPr="0001493F">
        <w:rPr>
          <w:rFonts w:ascii="Verdana" w:hAnsi="Verdana"/>
          <w:color w:val="232323"/>
        </w:rPr>
        <w:t>incarichi.</w:t>
      </w:r>
    </w:p>
    <w:p w14:paraId="668D8359" w14:textId="77777777" w:rsidR="00E447FF" w:rsidRPr="0001493F" w:rsidRDefault="00E447FF" w:rsidP="00E447FF">
      <w:pPr>
        <w:pStyle w:val="Corpodeltesto22"/>
        <w:spacing w:line="276" w:lineRule="auto"/>
        <w:ind w:left="0" w:right="-81"/>
        <w:rPr>
          <w:rFonts w:ascii="Verdana" w:hAnsi="Verdana" w:cs="Arial"/>
          <w:sz w:val="22"/>
          <w:szCs w:val="22"/>
        </w:rPr>
      </w:pPr>
    </w:p>
    <w:p w14:paraId="5DF4DEFF" w14:textId="77777777" w:rsidR="00E447FF" w:rsidRPr="0001493F" w:rsidRDefault="00E447FF" w:rsidP="00CD2DEF">
      <w:pPr>
        <w:rPr>
          <w:rFonts w:ascii="Verdana" w:hAnsi="Verdana"/>
        </w:rPr>
      </w:pPr>
      <w:r w:rsidRPr="0001493F">
        <w:rPr>
          <w:rFonts w:ascii="Verdana" w:hAnsi="Verdana"/>
        </w:rPr>
        <w:t>In base al disposto del D.Lgs. n231/01 e s.m.i. – la responsabilità amministrativa dell’Ente si configura con riferimento alle seguenti fattispecie di reato:</w:t>
      </w:r>
    </w:p>
    <w:p w14:paraId="161BCB89" w14:textId="77777777" w:rsidR="00E447FF" w:rsidRPr="0001493F" w:rsidRDefault="00E447FF" w:rsidP="00CD2DEF">
      <w:pPr>
        <w:rPr>
          <w:rFonts w:ascii="Verdana" w:hAnsi="Verdana"/>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0"/>
        <w:gridCol w:w="4678"/>
      </w:tblGrid>
      <w:tr w:rsidR="00E447FF" w:rsidRPr="0001493F" w14:paraId="289924F6" w14:textId="77777777" w:rsidTr="00F91657">
        <w:tc>
          <w:tcPr>
            <w:tcW w:w="5240" w:type="dxa"/>
          </w:tcPr>
          <w:p w14:paraId="435BF3A7" w14:textId="77777777" w:rsidR="00E447FF" w:rsidRPr="0001493F" w:rsidRDefault="00E447FF" w:rsidP="00CD2DEF">
            <w:pPr>
              <w:rPr>
                <w:rFonts w:ascii="Verdana" w:hAnsi="Verdana"/>
              </w:rPr>
            </w:pPr>
            <w:r w:rsidRPr="0001493F">
              <w:rPr>
                <w:rFonts w:ascii="Verdana" w:hAnsi="Verdana"/>
              </w:rPr>
              <w:t>Indebita percezione di erogazioni, truffa in danno dello Stato (…) e frode nelle pubbliche forniture</w:t>
            </w:r>
          </w:p>
        </w:tc>
        <w:tc>
          <w:tcPr>
            <w:tcW w:w="4678" w:type="dxa"/>
          </w:tcPr>
          <w:p w14:paraId="399F1FF1" w14:textId="77777777" w:rsidR="00E447FF" w:rsidRPr="0001493F" w:rsidRDefault="00E447FF" w:rsidP="00CD2DEF">
            <w:pPr>
              <w:rPr>
                <w:rFonts w:ascii="Verdana" w:hAnsi="Verdana"/>
              </w:rPr>
            </w:pPr>
            <w:r w:rsidRPr="0001493F">
              <w:rPr>
                <w:rFonts w:ascii="Verdana" w:hAnsi="Verdana"/>
              </w:rPr>
              <w:t>Art. 24 D.Lgs.n.231/01</w:t>
            </w:r>
          </w:p>
        </w:tc>
      </w:tr>
      <w:tr w:rsidR="00E447FF" w:rsidRPr="0001493F" w14:paraId="77F3E58F" w14:textId="77777777" w:rsidTr="00F91657">
        <w:tc>
          <w:tcPr>
            <w:tcW w:w="5240" w:type="dxa"/>
          </w:tcPr>
          <w:p w14:paraId="162BC4FD" w14:textId="77777777" w:rsidR="00E447FF" w:rsidRPr="0001493F" w:rsidRDefault="00E447FF" w:rsidP="00CD2DEF">
            <w:pPr>
              <w:rPr>
                <w:rFonts w:ascii="Verdana" w:hAnsi="Verdana"/>
              </w:rPr>
            </w:pPr>
            <w:r w:rsidRPr="0001493F">
              <w:rPr>
                <w:rFonts w:ascii="Verdana" w:hAnsi="Verdana"/>
              </w:rPr>
              <w:t>Delitti informatici e trattamento illecito dei dati</w:t>
            </w:r>
          </w:p>
        </w:tc>
        <w:tc>
          <w:tcPr>
            <w:tcW w:w="4678" w:type="dxa"/>
          </w:tcPr>
          <w:p w14:paraId="2830ECA9" w14:textId="77777777" w:rsidR="00E447FF" w:rsidRPr="0001493F" w:rsidRDefault="00E447FF" w:rsidP="00CD2DEF">
            <w:pPr>
              <w:rPr>
                <w:rFonts w:ascii="Verdana" w:hAnsi="Verdana"/>
                <w:lang w:val="en-US"/>
              </w:rPr>
            </w:pPr>
            <w:r w:rsidRPr="0001493F">
              <w:rPr>
                <w:rFonts w:ascii="Verdana" w:hAnsi="Verdana"/>
                <w:lang w:val="en-US"/>
              </w:rPr>
              <w:t>Art. 24-bis D.Lgs.n.231/01</w:t>
            </w:r>
          </w:p>
        </w:tc>
      </w:tr>
      <w:tr w:rsidR="00E447FF" w:rsidRPr="0001493F" w14:paraId="27032FB5" w14:textId="77777777" w:rsidTr="00F91657">
        <w:tc>
          <w:tcPr>
            <w:tcW w:w="5240" w:type="dxa"/>
          </w:tcPr>
          <w:p w14:paraId="62BA9ACE" w14:textId="77777777" w:rsidR="00E447FF" w:rsidRPr="0001493F" w:rsidRDefault="00E447FF" w:rsidP="00CD2DEF">
            <w:pPr>
              <w:rPr>
                <w:rFonts w:ascii="Verdana" w:hAnsi="Verdana"/>
              </w:rPr>
            </w:pPr>
            <w:r w:rsidRPr="0001493F">
              <w:rPr>
                <w:rFonts w:ascii="Verdana" w:hAnsi="Verdana"/>
              </w:rPr>
              <w:t>Reati di criminalità organizzata</w:t>
            </w:r>
          </w:p>
        </w:tc>
        <w:tc>
          <w:tcPr>
            <w:tcW w:w="4678" w:type="dxa"/>
          </w:tcPr>
          <w:p w14:paraId="2BD1B46B" w14:textId="77777777" w:rsidR="00E447FF" w:rsidRPr="0001493F" w:rsidRDefault="00E447FF" w:rsidP="00CD2DEF">
            <w:pPr>
              <w:rPr>
                <w:rFonts w:ascii="Verdana" w:hAnsi="Verdana"/>
                <w:lang w:val="en-US"/>
              </w:rPr>
            </w:pPr>
            <w:r w:rsidRPr="0001493F">
              <w:rPr>
                <w:rFonts w:ascii="Verdana" w:hAnsi="Verdana"/>
                <w:lang w:val="en-US"/>
              </w:rPr>
              <w:t>Art. 24-ter D.Lgs.n.231/01</w:t>
            </w:r>
          </w:p>
        </w:tc>
      </w:tr>
      <w:tr w:rsidR="00E447FF" w:rsidRPr="0001493F" w14:paraId="03F99EE9" w14:textId="77777777" w:rsidTr="00F91657">
        <w:tc>
          <w:tcPr>
            <w:tcW w:w="5240" w:type="dxa"/>
          </w:tcPr>
          <w:p w14:paraId="404A0D7E" w14:textId="77777777" w:rsidR="00E447FF" w:rsidRPr="0001493F" w:rsidRDefault="00E447FF" w:rsidP="00CD2DEF">
            <w:pPr>
              <w:rPr>
                <w:rFonts w:ascii="Verdana" w:hAnsi="Verdana"/>
              </w:rPr>
            </w:pPr>
            <w:r w:rsidRPr="0001493F">
              <w:rPr>
                <w:rFonts w:ascii="Verdana" w:hAnsi="Verdana"/>
              </w:rPr>
              <w:t>Peculato, concussione, induzione indebita a dare o promettere utilità', corruzione e abuso d’ufficio</w:t>
            </w:r>
          </w:p>
        </w:tc>
        <w:tc>
          <w:tcPr>
            <w:tcW w:w="4678" w:type="dxa"/>
          </w:tcPr>
          <w:p w14:paraId="73F47356" w14:textId="77777777" w:rsidR="00E447FF" w:rsidRPr="0001493F" w:rsidRDefault="00E447FF" w:rsidP="00CD2DEF">
            <w:pPr>
              <w:rPr>
                <w:rFonts w:ascii="Verdana" w:hAnsi="Verdana"/>
              </w:rPr>
            </w:pPr>
            <w:r w:rsidRPr="0001493F">
              <w:rPr>
                <w:rFonts w:ascii="Verdana" w:hAnsi="Verdana"/>
              </w:rPr>
              <w:t>Art. 25 D.Lgs.n.231/01</w:t>
            </w:r>
          </w:p>
        </w:tc>
      </w:tr>
      <w:tr w:rsidR="00E447FF" w:rsidRPr="0001493F" w14:paraId="3D8ACA7E" w14:textId="77777777" w:rsidTr="00F91657">
        <w:tc>
          <w:tcPr>
            <w:tcW w:w="5240" w:type="dxa"/>
          </w:tcPr>
          <w:p w14:paraId="1A51FD14" w14:textId="77777777" w:rsidR="00E447FF" w:rsidRPr="0001493F" w:rsidRDefault="00E447FF" w:rsidP="00CD2DEF">
            <w:pPr>
              <w:rPr>
                <w:rFonts w:ascii="Verdana" w:hAnsi="Verdana"/>
              </w:rPr>
            </w:pPr>
            <w:r w:rsidRPr="0001493F">
              <w:rPr>
                <w:rFonts w:ascii="Verdana" w:hAnsi="Verdana"/>
              </w:rPr>
              <w:t>Falsità in monete, spendita ed introduzione nello stato, previo concerto di monete false</w:t>
            </w:r>
          </w:p>
        </w:tc>
        <w:tc>
          <w:tcPr>
            <w:tcW w:w="4678" w:type="dxa"/>
          </w:tcPr>
          <w:p w14:paraId="5666B717" w14:textId="77777777" w:rsidR="00E447FF" w:rsidRPr="0001493F" w:rsidRDefault="00E447FF" w:rsidP="00CD2DEF">
            <w:pPr>
              <w:rPr>
                <w:rFonts w:ascii="Verdana" w:hAnsi="Verdana"/>
                <w:lang w:val="en-US"/>
              </w:rPr>
            </w:pPr>
            <w:r w:rsidRPr="0001493F">
              <w:rPr>
                <w:rFonts w:ascii="Verdana" w:hAnsi="Verdana"/>
                <w:lang w:val="en-US"/>
              </w:rPr>
              <w:t>Art. 25-bis D.Lgs.n.231/01</w:t>
            </w:r>
          </w:p>
        </w:tc>
      </w:tr>
      <w:tr w:rsidR="00E447FF" w:rsidRPr="0001493F" w14:paraId="0CD5F880" w14:textId="77777777" w:rsidTr="00F91657">
        <w:tc>
          <w:tcPr>
            <w:tcW w:w="5240" w:type="dxa"/>
          </w:tcPr>
          <w:p w14:paraId="10871526" w14:textId="77777777" w:rsidR="00E447FF" w:rsidRPr="0001493F" w:rsidRDefault="00E447FF" w:rsidP="00CD2DEF">
            <w:pPr>
              <w:rPr>
                <w:rFonts w:ascii="Verdana" w:hAnsi="Verdana"/>
              </w:rPr>
            </w:pPr>
            <w:r w:rsidRPr="0001493F">
              <w:rPr>
                <w:rFonts w:ascii="Verdana" w:hAnsi="Verdana"/>
              </w:rPr>
              <w:t>Delitti contro l’industria ed il commercio</w:t>
            </w:r>
          </w:p>
        </w:tc>
        <w:tc>
          <w:tcPr>
            <w:tcW w:w="4678" w:type="dxa"/>
          </w:tcPr>
          <w:p w14:paraId="29431053" w14:textId="77777777" w:rsidR="00E447FF" w:rsidRPr="0001493F" w:rsidRDefault="00E447FF" w:rsidP="00CD2DEF">
            <w:pPr>
              <w:rPr>
                <w:rFonts w:ascii="Verdana" w:hAnsi="Verdana"/>
                <w:lang w:val="en-US"/>
              </w:rPr>
            </w:pPr>
            <w:r w:rsidRPr="0001493F">
              <w:rPr>
                <w:rFonts w:ascii="Verdana" w:hAnsi="Verdana"/>
                <w:lang w:val="en-US"/>
              </w:rPr>
              <w:t>Art. 25-bis.1 D.Lgs.n.231/01</w:t>
            </w:r>
          </w:p>
        </w:tc>
      </w:tr>
      <w:tr w:rsidR="00E447FF" w:rsidRPr="0001493F" w14:paraId="6CC422EC" w14:textId="77777777" w:rsidTr="00F91657">
        <w:tc>
          <w:tcPr>
            <w:tcW w:w="5240" w:type="dxa"/>
          </w:tcPr>
          <w:p w14:paraId="07AB10C2" w14:textId="77777777" w:rsidR="00E447FF" w:rsidRPr="0001493F" w:rsidRDefault="00E447FF" w:rsidP="00CD2DEF">
            <w:pPr>
              <w:rPr>
                <w:rFonts w:ascii="Verdana" w:hAnsi="Verdana"/>
              </w:rPr>
            </w:pPr>
            <w:r w:rsidRPr="0001493F">
              <w:rPr>
                <w:rFonts w:ascii="Verdana" w:hAnsi="Verdana"/>
              </w:rPr>
              <w:t>Reati societari</w:t>
            </w:r>
          </w:p>
        </w:tc>
        <w:tc>
          <w:tcPr>
            <w:tcW w:w="4678" w:type="dxa"/>
          </w:tcPr>
          <w:p w14:paraId="48AE962D" w14:textId="77777777" w:rsidR="00E447FF" w:rsidRPr="0001493F" w:rsidRDefault="00E447FF" w:rsidP="00CD2DEF">
            <w:pPr>
              <w:rPr>
                <w:rFonts w:ascii="Verdana" w:hAnsi="Verdana"/>
                <w:lang w:val="en-US"/>
              </w:rPr>
            </w:pPr>
            <w:r w:rsidRPr="0001493F">
              <w:rPr>
                <w:rFonts w:ascii="Verdana" w:hAnsi="Verdana"/>
                <w:lang w:val="en-US"/>
              </w:rPr>
              <w:t>Art. 25-ter D.Lgs.n.231/01</w:t>
            </w:r>
          </w:p>
        </w:tc>
      </w:tr>
      <w:tr w:rsidR="00E447FF" w:rsidRPr="0001493F" w14:paraId="61946D02" w14:textId="77777777" w:rsidTr="00F91657">
        <w:tc>
          <w:tcPr>
            <w:tcW w:w="5240" w:type="dxa"/>
          </w:tcPr>
          <w:p w14:paraId="3B7CAB20" w14:textId="77777777" w:rsidR="00E447FF" w:rsidRPr="0001493F" w:rsidRDefault="00E447FF" w:rsidP="00CD2DEF">
            <w:pPr>
              <w:rPr>
                <w:rFonts w:ascii="Verdana" w:hAnsi="Verdana"/>
              </w:rPr>
            </w:pPr>
            <w:r w:rsidRPr="0001493F">
              <w:rPr>
                <w:rFonts w:ascii="Verdana" w:hAnsi="Verdana"/>
              </w:rPr>
              <w:t>Delitti con finalità di terrorismo o di eversione dell’ordine democratico</w:t>
            </w:r>
          </w:p>
        </w:tc>
        <w:tc>
          <w:tcPr>
            <w:tcW w:w="4678" w:type="dxa"/>
          </w:tcPr>
          <w:p w14:paraId="38BDB9FA" w14:textId="77777777" w:rsidR="00E447FF" w:rsidRPr="0001493F" w:rsidRDefault="00E447FF" w:rsidP="00CD2DEF">
            <w:pPr>
              <w:rPr>
                <w:rFonts w:ascii="Verdana" w:hAnsi="Verdana"/>
                <w:lang w:val="en-US"/>
              </w:rPr>
            </w:pPr>
            <w:r w:rsidRPr="0001493F">
              <w:rPr>
                <w:rFonts w:ascii="Verdana" w:hAnsi="Verdana"/>
                <w:lang w:val="en-US"/>
              </w:rPr>
              <w:t>Art. 25-quater D.Lgs.n.231/01</w:t>
            </w:r>
          </w:p>
        </w:tc>
      </w:tr>
      <w:tr w:rsidR="00E447FF" w:rsidRPr="0001493F" w14:paraId="1FB7CD31" w14:textId="77777777" w:rsidTr="00F91657">
        <w:tc>
          <w:tcPr>
            <w:tcW w:w="5240" w:type="dxa"/>
          </w:tcPr>
          <w:p w14:paraId="1626C09E" w14:textId="77777777" w:rsidR="00E447FF" w:rsidRPr="0001493F" w:rsidRDefault="00E447FF" w:rsidP="00CD2DEF">
            <w:pPr>
              <w:rPr>
                <w:rFonts w:ascii="Verdana" w:hAnsi="Verdana"/>
              </w:rPr>
            </w:pPr>
            <w:r w:rsidRPr="0001493F">
              <w:rPr>
                <w:rFonts w:ascii="Verdana" w:hAnsi="Verdana"/>
              </w:rPr>
              <w:t>Pratiche di mutilazione degli organi genitali femminili</w:t>
            </w:r>
          </w:p>
        </w:tc>
        <w:tc>
          <w:tcPr>
            <w:tcW w:w="4678" w:type="dxa"/>
          </w:tcPr>
          <w:p w14:paraId="67B82D89" w14:textId="77777777" w:rsidR="00E447FF" w:rsidRPr="0001493F" w:rsidRDefault="00E447FF" w:rsidP="00CD2DEF">
            <w:pPr>
              <w:rPr>
                <w:rFonts w:ascii="Verdana" w:hAnsi="Verdana"/>
                <w:lang w:val="en-US"/>
              </w:rPr>
            </w:pPr>
            <w:r w:rsidRPr="0001493F">
              <w:rPr>
                <w:rFonts w:ascii="Verdana" w:hAnsi="Verdana"/>
                <w:lang w:val="en-US"/>
              </w:rPr>
              <w:t>Art. 25-quater.1 D.Lgs.n.231/01</w:t>
            </w:r>
          </w:p>
        </w:tc>
      </w:tr>
      <w:tr w:rsidR="00E447FF" w:rsidRPr="0001493F" w14:paraId="4F0F72EF" w14:textId="77777777" w:rsidTr="00F91657">
        <w:tc>
          <w:tcPr>
            <w:tcW w:w="5240" w:type="dxa"/>
          </w:tcPr>
          <w:p w14:paraId="6947A445" w14:textId="77777777" w:rsidR="00E447FF" w:rsidRPr="0001493F" w:rsidRDefault="00E447FF" w:rsidP="00CD2DEF">
            <w:pPr>
              <w:rPr>
                <w:rFonts w:ascii="Verdana" w:hAnsi="Verdana"/>
              </w:rPr>
            </w:pPr>
            <w:r w:rsidRPr="0001493F">
              <w:rPr>
                <w:rFonts w:ascii="Verdana" w:hAnsi="Verdana"/>
              </w:rPr>
              <w:t>Delitti contro la personalità individuale</w:t>
            </w:r>
          </w:p>
        </w:tc>
        <w:tc>
          <w:tcPr>
            <w:tcW w:w="4678" w:type="dxa"/>
          </w:tcPr>
          <w:p w14:paraId="7C75D23D" w14:textId="77777777" w:rsidR="00E447FF" w:rsidRPr="0001493F" w:rsidRDefault="00E447FF" w:rsidP="00CD2DEF">
            <w:pPr>
              <w:rPr>
                <w:rFonts w:ascii="Verdana" w:hAnsi="Verdana"/>
                <w:lang w:val="en-US"/>
              </w:rPr>
            </w:pPr>
            <w:r w:rsidRPr="0001493F">
              <w:rPr>
                <w:rFonts w:ascii="Verdana" w:hAnsi="Verdana"/>
                <w:lang w:val="en-US"/>
              </w:rPr>
              <w:t>Art. 25-quinquies D.Lgs.n.231/01</w:t>
            </w:r>
          </w:p>
        </w:tc>
      </w:tr>
      <w:tr w:rsidR="00E447FF" w:rsidRPr="0001493F" w14:paraId="0B8927CA" w14:textId="77777777" w:rsidTr="00F91657">
        <w:tc>
          <w:tcPr>
            <w:tcW w:w="5240" w:type="dxa"/>
          </w:tcPr>
          <w:p w14:paraId="1EB90F92" w14:textId="77777777" w:rsidR="00E447FF" w:rsidRPr="0001493F" w:rsidRDefault="00E447FF" w:rsidP="00CD2DEF">
            <w:pPr>
              <w:rPr>
                <w:rFonts w:ascii="Verdana" w:hAnsi="Verdana"/>
              </w:rPr>
            </w:pPr>
            <w:r w:rsidRPr="0001493F">
              <w:rPr>
                <w:rFonts w:ascii="Verdana" w:hAnsi="Verdana"/>
              </w:rPr>
              <w:t>Reati finanziari o abusi di mercato</w:t>
            </w:r>
          </w:p>
        </w:tc>
        <w:tc>
          <w:tcPr>
            <w:tcW w:w="4678" w:type="dxa"/>
          </w:tcPr>
          <w:p w14:paraId="3C971839" w14:textId="77777777" w:rsidR="00E447FF" w:rsidRPr="0001493F" w:rsidRDefault="00E447FF" w:rsidP="00CD2DEF">
            <w:pPr>
              <w:rPr>
                <w:rFonts w:ascii="Verdana" w:hAnsi="Verdana"/>
                <w:lang w:val="en-US"/>
              </w:rPr>
            </w:pPr>
            <w:r w:rsidRPr="0001493F">
              <w:rPr>
                <w:rFonts w:ascii="Verdana" w:hAnsi="Verdana"/>
                <w:lang w:val="en-US"/>
              </w:rPr>
              <w:t>Art. 25-sexies D.Lgs.n.231/01</w:t>
            </w:r>
          </w:p>
        </w:tc>
      </w:tr>
      <w:tr w:rsidR="00E447FF" w:rsidRPr="0001493F" w14:paraId="344328C0" w14:textId="77777777" w:rsidTr="00F91657">
        <w:tc>
          <w:tcPr>
            <w:tcW w:w="5240" w:type="dxa"/>
          </w:tcPr>
          <w:p w14:paraId="27C82522" w14:textId="77777777" w:rsidR="00E447FF" w:rsidRPr="0001493F" w:rsidRDefault="00E447FF" w:rsidP="00CD2DEF">
            <w:pPr>
              <w:rPr>
                <w:rFonts w:ascii="Verdana" w:hAnsi="Verdana"/>
              </w:rPr>
            </w:pPr>
            <w:r w:rsidRPr="0001493F">
              <w:rPr>
                <w:rFonts w:ascii="Verdana" w:hAnsi="Verdana"/>
              </w:rPr>
              <w:lastRenderedPageBreak/>
              <w:t>Omicidio colposo o lesioni commesse con violazione delle norme sulla sicurezza sul lavoro</w:t>
            </w:r>
          </w:p>
        </w:tc>
        <w:tc>
          <w:tcPr>
            <w:tcW w:w="4678" w:type="dxa"/>
          </w:tcPr>
          <w:p w14:paraId="44455E65" w14:textId="77777777" w:rsidR="00E447FF" w:rsidRPr="0001493F" w:rsidRDefault="00E447FF" w:rsidP="00CD2DEF">
            <w:pPr>
              <w:rPr>
                <w:rFonts w:ascii="Verdana" w:hAnsi="Verdana"/>
                <w:lang w:val="en-US"/>
              </w:rPr>
            </w:pPr>
            <w:r w:rsidRPr="0001493F">
              <w:rPr>
                <w:rFonts w:ascii="Verdana" w:hAnsi="Verdana"/>
                <w:lang w:val="en-US"/>
              </w:rPr>
              <w:t>Art. 25-septies | D.Lgs.n.231/01</w:t>
            </w:r>
          </w:p>
        </w:tc>
      </w:tr>
      <w:tr w:rsidR="00E447FF" w:rsidRPr="0001493F" w14:paraId="364D2916" w14:textId="77777777" w:rsidTr="00F91657">
        <w:tc>
          <w:tcPr>
            <w:tcW w:w="5240" w:type="dxa"/>
          </w:tcPr>
          <w:p w14:paraId="0F7F2259" w14:textId="77777777" w:rsidR="00E447FF" w:rsidRPr="0001493F" w:rsidRDefault="00E447FF" w:rsidP="00CD2DEF">
            <w:pPr>
              <w:rPr>
                <w:rFonts w:ascii="Verdana" w:hAnsi="Verdana"/>
              </w:rPr>
            </w:pPr>
            <w:r w:rsidRPr="0001493F">
              <w:rPr>
                <w:rFonts w:ascii="Verdana" w:hAnsi="Verdana"/>
              </w:rPr>
              <w:t>Ricettazione, riciclaggio e impiego di denaro, beni o utilità di provenienza illecita, autoriciclaggio</w:t>
            </w:r>
          </w:p>
        </w:tc>
        <w:tc>
          <w:tcPr>
            <w:tcW w:w="4678" w:type="dxa"/>
          </w:tcPr>
          <w:p w14:paraId="1B556695" w14:textId="77777777" w:rsidR="00E447FF" w:rsidRPr="0001493F" w:rsidRDefault="00E447FF" w:rsidP="00CD2DEF">
            <w:pPr>
              <w:rPr>
                <w:rFonts w:ascii="Verdana" w:hAnsi="Verdana"/>
                <w:lang w:val="en-US"/>
              </w:rPr>
            </w:pPr>
            <w:r w:rsidRPr="0001493F">
              <w:rPr>
                <w:rFonts w:ascii="Verdana" w:hAnsi="Verdana"/>
                <w:lang w:val="en-US"/>
              </w:rPr>
              <w:t>Art. 25-octies | D.Lgs.n.231/01</w:t>
            </w:r>
          </w:p>
        </w:tc>
      </w:tr>
      <w:tr w:rsidR="00E447FF" w:rsidRPr="0001493F" w14:paraId="0AD2345A" w14:textId="77777777" w:rsidTr="00F91657">
        <w:tc>
          <w:tcPr>
            <w:tcW w:w="5240" w:type="dxa"/>
          </w:tcPr>
          <w:p w14:paraId="492E0B5B" w14:textId="77777777" w:rsidR="00E447FF" w:rsidRPr="0001493F" w:rsidRDefault="00E447FF" w:rsidP="00CD2DEF">
            <w:pPr>
              <w:rPr>
                <w:rFonts w:ascii="Verdana" w:hAnsi="Verdana"/>
              </w:rPr>
            </w:pPr>
            <w:r w:rsidRPr="0001493F">
              <w:rPr>
                <w:rFonts w:ascii="Verdana" w:hAnsi="Verdana"/>
              </w:rPr>
              <w:t>Delitti in materia di strumenti di pagamento diversi dai contanti</w:t>
            </w:r>
          </w:p>
        </w:tc>
        <w:tc>
          <w:tcPr>
            <w:tcW w:w="4678" w:type="dxa"/>
          </w:tcPr>
          <w:p w14:paraId="06767E26" w14:textId="77777777" w:rsidR="00E447FF" w:rsidRPr="0001493F" w:rsidRDefault="00E447FF" w:rsidP="00CD2DEF">
            <w:pPr>
              <w:rPr>
                <w:rFonts w:ascii="Verdana" w:hAnsi="Verdana"/>
                <w:lang w:val="en-US"/>
              </w:rPr>
            </w:pPr>
            <w:r w:rsidRPr="0001493F">
              <w:rPr>
                <w:rFonts w:ascii="Verdana" w:hAnsi="Verdana"/>
                <w:lang w:val="en-US"/>
              </w:rPr>
              <w:t>Art. 25-octies.1 | D.Lgs.n.231/01</w:t>
            </w:r>
          </w:p>
        </w:tc>
      </w:tr>
      <w:tr w:rsidR="00E447FF" w:rsidRPr="0001493F" w14:paraId="59823C8A" w14:textId="77777777" w:rsidTr="00F91657">
        <w:tc>
          <w:tcPr>
            <w:tcW w:w="5240" w:type="dxa"/>
          </w:tcPr>
          <w:p w14:paraId="3D2F0B2E" w14:textId="77777777" w:rsidR="00E447FF" w:rsidRPr="0001493F" w:rsidRDefault="00E447FF" w:rsidP="00CD2DEF">
            <w:pPr>
              <w:rPr>
                <w:rFonts w:ascii="Verdana" w:hAnsi="Verdana"/>
              </w:rPr>
            </w:pPr>
            <w:r w:rsidRPr="0001493F">
              <w:rPr>
                <w:rFonts w:ascii="Verdana" w:hAnsi="Verdana"/>
              </w:rPr>
              <w:t>Delitti in materia di violazione del diritto d’autore</w:t>
            </w:r>
          </w:p>
        </w:tc>
        <w:tc>
          <w:tcPr>
            <w:tcW w:w="4678" w:type="dxa"/>
          </w:tcPr>
          <w:p w14:paraId="50CCBD2D" w14:textId="77777777" w:rsidR="00E447FF" w:rsidRPr="0001493F" w:rsidRDefault="00E447FF" w:rsidP="00CD2DEF">
            <w:pPr>
              <w:rPr>
                <w:rFonts w:ascii="Verdana" w:hAnsi="Verdana"/>
                <w:lang w:val="en-US"/>
              </w:rPr>
            </w:pPr>
            <w:r w:rsidRPr="0001493F">
              <w:rPr>
                <w:rFonts w:ascii="Verdana" w:hAnsi="Verdana"/>
                <w:lang w:val="en-US"/>
              </w:rPr>
              <w:t>Art. 25-novies | D.Lgs.n.231/01</w:t>
            </w:r>
          </w:p>
        </w:tc>
      </w:tr>
      <w:tr w:rsidR="00E447FF" w:rsidRPr="0001493F" w14:paraId="06BA950B" w14:textId="77777777" w:rsidTr="00F91657">
        <w:tc>
          <w:tcPr>
            <w:tcW w:w="5240" w:type="dxa"/>
          </w:tcPr>
          <w:p w14:paraId="74596820" w14:textId="77777777" w:rsidR="00E447FF" w:rsidRPr="0001493F" w:rsidRDefault="00E447FF" w:rsidP="00CD2DEF">
            <w:pPr>
              <w:rPr>
                <w:rFonts w:ascii="Verdana" w:hAnsi="Verdana"/>
              </w:rPr>
            </w:pPr>
            <w:r w:rsidRPr="0001493F">
              <w:rPr>
                <w:rFonts w:ascii="Verdana" w:hAnsi="Verdana"/>
              </w:rPr>
              <w:t>Induzione a non rendere dichiarazioni o a rendere dichiarazioni mendaci all’autorità giudiziaria</w:t>
            </w:r>
          </w:p>
        </w:tc>
        <w:tc>
          <w:tcPr>
            <w:tcW w:w="4678" w:type="dxa"/>
          </w:tcPr>
          <w:p w14:paraId="24FC8658" w14:textId="77777777" w:rsidR="00E447FF" w:rsidRPr="0001493F" w:rsidRDefault="00E447FF" w:rsidP="00CD2DEF">
            <w:pPr>
              <w:rPr>
                <w:rFonts w:ascii="Verdana" w:hAnsi="Verdana"/>
                <w:lang w:val="en-US"/>
              </w:rPr>
            </w:pPr>
            <w:r w:rsidRPr="0001493F">
              <w:rPr>
                <w:rFonts w:ascii="Verdana" w:hAnsi="Verdana"/>
                <w:lang w:val="en-US"/>
              </w:rPr>
              <w:t>Art. 25-decies D.Lgs.n.231/01</w:t>
            </w:r>
          </w:p>
        </w:tc>
      </w:tr>
      <w:tr w:rsidR="00E447FF" w:rsidRPr="0001493F" w14:paraId="10B82C90" w14:textId="77777777" w:rsidTr="00F91657">
        <w:tc>
          <w:tcPr>
            <w:tcW w:w="5240" w:type="dxa"/>
          </w:tcPr>
          <w:p w14:paraId="3EF48DE1" w14:textId="77777777" w:rsidR="00E447FF" w:rsidRPr="0001493F" w:rsidRDefault="00E447FF" w:rsidP="00CD2DEF">
            <w:pPr>
              <w:rPr>
                <w:rFonts w:ascii="Verdana" w:hAnsi="Verdana"/>
              </w:rPr>
            </w:pPr>
            <w:r w:rsidRPr="0001493F">
              <w:rPr>
                <w:rFonts w:ascii="Verdana" w:hAnsi="Verdana"/>
              </w:rPr>
              <w:t>Reati ambientali</w:t>
            </w:r>
          </w:p>
        </w:tc>
        <w:tc>
          <w:tcPr>
            <w:tcW w:w="4678" w:type="dxa"/>
          </w:tcPr>
          <w:p w14:paraId="46F3C422" w14:textId="77777777" w:rsidR="00E447FF" w:rsidRPr="0001493F" w:rsidRDefault="00E447FF" w:rsidP="00CD2DEF">
            <w:pPr>
              <w:rPr>
                <w:rFonts w:ascii="Verdana" w:hAnsi="Verdana"/>
                <w:lang w:val="en-US"/>
              </w:rPr>
            </w:pPr>
            <w:r w:rsidRPr="0001493F">
              <w:rPr>
                <w:rFonts w:ascii="Verdana" w:hAnsi="Verdana"/>
                <w:lang w:val="en-US"/>
              </w:rPr>
              <w:t>Art. 25-undecies D.Lgs.n.231/01</w:t>
            </w:r>
          </w:p>
        </w:tc>
      </w:tr>
      <w:tr w:rsidR="00E447FF" w:rsidRPr="0001493F" w14:paraId="6655E3CA" w14:textId="77777777" w:rsidTr="00F91657">
        <w:tc>
          <w:tcPr>
            <w:tcW w:w="5240" w:type="dxa"/>
          </w:tcPr>
          <w:p w14:paraId="04924C7C" w14:textId="77777777" w:rsidR="00E447FF" w:rsidRPr="0001493F" w:rsidRDefault="00E447FF" w:rsidP="00CD2DEF">
            <w:pPr>
              <w:rPr>
                <w:rFonts w:ascii="Verdana" w:hAnsi="Verdana"/>
              </w:rPr>
            </w:pPr>
            <w:r w:rsidRPr="0001493F">
              <w:rPr>
                <w:rFonts w:ascii="Verdana" w:hAnsi="Verdana"/>
              </w:rPr>
              <w:t>Reati di impiego irregolare lavoratori stranieri</w:t>
            </w:r>
          </w:p>
        </w:tc>
        <w:tc>
          <w:tcPr>
            <w:tcW w:w="4678" w:type="dxa"/>
          </w:tcPr>
          <w:p w14:paraId="7B8CDF0D" w14:textId="77777777" w:rsidR="00E447FF" w:rsidRPr="0001493F" w:rsidRDefault="00E447FF" w:rsidP="00CD2DEF">
            <w:pPr>
              <w:rPr>
                <w:rFonts w:ascii="Verdana" w:hAnsi="Verdana"/>
                <w:lang w:val="en-US"/>
              </w:rPr>
            </w:pPr>
            <w:r w:rsidRPr="0001493F">
              <w:rPr>
                <w:rFonts w:ascii="Verdana" w:hAnsi="Verdana"/>
                <w:lang w:val="en-US"/>
              </w:rPr>
              <w:t>Art. 25-duodecies D.Lgs.n.231/01</w:t>
            </w:r>
          </w:p>
        </w:tc>
      </w:tr>
      <w:tr w:rsidR="00E447FF" w:rsidRPr="0001493F" w14:paraId="1C75CA0D" w14:textId="77777777" w:rsidTr="00F91657">
        <w:tc>
          <w:tcPr>
            <w:tcW w:w="5240" w:type="dxa"/>
          </w:tcPr>
          <w:p w14:paraId="0810B625" w14:textId="77777777" w:rsidR="00E447FF" w:rsidRPr="0001493F" w:rsidRDefault="00E447FF" w:rsidP="00CD2DEF">
            <w:pPr>
              <w:rPr>
                <w:rFonts w:ascii="Verdana" w:hAnsi="Verdana"/>
              </w:rPr>
            </w:pPr>
            <w:r w:rsidRPr="0001493F">
              <w:rPr>
                <w:rFonts w:ascii="Verdana" w:hAnsi="Verdana"/>
              </w:rPr>
              <w:t xml:space="preserve">Reati di razzismo e xenofobia                </w:t>
            </w:r>
          </w:p>
        </w:tc>
        <w:tc>
          <w:tcPr>
            <w:tcW w:w="4678" w:type="dxa"/>
          </w:tcPr>
          <w:p w14:paraId="0428634A" w14:textId="77777777" w:rsidR="00E447FF" w:rsidRPr="0001493F" w:rsidRDefault="00E447FF" w:rsidP="00CD2DEF">
            <w:pPr>
              <w:rPr>
                <w:rFonts w:ascii="Verdana" w:hAnsi="Verdana"/>
                <w:lang w:val="en-US"/>
              </w:rPr>
            </w:pPr>
            <w:r w:rsidRPr="0001493F">
              <w:rPr>
                <w:rFonts w:ascii="Verdana" w:hAnsi="Verdana"/>
                <w:lang w:val="en-US"/>
              </w:rPr>
              <w:t>Art. 25-terdecies D.Lgs.n.231/01</w:t>
            </w:r>
          </w:p>
        </w:tc>
      </w:tr>
      <w:tr w:rsidR="00E447FF" w:rsidRPr="0001493F" w14:paraId="10F239FF" w14:textId="77777777" w:rsidTr="00F91657">
        <w:tc>
          <w:tcPr>
            <w:tcW w:w="5240" w:type="dxa"/>
          </w:tcPr>
          <w:p w14:paraId="6DD52917" w14:textId="77777777" w:rsidR="00E447FF" w:rsidRPr="0001493F" w:rsidRDefault="00E447FF" w:rsidP="00CD2DEF">
            <w:pPr>
              <w:rPr>
                <w:rFonts w:ascii="Verdana" w:hAnsi="Verdana"/>
              </w:rPr>
            </w:pPr>
            <w:r w:rsidRPr="0001493F">
              <w:rPr>
                <w:rFonts w:ascii="Verdana" w:hAnsi="Verdana"/>
              </w:rPr>
              <w:t>Frode in competizioni sportive, esercizio abusivo di gioco o di scommessa e gioco d’azzardo esercitati a mezzo di apparecchi vietati</w:t>
            </w:r>
          </w:p>
        </w:tc>
        <w:tc>
          <w:tcPr>
            <w:tcW w:w="4678" w:type="dxa"/>
          </w:tcPr>
          <w:p w14:paraId="2596456D" w14:textId="77777777" w:rsidR="00E447FF" w:rsidRPr="0001493F" w:rsidRDefault="00E447FF" w:rsidP="00CD2DEF">
            <w:pPr>
              <w:rPr>
                <w:rFonts w:ascii="Verdana" w:hAnsi="Verdana"/>
                <w:lang w:val="en-US"/>
              </w:rPr>
            </w:pPr>
            <w:r w:rsidRPr="0001493F">
              <w:rPr>
                <w:rFonts w:ascii="Verdana" w:hAnsi="Verdana"/>
                <w:lang w:val="en-US"/>
              </w:rPr>
              <w:t>Art. 25-quaterdecies D.Lgs.n.231/01</w:t>
            </w:r>
          </w:p>
        </w:tc>
      </w:tr>
      <w:tr w:rsidR="00E447FF" w:rsidRPr="0001493F" w14:paraId="2DED0C5A" w14:textId="77777777" w:rsidTr="00F91657">
        <w:tc>
          <w:tcPr>
            <w:tcW w:w="5240" w:type="dxa"/>
          </w:tcPr>
          <w:p w14:paraId="37A7A57B" w14:textId="77777777" w:rsidR="00E447FF" w:rsidRPr="0001493F" w:rsidRDefault="00E447FF" w:rsidP="00CD2DEF">
            <w:pPr>
              <w:rPr>
                <w:rFonts w:ascii="Verdana" w:hAnsi="Verdana"/>
              </w:rPr>
            </w:pPr>
            <w:r w:rsidRPr="0001493F">
              <w:rPr>
                <w:rFonts w:ascii="Verdana" w:hAnsi="Verdana"/>
              </w:rPr>
              <w:t>Reati tributari</w:t>
            </w:r>
          </w:p>
        </w:tc>
        <w:tc>
          <w:tcPr>
            <w:tcW w:w="4678" w:type="dxa"/>
          </w:tcPr>
          <w:p w14:paraId="35844237" w14:textId="77777777" w:rsidR="00E447FF" w:rsidRPr="0001493F" w:rsidRDefault="00E447FF" w:rsidP="00CD2DEF">
            <w:pPr>
              <w:rPr>
                <w:rFonts w:ascii="Verdana" w:hAnsi="Verdana"/>
                <w:lang w:val="en-US"/>
              </w:rPr>
            </w:pPr>
            <w:r w:rsidRPr="0001493F">
              <w:rPr>
                <w:rFonts w:ascii="Verdana" w:hAnsi="Verdana"/>
                <w:lang w:val="en-US"/>
              </w:rPr>
              <w:t>Art.25-quinquiesdecies D.Lgs. n.231/01</w:t>
            </w:r>
          </w:p>
        </w:tc>
      </w:tr>
      <w:tr w:rsidR="00E447FF" w:rsidRPr="0001493F" w14:paraId="090DC5E7" w14:textId="77777777" w:rsidTr="00F91657">
        <w:tc>
          <w:tcPr>
            <w:tcW w:w="5240" w:type="dxa"/>
          </w:tcPr>
          <w:p w14:paraId="79FFA066" w14:textId="77777777" w:rsidR="00E447FF" w:rsidRPr="0001493F" w:rsidRDefault="00E447FF" w:rsidP="00CD2DEF">
            <w:pPr>
              <w:rPr>
                <w:rFonts w:ascii="Verdana" w:hAnsi="Verdana"/>
              </w:rPr>
            </w:pPr>
            <w:r w:rsidRPr="0001493F">
              <w:rPr>
                <w:rFonts w:ascii="Verdana" w:hAnsi="Verdana"/>
              </w:rPr>
              <w:t>Contrabbando (diritti di confine)</w:t>
            </w:r>
          </w:p>
        </w:tc>
        <w:tc>
          <w:tcPr>
            <w:tcW w:w="4678" w:type="dxa"/>
          </w:tcPr>
          <w:p w14:paraId="5EB962BD" w14:textId="77777777" w:rsidR="00E447FF" w:rsidRPr="0001493F" w:rsidRDefault="00E447FF" w:rsidP="00CD2DEF">
            <w:pPr>
              <w:rPr>
                <w:rFonts w:ascii="Verdana" w:hAnsi="Verdana"/>
                <w:lang w:val="en-US"/>
              </w:rPr>
            </w:pPr>
            <w:r w:rsidRPr="0001493F">
              <w:rPr>
                <w:rFonts w:ascii="Verdana" w:hAnsi="Verdana"/>
                <w:lang w:val="en-US"/>
              </w:rPr>
              <w:t>Art.25-sexiesdecies D.Lgs. n.231/01</w:t>
            </w:r>
          </w:p>
        </w:tc>
      </w:tr>
      <w:tr w:rsidR="00E447FF" w:rsidRPr="0001493F" w14:paraId="47A39A8E" w14:textId="77777777" w:rsidTr="00F91657">
        <w:tc>
          <w:tcPr>
            <w:tcW w:w="5240" w:type="dxa"/>
          </w:tcPr>
          <w:p w14:paraId="706DEF34" w14:textId="77777777" w:rsidR="00E447FF" w:rsidRPr="0001493F" w:rsidRDefault="00E447FF" w:rsidP="00CD2DEF">
            <w:pPr>
              <w:rPr>
                <w:rFonts w:ascii="Verdana" w:hAnsi="Verdana"/>
              </w:rPr>
            </w:pPr>
            <w:r w:rsidRPr="0001493F">
              <w:rPr>
                <w:rFonts w:ascii="Verdana" w:hAnsi="Verdana"/>
              </w:rPr>
              <w:t>Delitti contro il patrimonio culturale</w:t>
            </w:r>
          </w:p>
        </w:tc>
        <w:tc>
          <w:tcPr>
            <w:tcW w:w="4678" w:type="dxa"/>
          </w:tcPr>
          <w:p w14:paraId="447E9840" w14:textId="77777777" w:rsidR="00E447FF" w:rsidRPr="0001493F" w:rsidRDefault="00E447FF" w:rsidP="00CD2DEF">
            <w:pPr>
              <w:rPr>
                <w:rFonts w:ascii="Verdana" w:hAnsi="Verdana"/>
                <w:lang w:val="en-US"/>
              </w:rPr>
            </w:pPr>
            <w:r w:rsidRPr="0001493F">
              <w:rPr>
                <w:rFonts w:ascii="Verdana" w:hAnsi="Verdana"/>
                <w:lang w:val="en-US"/>
              </w:rPr>
              <w:t>Art.25-septiesdecies D.Lgs. n.231/01</w:t>
            </w:r>
          </w:p>
        </w:tc>
      </w:tr>
      <w:tr w:rsidR="00E447FF" w:rsidRPr="0001493F" w14:paraId="0A99B9B7" w14:textId="77777777" w:rsidTr="00F91657">
        <w:tc>
          <w:tcPr>
            <w:tcW w:w="5240" w:type="dxa"/>
          </w:tcPr>
          <w:p w14:paraId="6A6D021D" w14:textId="77777777" w:rsidR="00E447FF" w:rsidRPr="0001493F" w:rsidRDefault="00E447FF" w:rsidP="00CD2DEF">
            <w:pPr>
              <w:rPr>
                <w:rFonts w:ascii="Verdana" w:hAnsi="Verdana"/>
              </w:rPr>
            </w:pPr>
            <w:r w:rsidRPr="0001493F">
              <w:rPr>
                <w:rFonts w:ascii="Verdana" w:hAnsi="Verdana"/>
              </w:rPr>
              <w:t>Riciclaggio di beni culturali e devastazione e saccheggio di beni culturali e paesaggistici</w:t>
            </w:r>
          </w:p>
        </w:tc>
        <w:tc>
          <w:tcPr>
            <w:tcW w:w="4678" w:type="dxa"/>
          </w:tcPr>
          <w:p w14:paraId="72F70C24" w14:textId="77777777" w:rsidR="00E447FF" w:rsidRPr="0001493F" w:rsidRDefault="00E447FF" w:rsidP="00CD2DEF">
            <w:pPr>
              <w:rPr>
                <w:rFonts w:ascii="Verdana" w:hAnsi="Verdana"/>
                <w:lang w:val="en-US"/>
              </w:rPr>
            </w:pPr>
            <w:r w:rsidRPr="0001493F">
              <w:rPr>
                <w:rFonts w:ascii="Verdana" w:hAnsi="Verdana"/>
                <w:lang w:val="en-US"/>
              </w:rPr>
              <w:t>Art.25-duodevicies D.Lgs. n.231/01</w:t>
            </w:r>
          </w:p>
        </w:tc>
      </w:tr>
      <w:tr w:rsidR="00E447FF" w:rsidRPr="0001493F" w14:paraId="0B6A9D88" w14:textId="77777777" w:rsidTr="00F91657">
        <w:tc>
          <w:tcPr>
            <w:tcW w:w="5240" w:type="dxa"/>
          </w:tcPr>
          <w:p w14:paraId="467665E4" w14:textId="77777777" w:rsidR="00E447FF" w:rsidRPr="0001493F" w:rsidRDefault="00E447FF" w:rsidP="00CD2DEF">
            <w:pPr>
              <w:rPr>
                <w:rFonts w:ascii="Verdana" w:hAnsi="Verdana"/>
              </w:rPr>
            </w:pPr>
            <w:r w:rsidRPr="0001493F">
              <w:rPr>
                <w:rFonts w:ascii="Verdana" w:hAnsi="Verdana"/>
              </w:rPr>
              <w:t xml:space="preserve">Delitti tentati </w:t>
            </w:r>
          </w:p>
        </w:tc>
        <w:tc>
          <w:tcPr>
            <w:tcW w:w="4678" w:type="dxa"/>
          </w:tcPr>
          <w:p w14:paraId="472FAF73" w14:textId="77777777" w:rsidR="00E447FF" w:rsidRPr="0001493F" w:rsidRDefault="00E447FF" w:rsidP="00CD2DEF">
            <w:pPr>
              <w:rPr>
                <w:rFonts w:ascii="Verdana" w:hAnsi="Verdana"/>
              </w:rPr>
            </w:pPr>
            <w:r w:rsidRPr="0001493F">
              <w:rPr>
                <w:rFonts w:ascii="Verdana" w:hAnsi="Verdana"/>
              </w:rPr>
              <w:t>Art. 26 D.Lgs.n.231/01</w:t>
            </w:r>
          </w:p>
        </w:tc>
      </w:tr>
      <w:tr w:rsidR="00E447FF" w:rsidRPr="0001493F" w14:paraId="5D1998AD" w14:textId="77777777" w:rsidTr="00F91657">
        <w:tc>
          <w:tcPr>
            <w:tcW w:w="5240" w:type="dxa"/>
          </w:tcPr>
          <w:p w14:paraId="142A1A37" w14:textId="77777777" w:rsidR="00E447FF" w:rsidRPr="0001493F" w:rsidRDefault="00E447FF" w:rsidP="00CD2DEF">
            <w:pPr>
              <w:rPr>
                <w:rFonts w:ascii="Verdana" w:hAnsi="Verdana"/>
              </w:rPr>
            </w:pPr>
            <w:r w:rsidRPr="0001493F">
              <w:rPr>
                <w:rFonts w:ascii="Verdana" w:hAnsi="Verdana"/>
              </w:rPr>
              <w:t>Reati transnazionali</w:t>
            </w:r>
          </w:p>
        </w:tc>
        <w:tc>
          <w:tcPr>
            <w:tcW w:w="4678" w:type="dxa"/>
          </w:tcPr>
          <w:p w14:paraId="2E3C5F1D" w14:textId="77777777" w:rsidR="00E447FF" w:rsidRPr="0001493F" w:rsidRDefault="00E447FF" w:rsidP="00CD2DEF">
            <w:pPr>
              <w:rPr>
                <w:rFonts w:ascii="Verdana" w:hAnsi="Verdana"/>
              </w:rPr>
            </w:pPr>
            <w:r w:rsidRPr="0001493F">
              <w:rPr>
                <w:rFonts w:ascii="Verdana" w:hAnsi="Verdana"/>
              </w:rPr>
              <w:t>Legge n 146/2006</w:t>
            </w:r>
          </w:p>
        </w:tc>
      </w:tr>
      <w:tr w:rsidR="00E447FF" w:rsidRPr="0001493F" w14:paraId="4C54C8D1" w14:textId="77777777" w:rsidTr="00F91657">
        <w:tc>
          <w:tcPr>
            <w:tcW w:w="5240" w:type="dxa"/>
          </w:tcPr>
          <w:p w14:paraId="3A030714" w14:textId="77777777" w:rsidR="00E447FF" w:rsidRPr="0001493F" w:rsidRDefault="00E447FF" w:rsidP="00CD2DEF">
            <w:pPr>
              <w:rPr>
                <w:rFonts w:ascii="Verdana" w:hAnsi="Verdana"/>
              </w:rPr>
            </w:pPr>
            <w:r w:rsidRPr="0001493F">
              <w:rPr>
                <w:rFonts w:ascii="Verdana" w:hAnsi="Verdana"/>
              </w:rPr>
              <w:t>Responsabilità degli enti per gli illeciti amministrativi dipendenti da reato (per enti che operano nell'ambito della filiera degli oli vergini di oliva)</w:t>
            </w:r>
          </w:p>
        </w:tc>
        <w:tc>
          <w:tcPr>
            <w:tcW w:w="4678" w:type="dxa"/>
          </w:tcPr>
          <w:p w14:paraId="21336921" w14:textId="77777777" w:rsidR="00E447FF" w:rsidRPr="0001493F" w:rsidRDefault="00E447FF" w:rsidP="00CD2DEF">
            <w:pPr>
              <w:rPr>
                <w:rFonts w:ascii="Verdana" w:hAnsi="Verdana"/>
              </w:rPr>
            </w:pPr>
            <w:r w:rsidRPr="0001493F">
              <w:rPr>
                <w:rFonts w:ascii="Verdana" w:hAnsi="Verdana"/>
              </w:rPr>
              <w:t xml:space="preserve">Art.12 Legge 9/2013  </w:t>
            </w:r>
          </w:p>
        </w:tc>
      </w:tr>
    </w:tbl>
    <w:p w14:paraId="6BA8CBBF" w14:textId="77777777" w:rsidR="00E447FF" w:rsidRPr="0001493F" w:rsidRDefault="00E447FF" w:rsidP="00E447FF">
      <w:pPr>
        <w:rPr>
          <w:rFonts w:ascii="Verdana" w:hAnsi="Verdana"/>
        </w:rPr>
      </w:pPr>
    </w:p>
    <w:p w14:paraId="459D45B6" w14:textId="77777777" w:rsidR="00E447FF" w:rsidRPr="0001493F" w:rsidRDefault="00E447FF" w:rsidP="00CD2DEF">
      <w:pPr>
        <w:rPr>
          <w:rFonts w:ascii="Verdana" w:hAnsi="Verdana"/>
        </w:rPr>
      </w:pPr>
      <w:r w:rsidRPr="0001493F">
        <w:rPr>
          <w:rFonts w:ascii="Verdana" w:hAnsi="Verdana"/>
        </w:rPr>
        <w:t xml:space="preserve">La responsabilità dell’Ente è presunta qualora l’illecito sia commesso da persone fisiche apicali. In tal caso ricade sull’Ente l’onere di dimostrare la sua estraneità all’atto commesso. </w:t>
      </w:r>
    </w:p>
    <w:p w14:paraId="3D88438A" w14:textId="77777777" w:rsidR="00E447FF" w:rsidRPr="0001493F" w:rsidRDefault="00E447FF" w:rsidP="00CD2DEF">
      <w:pPr>
        <w:rPr>
          <w:rFonts w:ascii="Verdana" w:hAnsi="Verdana"/>
        </w:rPr>
      </w:pPr>
      <w:r w:rsidRPr="0001493F">
        <w:rPr>
          <w:rFonts w:ascii="Verdana" w:hAnsi="Verdana"/>
          <w:color w:val="232323"/>
        </w:rPr>
        <w:t>Viceversa,</w:t>
      </w:r>
      <w:r w:rsidRPr="0001493F">
        <w:rPr>
          <w:rFonts w:ascii="Verdana" w:hAnsi="Verdana"/>
          <w:color w:val="232323"/>
          <w:spacing w:val="-3"/>
        </w:rPr>
        <w:t xml:space="preserve"> </w:t>
      </w:r>
      <w:r w:rsidRPr="0001493F">
        <w:rPr>
          <w:rFonts w:ascii="Verdana" w:hAnsi="Verdana"/>
          <w:color w:val="232323"/>
        </w:rPr>
        <w:t>la</w:t>
      </w:r>
      <w:r w:rsidRPr="0001493F">
        <w:rPr>
          <w:rFonts w:ascii="Verdana" w:hAnsi="Verdana"/>
          <w:color w:val="232323"/>
          <w:spacing w:val="-14"/>
        </w:rPr>
        <w:t xml:space="preserve"> </w:t>
      </w:r>
      <w:r w:rsidRPr="0001493F">
        <w:rPr>
          <w:rFonts w:ascii="Verdana" w:hAnsi="Verdana"/>
          <w:color w:val="232323"/>
        </w:rPr>
        <w:t>responsabilità</w:t>
      </w:r>
      <w:r w:rsidRPr="0001493F">
        <w:rPr>
          <w:rFonts w:ascii="Verdana" w:hAnsi="Verdana"/>
          <w:color w:val="232323"/>
          <w:spacing w:val="-8"/>
        </w:rPr>
        <w:t xml:space="preserve"> </w:t>
      </w:r>
      <w:r w:rsidRPr="0001493F">
        <w:rPr>
          <w:rFonts w:ascii="Verdana" w:hAnsi="Verdana"/>
          <w:color w:val="232323"/>
        </w:rPr>
        <w:t xml:space="preserve">dell’Ente </w:t>
      </w:r>
      <w:r w:rsidRPr="0001493F">
        <w:rPr>
          <w:rFonts w:ascii="Verdana" w:hAnsi="Verdana"/>
          <w:color w:val="282828"/>
        </w:rPr>
        <w:t>è</w:t>
      </w:r>
      <w:r w:rsidRPr="0001493F">
        <w:rPr>
          <w:rFonts w:ascii="Verdana" w:hAnsi="Verdana"/>
          <w:color w:val="282828"/>
          <w:spacing w:val="-10"/>
        </w:rPr>
        <w:t xml:space="preserve"> </w:t>
      </w:r>
      <w:r w:rsidRPr="0001493F">
        <w:rPr>
          <w:rFonts w:ascii="Verdana" w:hAnsi="Verdana"/>
          <w:color w:val="232323"/>
        </w:rPr>
        <w:t>da</w:t>
      </w:r>
      <w:r w:rsidRPr="0001493F">
        <w:rPr>
          <w:rFonts w:ascii="Verdana" w:hAnsi="Verdana"/>
          <w:color w:val="232323"/>
          <w:spacing w:val="-7"/>
        </w:rPr>
        <w:t xml:space="preserve"> </w:t>
      </w:r>
      <w:r w:rsidRPr="0001493F">
        <w:rPr>
          <w:rFonts w:ascii="Verdana" w:hAnsi="Verdana"/>
          <w:color w:val="282828"/>
        </w:rPr>
        <w:t>dimostrare</w:t>
      </w:r>
      <w:r w:rsidRPr="0001493F">
        <w:rPr>
          <w:rFonts w:ascii="Verdana" w:hAnsi="Verdana"/>
          <w:color w:val="282828"/>
          <w:spacing w:val="-1"/>
        </w:rPr>
        <w:t xml:space="preserve"> </w:t>
      </w:r>
      <w:r w:rsidRPr="0001493F">
        <w:rPr>
          <w:rFonts w:ascii="Verdana" w:hAnsi="Verdana"/>
          <w:color w:val="282828"/>
        </w:rPr>
        <w:t>nel</w:t>
      </w:r>
      <w:r w:rsidRPr="0001493F">
        <w:rPr>
          <w:rFonts w:ascii="Verdana" w:hAnsi="Verdana"/>
          <w:color w:val="282828"/>
          <w:spacing w:val="-13"/>
        </w:rPr>
        <w:t xml:space="preserve"> </w:t>
      </w:r>
      <w:r w:rsidRPr="0001493F">
        <w:rPr>
          <w:rFonts w:ascii="Verdana" w:hAnsi="Verdana"/>
          <w:color w:val="282828"/>
        </w:rPr>
        <w:t>caso</w:t>
      </w:r>
      <w:r w:rsidRPr="0001493F">
        <w:rPr>
          <w:rFonts w:ascii="Verdana" w:hAnsi="Verdana"/>
          <w:color w:val="282828"/>
          <w:spacing w:val="-14"/>
        </w:rPr>
        <w:t xml:space="preserve"> </w:t>
      </w:r>
      <w:r w:rsidRPr="0001493F">
        <w:rPr>
          <w:rFonts w:ascii="Verdana" w:hAnsi="Verdana"/>
          <w:color w:val="282828"/>
        </w:rPr>
        <w:t>in</w:t>
      </w:r>
      <w:r w:rsidRPr="0001493F">
        <w:rPr>
          <w:rFonts w:ascii="Verdana" w:hAnsi="Verdana"/>
          <w:color w:val="282828"/>
          <w:spacing w:val="-11"/>
        </w:rPr>
        <w:t xml:space="preserve"> </w:t>
      </w:r>
      <w:r w:rsidRPr="0001493F">
        <w:rPr>
          <w:rFonts w:ascii="Verdana" w:hAnsi="Verdana"/>
          <w:color w:val="232323"/>
        </w:rPr>
        <w:t>cui</w:t>
      </w:r>
      <w:r w:rsidRPr="0001493F">
        <w:rPr>
          <w:rFonts w:ascii="Verdana" w:hAnsi="Verdana"/>
          <w:color w:val="232323"/>
          <w:spacing w:val="-11"/>
        </w:rPr>
        <w:t xml:space="preserve"> </w:t>
      </w:r>
      <w:r w:rsidRPr="0001493F">
        <w:rPr>
          <w:rFonts w:ascii="Verdana" w:hAnsi="Verdana"/>
          <w:color w:val="282828"/>
        </w:rPr>
        <w:t>chi</w:t>
      </w:r>
      <w:r w:rsidRPr="0001493F">
        <w:rPr>
          <w:rFonts w:ascii="Verdana" w:hAnsi="Verdana"/>
          <w:color w:val="282828"/>
          <w:spacing w:val="-12"/>
        </w:rPr>
        <w:t xml:space="preserve"> </w:t>
      </w:r>
      <w:r w:rsidRPr="0001493F">
        <w:rPr>
          <w:rFonts w:ascii="Verdana" w:hAnsi="Verdana"/>
          <w:color w:val="282828"/>
        </w:rPr>
        <w:t>ha</w:t>
      </w:r>
      <w:r w:rsidRPr="0001493F">
        <w:rPr>
          <w:rFonts w:ascii="Verdana" w:hAnsi="Verdana"/>
          <w:color w:val="282828"/>
          <w:spacing w:val="-10"/>
        </w:rPr>
        <w:t xml:space="preserve"> </w:t>
      </w:r>
      <w:r w:rsidRPr="0001493F">
        <w:rPr>
          <w:rFonts w:ascii="Verdana" w:hAnsi="Verdana"/>
          <w:color w:val="232323"/>
        </w:rPr>
        <w:t>commesso</w:t>
      </w:r>
      <w:r w:rsidRPr="0001493F">
        <w:rPr>
          <w:rFonts w:ascii="Verdana" w:hAnsi="Verdana"/>
          <w:color w:val="232323"/>
          <w:spacing w:val="-5"/>
        </w:rPr>
        <w:t xml:space="preserve"> </w:t>
      </w:r>
      <w:r w:rsidRPr="0001493F">
        <w:rPr>
          <w:rFonts w:ascii="Verdana" w:hAnsi="Verdana"/>
          <w:color w:val="232323"/>
        </w:rPr>
        <w:t xml:space="preserve"> l’illecito “non </w:t>
      </w:r>
      <w:r w:rsidRPr="0001493F">
        <w:rPr>
          <w:rFonts w:ascii="Verdana" w:hAnsi="Verdana"/>
          <w:color w:val="282828"/>
        </w:rPr>
        <w:t xml:space="preserve">ricopra funzioni </w:t>
      </w:r>
      <w:r w:rsidRPr="0001493F">
        <w:rPr>
          <w:rFonts w:ascii="Verdana" w:hAnsi="Verdana"/>
          <w:color w:val="232323"/>
        </w:rPr>
        <w:t xml:space="preserve">apicali”. In </w:t>
      </w:r>
      <w:r w:rsidRPr="0001493F">
        <w:rPr>
          <w:rFonts w:ascii="Verdana" w:hAnsi="Verdana"/>
          <w:color w:val="282828"/>
        </w:rPr>
        <w:t xml:space="preserve">tal caso l'onere </w:t>
      </w:r>
      <w:r w:rsidRPr="0001493F">
        <w:rPr>
          <w:rFonts w:ascii="Verdana" w:hAnsi="Verdana"/>
          <w:color w:val="232323"/>
        </w:rPr>
        <w:t xml:space="preserve">della </w:t>
      </w:r>
      <w:r w:rsidRPr="0001493F">
        <w:rPr>
          <w:rFonts w:ascii="Verdana" w:hAnsi="Verdana"/>
          <w:color w:val="282828"/>
        </w:rPr>
        <w:t xml:space="preserve">prova ricade </w:t>
      </w:r>
      <w:r w:rsidRPr="0001493F">
        <w:rPr>
          <w:rFonts w:ascii="Verdana" w:hAnsi="Verdana"/>
          <w:color w:val="232323"/>
        </w:rPr>
        <w:t xml:space="preserve">sull'accusa </w:t>
      </w:r>
      <w:r w:rsidRPr="0001493F">
        <w:rPr>
          <w:rFonts w:ascii="Verdana" w:hAnsi="Verdana"/>
          <w:color w:val="282828"/>
        </w:rPr>
        <w:t xml:space="preserve">che deve </w:t>
      </w:r>
      <w:r w:rsidRPr="0001493F">
        <w:rPr>
          <w:rFonts w:ascii="Verdana" w:hAnsi="Verdana"/>
          <w:color w:val="232323"/>
        </w:rPr>
        <w:t xml:space="preserve">dimostrare l'esistenza </w:t>
      </w:r>
      <w:r w:rsidRPr="0001493F">
        <w:rPr>
          <w:rFonts w:ascii="Verdana" w:hAnsi="Verdana"/>
          <w:color w:val="282828"/>
        </w:rPr>
        <w:t xml:space="preserve">di carenze a </w:t>
      </w:r>
      <w:r w:rsidRPr="0001493F">
        <w:rPr>
          <w:rFonts w:ascii="Verdana" w:hAnsi="Verdana"/>
          <w:color w:val="232323"/>
        </w:rPr>
        <w:t xml:space="preserve">livello </w:t>
      </w:r>
      <w:r w:rsidRPr="0001493F">
        <w:rPr>
          <w:rFonts w:ascii="Verdana" w:hAnsi="Verdana"/>
          <w:color w:val="282828"/>
        </w:rPr>
        <w:t xml:space="preserve">organizzativo o di </w:t>
      </w:r>
      <w:r w:rsidRPr="0001493F">
        <w:rPr>
          <w:rFonts w:ascii="Verdana" w:hAnsi="Verdana"/>
          <w:color w:val="232323"/>
        </w:rPr>
        <w:t xml:space="preserve">vigilanza </w:t>
      </w:r>
      <w:r w:rsidRPr="0001493F">
        <w:rPr>
          <w:rFonts w:ascii="Verdana" w:hAnsi="Verdana"/>
          <w:color w:val="282828"/>
        </w:rPr>
        <w:t xml:space="preserve">che possono comportare una </w:t>
      </w:r>
      <w:r w:rsidRPr="0001493F">
        <w:rPr>
          <w:rFonts w:ascii="Verdana" w:hAnsi="Verdana"/>
          <w:color w:val="232323"/>
        </w:rPr>
        <w:t xml:space="preserve">corresponsabilità </w:t>
      </w:r>
      <w:r w:rsidRPr="0001493F">
        <w:rPr>
          <w:rFonts w:ascii="Verdana" w:hAnsi="Verdana"/>
          <w:color w:val="282828"/>
        </w:rPr>
        <w:t xml:space="preserve">da parte </w:t>
      </w:r>
      <w:r w:rsidRPr="0001493F">
        <w:rPr>
          <w:rFonts w:ascii="Verdana" w:hAnsi="Verdana"/>
          <w:color w:val="232323"/>
        </w:rPr>
        <w:t xml:space="preserve">dei </w:t>
      </w:r>
      <w:r w:rsidRPr="0001493F">
        <w:rPr>
          <w:rFonts w:ascii="Verdana" w:hAnsi="Verdana"/>
          <w:color w:val="282828"/>
        </w:rPr>
        <w:t xml:space="preserve">soggetti </w:t>
      </w:r>
      <w:r w:rsidRPr="0001493F">
        <w:rPr>
          <w:rFonts w:ascii="Verdana" w:hAnsi="Verdana"/>
          <w:color w:val="232323"/>
        </w:rPr>
        <w:t>apicali.</w:t>
      </w:r>
    </w:p>
    <w:p w14:paraId="2F93D89B" w14:textId="77777777" w:rsidR="00E447FF" w:rsidRPr="0001493F" w:rsidRDefault="00E447FF" w:rsidP="00CD2DEF">
      <w:pPr>
        <w:rPr>
          <w:rFonts w:ascii="Verdana" w:hAnsi="Verdana"/>
        </w:rPr>
      </w:pPr>
      <w:r w:rsidRPr="0001493F">
        <w:rPr>
          <w:rFonts w:ascii="Verdana" w:hAnsi="Verdana"/>
          <w:color w:val="282828"/>
        </w:rPr>
        <w:lastRenderedPageBreak/>
        <w:t>È</w:t>
      </w:r>
      <w:r w:rsidRPr="0001493F">
        <w:rPr>
          <w:rFonts w:ascii="Verdana" w:hAnsi="Verdana"/>
          <w:color w:val="282828"/>
          <w:spacing w:val="-12"/>
        </w:rPr>
        <w:t xml:space="preserve"> </w:t>
      </w:r>
      <w:r w:rsidRPr="0001493F">
        <w:rPr>
          <w:rFonts w:ascii="Verdana" w:hAnsi="Verdana"/>
          <w:color w:val="282828"/>
        </w:rPr>
        <w:t>opportuno specificare che,</w:t>
      </w:r>
      <w:r w:rsidRPr="0001493F">
        <w:rPr>
          <w:rFonts w:ascii="Verdana" w:hAnsi="Verdana"/>
          <w:color w:val="282828"/>
          <w:spacing w:val="-8"/>
        </w:rPr>
        <w:t xml:space="preserve"> </w:t>
      </w:r>
      <w:r w:rsidRPr="0001493F">
        <w:rPr>
          <w:rFonts w:ascii="Verdana" w:hAnsi="Verdana"/>
          <w:color w:val="282828"/>
        </w:rPr>
        <w:t>ove</w:t>
      </w:r>
      <w:r w:rsidRPr="0001493F">
        <w:rPr>
          <w:rFonts w:ascii="Verdana" w:hAnsi="Verdana"/>
          <w:color w:val="282828"/>
          <w:spacing w:val="-5"/>
        </w:rPr>
        <w:t xml:space="preserve"> </w:t>
      </w:r>
      <w:r w:rsidRPr="0001493F">
        <w:rPr>
          <w:rFonts w:ascii="Verdana" w:hAnsi="Verdana"/>
          <w:color w:val="232323"/>
        </w:rPr>
        <w:t>il</w:t>
      </w:r>
      <w:r w:rsidRPr="0001493F">
        <w:rPr>
          <w:rFonts w:ascii="Verdana" w:hAnsi="Verdana"/>
          <w:color w:val="232323"/>
          <w:spacing w:val="-10"/>
        </w:rPr>
        <w:t xml:space="preserve"> </w:t>
      </w:r>
      <w:r w:rsidRPr="0001493F">
        <w:rPr>
          <w:rFonts w:ascii="Verdana" w:hAnsi="Verdana"/>
          <w:color w:val="282828"/>
        </w:rPr>
        <w:t>reato sia</w:t>
      </w:r>
      <w:r w:rsidRPr="0001493F">
        <w:rPr>
          <w:rFonts w:ascii="Verdana" w:hAnsi="Verdana"/>
          <w:color w:val="282828"/>
          <w:spacing w:val="-10"/>
        </w:rPr>
        <w:t xml:space="preserve"> </w:t>
      </w:r>
      <w:r w:rsidRPr="0001493F">
        <w:rPr>
          <w:rFonts w:ascii="Verdana" w:hAnsi="Verdana"/>
          <w:color w:val="282828"/>
        </w:rPr>
        <w:t>stato</w:t>
      </w:r>
      <w:r w:rsidRPr="0001493F">
        <w:rPr>
          <w:rFonts w:ascii="Verdana" w:hAnsi="Verdana"/>
          <w:color w:val="282828"/>
          <w:spacing w:val="-3"/>
        </w:rPr>
        <w:t xml:space="preserve"> </w:t>
      </w:r>
      <w:r w:rsidRPr="0001493F">
        <w:rPr>
          <w:rFonts w:ascii="Verdana" w:hAnsi="Verdana"/>
          <w:color w:val="282828"/>
        </w:rPr>
        <w:t>commesso da</w:t>
      </w:r>
      <w:r w:rsidRPr="0001493F">
        <w:rPr>
          <w:rFonts w:ascii="Verdana" w:hAnsi="Verdana"/>
          <w:color w:val="282828"/>
          <w:spacing w:val="-10"/>
        </w:rPr>
        <w:t xml:space="preserve"> </w:t>
      </w:r>
      <w:r w:rsidRPr="0001493F">
        <w:rPr>
          <w:rFonts w:ascii="Verdana" w:hAnsi="Verdana"/>
          <w:color w:val="282828"/>
        </w:rPr>
        <w:t>persone</w:t>
      </w:r>
      <w:r w:rsidRPr="0001493F">
        <w:rPr>
          <w:rFonts w:ascii="Verdana" w:hAnsi="Verdana"/>
          <w:color w:val="282828"/>
          <w:spacing w:val="-4"/>
        </w:rPr>
        <w:t xml:space="preserve"> </w:t>
      </w:r>
      <w:r w:rsidRPr="0001493F">
        <w:rPr>
          <w:rFonts w:ascii="Verdana" w:hAnsi="Verdana"/>
          <w:color w:val="282828"/>
        </w:rPr>
        <w:t>che</w:t>
      </w:r>
      <w:r w:rsidRPr="0001493F">
        <w:rPr>
          <w:rFonts w:ascii="Verdana" w:hAnsi="Verdana"/>
          <w:color w:val="282828"/>
          <w:spacing w:val="-9"/>
        </w:rPr>
        <w:t xml:space="preserve"> </w:t>
      </w:r>
      <w:r w:rsidRPr="0001493F">
        <w:rPr>
          <w:rFonts w:ascii="Verdana" w:hAnsi="Verdana"/>
          <w:color w:val="232323"/>
        </w:rPr>
        <w:t xml:space="preserve">rivestono </w:t>
      </w:r>
      <w:r w:rsidRPr="0001493F">
        <w:rPr>
          <w:rFonts w:ascii="Verdana" w:hAnsi="Verdana"/>
          <w:color w:val="282828"/>
        </w:rPr>
        <w:t xml:space="preserve">funzioni </w:t>
      </w:r>
      <w:r w:rsidRPr="0001493F">
        <w:rPr>
          <w:rFonts w:ascii="Verdana" w:hAnsi="Verdana"/>
          <w:color w:val="232323"/>
        </w:rPr>
        <w:t>di rappresentanza,</w:t>
      </w:r>
      <w:r w:rsidRPr="0001493F">
        <w:rPr>
          <w:rFonts w:ascii="Verdana" w:hAnsi="Verdana"/>
          <w:color w:val="232323"/>
          <w:spacing w:val="-12"/>
        </w:rPr>
        <w:t xml:space="preserve"> </w:t>
      </w:r>
      <w:r w:rsidRPr="0001493F">
        <w:rPr>
          <w:rFonts w:ascii="Verdana" w:hAnsi="Verdana"/>
          <w:color w:val="232323"/>
        </w:rPr>
        <w:t>di</w:t>
      </w:r>
      <w:r w:rsidRPr="0001493F">
        <w:rPr>
          <w:rFonts w:ascii="Verdana" w:hAnsi="Verdana"/>
          <w:color w:val="232323"/>
          <w:spacing w:val="-12"/>
        </w:rPr>
        <w:t xml:space="preserve"> </w:t>
      </w:r>
      <w:r w:rsidRPr="0001493F">
        <w:rPr>
          <w:rFonts w:ascii="Verdana" w:hAnsi="Verdana"/>
          <w:color w:val="232323"/>
        </w:rPr>
        <w:t>amministrazione</w:t>
      </w:r>
      <w:r w:rsidRPr="0001493F">
        <w:rPr>
          <w:rFonts w:ascii="Verdana" w:hAnsi="Verdana"/>
          <w:color w:val="232323"/>
          <w:spacing w:val="-10"/>
        </w:rPr>
        <w:t xml:space="preserve"> </w:t>
      </w:r>
      <w:r w:rsidRPr="0001493F">
        <w:rPr>
          <w:rFonts w:ascii="Verdana" w:hAnsi="Verdana"/>
          <w:color w:val="282828"/>
        </w:rPr>
        <w:t>o</w:t>
      </w:r>
      <w:r w:rsidRPr="0001493F">
        <w:rPr>
          <w:rFonts w:ascii="Verdana" w:hAnsi="Verdana"/>
          <w:color w:val="282828"/>
          <w:spacing w:val="-8"/>
        </w:rPr>
        <w:t xml:space="preserve"> </w:t>
      </w:r>
      <w:r w:rsidRPr="0001493F">
        <w:rPr>
          <w:rFonts w:ascii="Verdana" w:hAnsi="Verdana"/>
          <w:color w:val="282828"/>
        </w:rPr>
        <w:t>di</w:t>
      </w:r>
      <w:r w:rsidRPr="0001493F">
        <w:rPr>
          <w:rFonts w:ascii="Verdana" w:hAnsi="Verdana"/>
          <w:color w:val="282828"/>
          <w:spacing w:val="-14"/>
        </w:rPr>
        <w:t xml:space="preserve"> </w:t>
      </w:r>
      <w:r w:rsidRPr="0001493F">
        <w:rPr>
          <w:rFonts w:ascii="Verdana" w:hAnsi="Verdana"/>
          <w:color w:val="232323"/>
        </w:rPr>
        <w:t xml:space="preserve">direzione dell'ente </w:t>
      </w:r>
      <w:r w:rsidRPr="0001493F">
        <w:rPr>
          <w:rFonts w:ascii="Verdana" w:hAnsi="Verdana"/>
          <w:color w:val="282828"/>
        </w:rPr>
        <w:t>o</w:t>
      </w:r>
      <w:r w:rsidRPr="0001493F">
        <w:rPr>
          <w:rFonts w:ascii="Verdana" w:hAnsi="Verdana"/>
          <w:color w:val="282828"/>
          <w:spacing w:val="-12"/>
        </w:rPr>
        <w:t xml:space="preserve"> </w:t>
      </w:r>
      <w:r w:rsidRPr="0001493F">
        <w:rPr>
          <w:rFonts w:ascii="Verdana" w:hAnsi="Verdana"/>
          <w:color w:val="282828"/>
        </w:rPr>
        <w:t>di</w:t>
      </w:r>
      <w:r w:rsidRPr="0001493F">
        <w:rPr>
          <w:rFonts w:ascii="Verdana" w:hAnsi="Verdana"/>
          <w:color w:val="282828"/>
          <w:spacing w:val="-14"/>
        </w:rPr>
        <w:t xml:space="preserve"> </w:t>
      </w:r>
      <w:r w:rsidRPr="0001493F">
        <w:rPr>
          <w:rFonts w:ascii="Verdana" w:hAnsi="Verdana"/>
          <w:color w:val="282828"/>
        </w:rPr>
        <w:t>una</w:t>
      </w:r>
      <w:r w:rsidRPr="0001493F">
        <w:rPr>
          <w:rFonts w:ascii="Verdana" w:hAnsi="Verdana"/>
          <w:color w:val="282828"/>
          <w:spacing w:val="-12"/>
        </w:rPr>
        <w:t xml:space="preserve"> </w:t>
      </w:r>
      <w:r w:rsidRPr="0001493F">
        <w:rPr>
          <w:rFonts w:ascii="Verdana" w:hAnsi="Verdana"/>
          <w:color w:val="282828"/>
        </w:rPr>
        <w:t>sua</w:t>
      </w:r>
      <w:r w:rsidRPr="0001493F">
        <w:rPr>
          <w:rFonts w:ascii="Verdana" w:hAnsi="Verdana"/>
          <w:color w:val="282828"/>
          <w:spacing w:val="-12"/>
        </w:rPr>
        <w:t xml:space="preserve"> </w:t>
      </w:r>
      <w:r w:rsidRPr="0001493F">
        <w:rPr>
          <w:rFonts w:ascii="Verdana" w:hAnsi="Verdana"/>
          <w:color w:val="282828"/>
        </w:rPr>
        <w:t>unità</w:t>
      </w:r>
      <w:r w:rsidRPr="0001493F">
        <w:rPr>
          <w:rFonts w:ascii="Verdana" w:hAnsi="Verdana"/>
          <w:color w:val="282828"/>
          <w:spacing w:val="-12"/>
        </w:rPr>
        <w:t xml:space="preserve"> </w:t>
      </w:r>
      <w:r w:rsidRPr="0001493F">
        <w:rPr>
          <w:rFonts w:ascii="Verdana" w:hAnsi="Verdana"/>
          <w:color w:val="282828"/>
        </w:rPr>
        <w:t>organizzativa</w:t>
      </w:r>
      <w:r w:rsidRPr="0001493F">
        <w:rPr>
          <w:rFonts w:ascii="Verdana" w:hAnsi="Verdana"/>
          <w:color w:val="282828"/>
          <w:spacing w:val="-2"/>
        </w:rPr>
        <w:t xml:space="preserve"> </w:t>
      </w:r>
      <w:r w:rsidRPr="0001493F">
        <w:rPr>
          <w:rFonts w:ascii="Verdana" w:hAnsi="Verdana"/>
          <w:color w:val="232323"/>
        </w:rPr>
        <w:t>dotata di</w:t>
      </w:r>
      <w:r w:rsidRPr="0001493F">
        <w:rPr>
          <w:rFonts w:ascii="Verdana" w:hAnsi="Verdana"/>
          <w:color w:val="232323"/>
          <w:spacing w:val="-14"/>
        </w:rPr>
        <w:t xml:space="preserve"> </w:t>
      </w:r>
      <w:r w:rsidRPr="0001493F">
        <w:rPr>
          <w:rFonts w:ascii="Verdana" w:hAnsi="Verdana"/>
          <w:color w:val="232323"/>
        </w:rPr>
        <w:t>autonomia</w:t>
      </w:r>
      <w:r w:rsidRPr="0001493F">
        <w:rPr>
          <w:rFonts w:ascii="Verdana" w:hAnsi="Verdana"/>
          <w:color w:val="232323"/>
          <w:spacing w:val="-14"/>
        </w:rPr>
        <w:t xml:space="preserve"> </w:t>
      </w:r>
      <w:r w:rsidRPr="0001493F">
        <w:rPr>
          <w:rFonts w:ascii="Verdana" w:hAnsi="Verdana"/>
          <w:color w:val="232323"/>
        </w:rPr>
        <w:t>finanziaria</w:t>
      </w:r>
      <w:r w:rsidRPr="0001493F">
        <w:rPr>
          <w:rFonts w:ascii="Verdana" w:hAnsi="Verdana"/>
          <w:color w:val="232323"/>
          <w:spacing w:val="-13"/>
        </w:rPr>
        <w:t xml:space="preserve"> </w:t>
      </w:r>
      <w:r w:rsidRPr="0001493F">
        <w:rPr>
          <w:rFonts w:ascii="Verdana" w:hAnsi="Verdana"/>
          <w:color w:val="282828"/>
        </w:rPr>
        <w:t>e</w:t>
      </w:r>
      <w:r w:rsidRPr="0001493F">
        <w:rPr>
          <w:rFonts w:ascii="Verdana" w:hAnsi="Verdana"/>
          <w:color w:val="282828"/>
          <w:spacing w:val="-14"/>
        </w:rPr>
        <w:t xml:space="preserve"> </w:t>
      </w:r>
      <w:r w:rsidRPr="0001493F">
        <w:rPr>
          <w:rFonts w:ascii="Verdana" w:hAnsi="Verdana"/>
          <w:color w:val="282828"/>
        </w:rPr>
        <w:t>funzionale,</w:t>
      </w:r>
      <w:r w:rsidRPr="0001493F">
        <w:rPr>
          <w:rFonts w:ascii="Verdana" w:hAnsi="Verdana"/>
          <w:color w:val="282828"/>
          <w:spacing w:val="-13"/>
        </w:rPr>
        <w:t xml:space="preserve"> </w:t>
      </w:r>
      <w:r w:rsidRPr="0001493F">
        <w:rPr>
          <w:rFonts w:ascii="Verdana" w:hAnsi="Verdana"/>
          <w:color w:val="282828"/>
        </w:rPr>
        <w:t>nonché</w:t>
      </w:r>
      <w:r w:rsidRPr="0001493F">
        <w:rPr>
          <w:rFonts w:ascii="Verdana" w:hAnsi="Verdana"/>
          <w:color w:val="282828"/>
          <w:spacing w:val="-14"/>
        </w:rPr>
        <w:t xml:space="preserve"> </w:t>
      </w:r>
      <w:r w:rsidRPr="0001493F">
        <w:rPr>
          <w:rFonts w:ascii="Verdana" w:hAnsi="Verdana"/>
          <w:color w:val="282828"/>
        </w:rPr>
        <w:t>da</w:t>
      </w:r>
      <w:r w:rsidRPr="0001493F">
        <w:rPr>
          <w:rFonts w:ascii="Verdana" w:hAnsi="Verdana"/>
          <w:color w:val="282828"/>
          <w:spacing w:val="-13"/>
        </w:rPr>
        <w:t xml:space="preserve"> </w:t>
      </w:r>
      <w:r w:rsidRPr="0001493F">
        <w:rPr>
          <w:rFonts w:ascii="Verdana" w:hAnsi="Verdana"/>
          <w:color w:val="282828"/>
        </w:rPr>
        <w:t>persone</w:t>
      </w:r>
      <w:r w:rsidRPr="0001493F">
        <w:rPr>
          <w:rFonts w:ascii="Verdana" w:hAnsi="Verdana"/>
          <w:color w:val="282828"/>
          <w:spacing w:val="-14"/>
        </w:rPr>
        <w:t xml:space="preserve"> </w:t>
      </w:r>
      <w:r w:rsidRPr="0001493F">
        <w:rPr>
          <w:rFonts w:ascii="Verdana" w:hAnsi="Verdana"/>
          <w:color w:val="282828"/>
        </w:rPr>
        <w:t>che</w:t>
      </w:r>
      <w:r w:rsidRPr="0001493F">
        <w:rPr>
          <w:rFonts w:ascii="Verdana" w:hAnsi="Verdana"/>
          <w:color w:val="282828"/>
          <w:spacing w:val="-14"/>
        </w:rPr>
        <w:t xml:space="preserve"> </w:t>
      </w:r>
      <w:r w:rsidRPr="0001493F">
        <w:rPr>
          <w:rFonts w:ascii="Verdana" w:hAnsi="Verdana"/>
          <w:color w:val="232323"/>
        </w:rPr>
        <w:t>esercitano,</w:t>
      </w:r>
      <w:r w:rsidRPr="0001493F">
        <w:rPr>
          <w:rFonts w:ascii="Verdana" w:hAnsi="Verdana"/>
          <w:color w:val="232323"/>
          <w:spacing w:val="-13"/>
        </w:rPr>
        <w:t xml:space="preserve"> </w:t>
      </w:r>
      <w:r w:rsidRPr="0001493F">
        <w:rPr>
          <w:rFonts w:ascii="Verdana" w:hAnsi="Verdana"/>
          <w:color w:val="282828"/>
        </w:rPr>
        <w:t>anche</w:t>
      </w:r>
      <w:r w:rsidRPr="0001493F">
        <w:rPr>
          <w:rFonts w:ascii="Verdana" w:hAnsi="Verdana"/>
          <w:color w:val="282828"/>
          <w:spacing w:val="-14"/>
        </w:rPr>
        <w:t xml:space="preserve"> </w:t>
      </w:r>
      <w:r w:rsidRPr="0001493F">
        <w:rPr>
          <w:rFonts w:ascii="Verdana" w:hAnsi="Verdana"/>
          <w:color w:val="282828"/>
        </w:rPr>
        <w:t>di</w:t>
      </w:r>
      <w:r w:rsidRPr="0001493F">
        <w:rPr>
          <w:rFonts w:ascii="Verdana" w:hAnsi="Verdana"/>
          <w:color w:val="282828"/>
          <w:spacing w:val="-13"/>
        </w:rPr>
        <w:t xml:space="preserve"> </w:t>
      </w:r>
      <w:r w:rsidRPr="0001493F">
        <w:rPr>
          <w:rFonts w:ascii="Verdana" w:hAnsi="Verdana"/>
          <w:color w:val="282828"/>
        </w:rPr>
        <w:t>fatto,</w:t>
      </w:r>
      <w:r w:rsidRPr="0001493F">
        <w:rPr>
          <w:rFonts w:ascii="Verdana" w:hAnsi="Verdana"/>
          <w:color w:val="282828"/>
          <w:spacing w:val="-14"/>
        </w:rPr>
        <w:t xml:space="preserve"> </w:t>
      </w:r>
      <w:r w:rsidRPr="0001493F">
        <w:rPr>
          <w:rFonts w:ascii="Verdana" w:hAnsi="Verdana"/>
          <w:color w:val="282828"/>
        </w:rPr>
        <w:t>la</w:t>
      </w:r>
      <w:r w:rsidRPr="0001493F">
        <w:rPr>
          <w:rFonts w:ascii="Verdana" w:hAnsi="Verdana"/>
          <w:color w:val="282828"/>
          <w:spacing w:val="-13"/>
        </w:rPr>
        <w:t xml:space="preserve"> </w:t>
      </w:r>
      <w:r w:rsidRPr="0001493F">
        <w:rPr>
          <w:rFonts w:ascii="Verdana" w:hAnsi="Verdana"/>
          <w:color w:val="282828"/>
        </w:rPr>
        <w:t xml:space="preserve">gestione e </w:t>
      </w:r>
      <w:r w:rsidRPr="0001493F">
        <w:rPr>
          <w:rFonts w:ascii="Verdana" w:hAnsi="Verdana"/>
          <w:color w:val="232323"/>
        </w:rPr>
        <w:t>il</w:t>
      </w:r>
      <w:r w:rsidRPr="0001493F">
        <w:rPr>
          <w:rFonts w:ascii="Verdana" w:hAnsi="Verdana"/>
          <w:color w:val="232323"/>
          <w:spacing w:val="-6"/>
        </w:rPr>
        <w:t xml:space="preserve"> </w:t>
      </w:r>
      <w:r w:rsidRPr="0001493F">
        <w:rPr>
          <w:rFonts w:ascii="Verdana" w:hAnsi="Verdana"/>
          <w:color w:val="232323"/>
        </w:rPr>
        <w:t xml:space="preserve">controllo dello </w:t>
      </w:r>
      <w:r w:rsidRPr="0001493F">
        <w:rPr>
          <w:rFonts w:ascii="Verdana" w:hAnsi="Verdana"/>
          <w:color w:val="282828"/>
        </w:rPr>
        <w:t>stesso, l'ente non</w:t>
      </w:r>
      <w:r w:rsidRPr="0001493F">
        <w:rPr>
          <w:rFonts w:ascii="Verdana" w:hAnsi="Verdana"/>
          <w:color w:val="282828"/>
          <w:spacing w:val="-2"/>
        </w:rPr>
        <w:t xml:space="preserve"> </w:t>
      </w:r>
      <w:r w:rsidRPr="0001493F">
        <w:rPr>
          <w:rFonts w:ascii="Verdana" w:hAnsi="Verdana"/>
          <w:color w:val="282828"/>
        </w:rPr>
        <w:t xml:space="preserve">risponde </w:t>
      </w:r>
      <w:r w:rsidRPr="0001493F">
        <w:rPr>
          <w:rFonts w:ascii="Verdana" w:hAnsi="Verdana"/>
          <w:color w:val="232323"/>
        </w:rPr>
        <w:t>se</w:t>
      </w:r>
      <w:r w:rsidRPr="0001493F">
        <w:rPr>
          <w:rFonts w:ascii="Verdana" w:hAnsi="Verdana"/>
          <w:color w:val="232323"/>
          <w:spacing w:val="-3"/>
        </w:rPr>
        <w:t xml:space="preserve"> </w:t>
      </w:r>
      <w:r w:rsidRPr="0001493F">
        <w:rPr>
          <w:rFonts w:ascii="Verdana" w:hAnsi="Verdana"/>
          <w:color w:val="282828"/>
        </w:rPr>
        <w:t xml:space="preserve">prova </w:t>
      </w:r>
      <w:r w:rsidRPr="0001493F">
        <w:rPr>
          <w:rFonts w:ascii="Verdana" w:hAnsi="Verdana"/>
          <w:color w:val="232323"/>
        </w:rPr>
        <w:t>che:</w:t>
      </w:r>
    </w:p>
    <w:p w14:paraId="55E9731F" w14:textId="77777777" w:rsidR="00E447FF" w:rsidRPr="0001493F" w:rsidRDefault="00E447FF">
      <w:pPr>
        <w:pStyle w:val="Paragrafoelenco"/>
        <w:numPr>
          <w:ilvl w:val="0"/>
          <w:numId w:val="5"/>
        </w:numPr>
        <w:rPr>
          <w:rFonts w:ascii="Verdana" w:hAnsi="Verdana"/>
          <w:color w:val="232323"/>
        </w:rPr>
      </w:pPr>
      <w:r w:rsidRPr="0001493F">
        <w:rPr>
          <w:rFonts w:ascii="Verdana" w:hAnsi="Verdana"/>
          <w:color w:val="232323"/>
        </w:rPr>
        <w:t>l'organo</w:t>
      </w:r>
      <w:r w:rsidRPr="0001493F">
        <w:rPr>
          <w:rFonts w:ascii="Verdana" w:hAnsi="Verdana"/>
          <w:color w:val="232323"/>
          <w:spacing w:val="-14"/>
        </w:rPr>
        <w:t xml:space="preserve"> </w:t>
      </w:r>
      <w:r w:rsidRPr="0001493F">
        <w:rPr>
          <w:rFonts w:ascii="Verdana" w:hAnsi="Verdana"/>
          <w:color w:val="232323"/>
        </w:rPr>
        <w:t>dirigente</w:t>
      </w:r>
      <w:r w:rsidRPr="0001493F">
        <w:rPr>
          <w:rFonts w:ascii="Verdana" w:hAnsi="Verdana"/>
          <w:color w:val="232323"/>
          <w:spacing w:val="-14"/>
        </w:rPr>
        <w:t xml:space="preserve"> </w:t>
      </w:r>
      <w:r w:rsidRPr="0001493F">
        <w:rPr>
          <w:rFonts w:ascii="Verdana" w:hAnsi="Verdana"/>
        </w:rPr>
        <w:t>ha</w:t>
      </w:r>
      <w:r w:rsidRPr="0001493F">
        <w:rPr>
          <w:rFonts w:ascii="Verdana" w:hAnsi="Verdana"/>
          <w:spacing w:val="-13"/>
        </w:rPr>
        <w:t xml:space="preserve"> </w:t>
      </w:r>
      <w:r w:rsidRPr="0001493F">
        <w:rPr>
          <w:rFonts w:ascii="Verdana" w:hAnsi="Verdana"/>
        </w:rPr>
        <w:t>adottato</w:t>
      </w:r>
      <w:r w:rsidRPr="0001493F">
        <w:rPr>
          <w:rFonts w:ascii="Verdana" w:hAnsi="Verdana"/>
          <w:spacing w:val="-14"/>
        </w:rPr>
        <w:t xml:space="preserve"> </w:t>
      </w:r>
      <w:r w:rsidRPr="0001493F">
        <w:rPr>
          <w:rFonts w:ascii="Verdana" w:hAnsi="Verdana"/>
        </w:rPr>
        <w:t>ed</w:t>
      </w:r>
      <w:r w:rsidRPr="0001493F">
        <w:rPr>
          <w:rFonts w:ascii="Verdana" w:hAnsi="Verdana"/>
          <w:spacing w:val="-13"/>
        </w:rPr>
        <w:t xml:space="preserve"> </w:t>
      </w:r>
      <w:r w:rsidRPr="0001493F">
        <w:rPr>
          <w:rFonts w:ascii="Verdana" w:hAnsi="Verdana"/>
        </w:rPr>
        <w:t>efficacemente</w:t>
      </w:r>
      <w:r w:rsidRPr="0001493F">
        <w:rPr>
          <w:rFonts w:ascii="Verdana" w:hAnsi="Verdana"/>
          <w:spacing w:val="-14"/>
        </w:rPr>
        <w:t xml:space="preserve"> </w:t>
      </w:r>
      <w:r w:rsidRPr="0001493F">
        <w:rPr>
          <w:rFonts w:ascii="Verdana" w:hAnsi="Verdana"/>
        </w:rPr>
        <w:t>attuato,</w:t>
      </w:r>
      <w:r w:rsidRPr="0001493F">
        <w:rPr>
          <w:rFonts w:ascii="Verdana" w:hAnsi="Verdana"/>
          <w:spacing w:val="-13"/>
        </w:rPr>
        <w:t xml:space="preserve"> </w:t>
      </w:r>
      <w:r w:rsidRPr="0001493F">
        <w:rPr>
          <w:rFonts w:ascii="Verdana" w:hAnsi="Verdana"/>
        </w:rPr>
        <w:t>prima</w:t>
      </w:r>
      <w:r w:rsidRPr="0001493F">
        <w:rPr>
          <w:rFonts w:ascii="Verdana" w:hAnsi="Verdana"/>
          <w:spacing w:val="-14"/>
        </w:rPr>
        <w:t xml:space="preserve"> </w:t>
      </w:r>
      <w:r w:rsidRPr="0001493F">
        <w:rPr>
          <w:rFonts w:ascii="Verdana" w:hAnsi="Verdana"/>
          <w:color w:val="232323"/>
        </w:rPr>
        <w:t>della</w:t>
      </w:r>
      <w:r w:rsidRPr="0001493F">
        <w:rPr>
          <w:rFonts w:ascii="Verdana" w:hAnsi="Verdana"/>
          <w:color w:val="232323"/>
          <w:spacing w:val="-14"/>
        </w:rPr>
        <w:t xml:space="preserve"> </w:t>
      </w:r>
      <w:r w:rsidRPr="0001493F">
        <w:rPr>
          <w:rFonts w:ascii="Verdana" w:hAnsi="Verdana"/>
          <w:color w:val="232323"/>
        </w:rPr>
        <w:t>commissione</w:t>
      </w:r>
      <w:r w:rsidRPr="0001493F">
        <w:rPr>
          <w:rFonts w:ascii="Verdana" w:hAnsi="Verdana"/>
          <w:color w:val="232323"/>
          <w:spacing w:val="-13"/>
        </w:rPr>
        <w:t xml:space="preserve"> </w:t>
      </w:r>
      <w:r w:rsidRPr="0001493F">
        <w:rPr>
          <w:rFonts w:ascii="Verdana" w:hAnsi="Verdana"/>
          <w:color w:val="232323"/>
        </w:rPr>
        <w:t>del</w:t>
      </w:r>
      <w:r w:rsidRPr="0001493F">
        <w:rPr>
          <w:rFonts w:ascii="Verdana" w:hAnsi="Verdana"/>
          <w:color w:val="232323"/>
          <w:spacing w:val="-14"/>
        </w:rPr>
        <w:t xml:space="preserve"> </w:t>
      </w:r>
      <w:r w:rsidRPr="0001493F">
        <w:rPr>
          <w:rFonts w:ascii="Verdana" w:hAnsi="Verdana"/>
        </w:rPr>
        <w:t xml:space="preserve">fatto, </w:t>
      </w:r>
      <w:r w:rsidRPr="0001493F">
        <w:rPr>
          <w:rFonts w:ascii="Verdana" w:hAnsi="Verdana"/>
          <w:color w:val="232323"/>
        </w:rPr>
        <w:t xml:space="preserve">modelli </w:t>
      </w:r>
      <w:r w:rsidRPr="0001493F">
        <w:rPr>
          <w:rFonts w:ascii="Verdana" w:hAnsi="Verdana"/>
        </w:rPr>
        <w:t xml:space="preserve">di organizzazione e gestione idonei a prevenire reati della specie di quello </w:t>
      </w:r>
      <w:r w:rsidRPr="0001493F">
        <w:rPr>
          <w:rFonts w:ascii="Verdana" w:hAnsi="Verdana"/>
          <w:color w:val="232323"/>
          <w:spacing w:val="-2"/>
        </w:rPr>
        <w:t>verificatosi;</w:t>
      </w:r>
    </w:p>
    <w:p w14:paraId="77F24AAB" w14:textId="77777777" w:rsidR="00E447FF" w:rsidRPr="0001493F" w:rsidRDefault="00E447FF">
      <w:pPr>
        <w:pStyle w:val="Paragrafoelenco"/>
        <w:numPr>
          <w:ilvl w:val="0"/>
          <w:numId w:val="5"/>
        </w:numPr>
        <w:rPr>
          <w:rFonts w:ascii="Verdana" w:hAnsi="Verdana"/>
        </w:rPr>
      </w:pPr>
      <w:r w:rsidRPr="0001493F">
        <w:rPr>
          <w:rFonts w:ascii="Verdana" w:hAnsi="Verdana"/>
          <w:color w:val="232323"/>
        </w:rPr>
        <w:t xml:space="preserve">il compito </w:t>
      </w:r>
      <w:r w:rsidRPr="0001493F">
        <w:rPr>
          <w:rFonts w:ascii="Verdana" w:hAnsi="Verdana"/>
        </w:rPr>
        <w:t xml:space="preserve">di vigilare sul funzionamento e l'osservanza dei modelli e di curare il loro </w:t>
      </w:r>
      <w:r w:rsidRPr="0001493F">
        <w:rPr>
          <w:rFonts w:ascii="Verdana" w:hAnsi="Verdana"/>
          <w:color w:val="232323"/>
        </w:rPr>
        <w:t xml:space="preserve">aggiornamento </w:t>
      </w:r>
      <w:r w:rsidRPr="0001493F">
        <w:rPr>
          <w:rFonts w:ascii="Verdana" w:hAnsi="Verdana"/>
        </w:rPr>
        <w:t>è</w:t>
      </w:r>
      <w:r w:rsidRPr="0001493F">
        <w:rPr>
          <w:rFonts w:ascii="Verdana" w:hAnsi="Verdana"/>
          <w:spacing w:val="-8"/>
        </w:rPr>
        <w:t xml:space="preserve"> </w:t>
      </w:r>
      <w:r w:rsidRPr="0001493F">
        <w:rPr>
          <w:rFonts w:ascii="Verdana" w:hAnsi="Verdana"/>
        </w:rPr>
        <w:t>stato affidato a</w:t>
      </w:r>
      <w:r w:rsidRPr="0001493F">
        <w:rPr>
          <w:rFonts w:ascii="Verdana" w:hAnsi="Verdana"/>
          <w:spacing w:val="-8"/>
        </w:rPr>
        <w:t xml:space="preserve"> </w:t>
      </w:r>
      <w:r w:rsidRPr="0001493F">
        <w:rPr>
          <w:rFonts w:ascii="Verdana" w:hAnsi="Verdana"/>
        </w:rPr>
        <w:t>un</w:t>
      </w:r>
      <w:r w:rsidRPr="0001493F">
        <w:rPr>
          <w:rFonts w:ascii="Verdana" w:hAnsi="Verdana"/>
          <w:spacing w:val="-5"/>
        </w:rPr>
        <w:t xml:space="preserve"> </w:t>
      </w:r>
      <w:r w:rsidRPr="0001493F">
        <w:rPr>
          <w:rFonts w:ascii="Verdana" w:hAnsi="Verdana"/>
          <w:color w:val="212121"/>
        </w:rPr>
        <w:t xml:space="preserve">organismo </w:t>
      </w:r>
      <w:r w:rsidRPr="0001493F">
        <w:rPr>
          <w:rFonts w:ascii="Verdana" w:hAnsi="Verdana"/>
        </w:rPr>
        <w:t>dotato di</w:t>
      </w:r>
      <w:r w:rsidRPr="0001493F">
        <w:rPr>
          <w:rFonts w:ascii="Verdana" w:hAnsi="Verdana"/>
          <w:spacing w:val="-4"/>
        </w:rPr>
        <w:t xml:space="preserve"> </w:t>
      </w:r>
      <w:r w:rsidRPr="0001493F">
        <w:rPr>
          <w:rFonts w:ascii="Verdana" w:hAnsi="Verdana"/>
        </w:rPr>
        <w:t>autonomi poteri di</w:t>
      </w:r>
      <w:r w:rsidRPr="0001493F">
        <w:rPr>
          <w:rFonts w:ascii="Verdana" w:hAnsi="Verdana"/>
          <w:spacing w:val="-4"/>
        </w:rPr>
        <w:t xml:space="preserve"> </w:t>
      </w:r>
      <w:r w:rsidRPr="0001493F">
        <w:rPr>
          <w:rFonts w:ascii="Verdana" w:hAnsi="Verdana"/>
        </w:rPr>
        <w:t>iniziativa e</w:t>
      </w:r>
      <w:r w:rsidRPr="0001493F">
        <w:rPr>
          <w:rFonts w:ascii="Verdana" w:hAnsi="Verdana"/>
          <w:spacing w:val="-5"/>
        </w:rPr>
        <w:t xml:space="preserve"> </w:t>
      </w:r>
      <w:r w:rsidRPr="0001493F">
        <w:rPr>
          <w:rFonts w:ascii="Verdana" w:hAnsi="Verdana"/>
        </w:rPr>
        <w:t xml:space="preserve">di </w:t>
      </w:r>
      <w:r w:rsidRPr="0001493F">
        <w:rPr>
          <w:rFonts w:ascii="Verdana" w:hAnsi="Verdana"/>
          <w:color w:val="232323"/>
          <w:spacing w:val="-2"/>
        </w:rPr>
        <w:t>controllo;</w:t>
      </w:r>
    </w:p>
    <w:p w14:paraId="25277D3B" w14:textId="77777777" w:rsidR="00E447FF" w:rsidRPr="0001493F" w:rsidRDefault="00E447FF">
      <w:pPr>
        <w:pStyle w:val="Paragrafoelenco"/>
        <w:numPr>
          <w:ilvl w:val="0"/>
          <w:numId w:val="5"/>
        </w:numPr>
        <w:rPr>
          <w:rFonts w:ascii="Verdana" w:hAnsi="Verdana"/>
        </w:rPr>
      </w:pPr>
      <w:r w:rsidRPr="0001493F">
        <w:rPr>
          <w:rFonts w:ascii="Verdana" w:hAnsi="Verdana"/>
          <w:spacing w:val="-4"/>
        </w:rPr>
        <w:t>le</w:t>
      </w:r>
      <w:r w:rsidRPr="0001493F">
        <w:rPr>
          <w:rFonts w:ascii="Verdana" w:hAnsi="Verdana"/>
          <w:spacing w:val="-10"/>
        </w:rPr>
        <w:t xml:space="preserve"> </w:t>
      </w:r>
      <w:r w:rsidRPr="0001493F">
        <w:rPr>
          <w:rFonts w:ascii="Verdana" w:hAnsi="Verdana"/>
          <w:color w:val="232323"/>
          <w:spacing w:val="-4"/>
        </w:rPr>
        <w:t>persone</w:t>
      </w:r>
      <w:r w:rsidRPr="0001493F">
        <w:rPr>
          <w:rFonts w:ascii="Verdana" w:hAnsi="Verdana"/>
          <w:color w:val="232323"/>
          <w:spacing w:val="-10"/>
        </w:rPr>
        <w:t xml:space="preserve"> </w:t>
      </w:r>
      <w:r w:rsidRPr="0001493F">
        <w:rPr>
          <w:rFonts w:ascii="Verdana" w:hAnsi="Verdana"/>
          <w:spacing w:val="-4"/>
        </w:rPr>
        <w:t>hanno</w:t>
      </w:r>
      <w:r w:rsidRPr="0001493F">
        <w:rPr>
          <w:rFonts w:ascii="Verdana" w:hAnsi="Verdana"/>
          <w:spacing w:val="-9"/>
        </w:rPr>
        <w:t xml:space="preserve"> </w:t>
      </w:r>
      <w:r w:rsidRPr="0001493F">
        <w:rPr>
          <w:rFonts w:ascii="Verdana" w:hAnsi="Verdana"/>
          <w:spacing w:val="-4"/>
        </w:rPr>
        <w:t>commesso</w:t>
      </w:r>
      <w:r w:rsidRPr="0001493F">
        <w:rPr>
          <w:rFonts w:ascii="Verdana" w:hAnsi="Verdana"/>
          <w:spacing w:val="-10"/>
        </w:rPr>
        <w:t xml:space="preserve"> </w:t>
      </w:r>
      <w:r w:rsidRPr="0001493F">
        <w:rPr>
          <w:rFonts w:ascii="Verdana" w:hAnsi="Verdana"/>
          <w:spacing w:val="-4"/>
        </w:rPr>
        <w:t>il</w:t>
      </w:r>
      <w:r w:rsidRPr="0001493F">
        <w:rPr>
          <w:rFonts w:ascii="Verdana" w:hAnsi="Verdana"/>
          <w:spacing w:val="-9"/>
        </w:rPr>
        <w:t xml:space="preserve"> </w:t>
      </w:r>
      <w:r w:rsidRPr="0001493F">
        <w:rPr>
          <w:rFonts w:ascii="Verdana" w:hAnsi="Verdana"/>
          <w:spacing w:val="-4"/>
        </w:rPr>
        <w:t>Reato</w:t>
      </w:r>
      <w:r w:rsidRPr="0001493F">
        <w:rPr>
          <w:rFonts w:ascii="Verdana" w:hAnsi="Verdana"/>
          <w:spacing w:val="-3"/>
        </w:rPr>
        <w:t xml:space="preserve"> </w:t>
      </w:r>
      <w:r w:rsidRPr="0001493F">
        <w:rPr>
          <w:rFonts w:ascii="Verdana" w:hAnsi="Verdana"/>
          <w:spacing w:val="-4"/>
        </w:rPr>
        <w:t>eludendo</w:t>
      </w:r>
      <w:r w:rsidRPr="0001493F">
        <w:rPr>
          <w:rFonts w:ascii="Verdana" w:hAnsi="Verdana"/>
          <w:spacing w:val="15"/>
        </w:rPr>
        <w:t xml:space="preserve"> </w:t>
      </w:r>
      <w:r w:rsidRPr="0001493F">
        <w:rPr>
          <w:rFonts w:ascii="Verdana" w:hAnsi="Verdana"/>
          <w:color w:val="232323"/>
          <w:spacing w:val="-4"/>
        </w:rPr>
        <w:t>fraudolentemente</w:t>
      </w:r>
      <w:r w:rsidRPr="0001493F">
        <w:rPr>
          <w:rFonts w:ascii="Verdana" w:hAnsi="Verdana"/>
          <w:color w:val="232323"/>
          <w:spacing w:val="-10"/>
        </w:rPr>
        <w:t xml:space="preserve"> </w:t>
      </w:r>
      <w:r w:rsidRPr="0001493F">
        <w:rPr>
          <w:rFonts w:ascii="Verdana" w:hAnsi="Verdana"/>
          <w:spacing w:val="-4"/>
        </w:rPr>
        <w:t>i</w:t>
      </w:r>
      <w:r w:rsidRPr="0001493F">
        <w:rPr>
          <w:rFonts w:ascii="Verdana" w:hAnsi="Verdana"/>
          <w:spacing w:val="-10"/>
        </w:rPr>
        <w:t xml:space="preserve"> </w:t>
      </w:r>
      <w:r w:rsidRPr="0001493F">
        <w:rPr>
          <w:rFonts w:ascii="Verdana" w:hAnsi="Verdana"/>
          <w:spacing w:val="-4"/>
        </w:rPr>
        <w:t>modelli</w:t>
      </w:r>
      <w:r w:rsidRPr="0001493F">
        <w:rPr>
          <w:rFonts w:ascii="Verdana" w:hAnsi="Verdana"/>
        </w:rPr>
        <w:t xml:space="preserve"> </w:t>
      </w:r>
      <w:r w:rsidRPr="0001493F">
        <w:rPr>
          <w:rFonts w:ascii="Verdana" w:hAnsi="Verdana"/>
          <w:spacing w:val="-4"/>
        </w:rPr>
        <w:t>di</w:t>
      </w:r>
      <w:r w:rsidRPr="0001493F">
        <w:rPr>
          <w:rFonts w:ascii="Verdana" w:hAnsi="Verdana"/>
          <w:spacing w:val="-10"/>
        </w:rPr>
        <w:t xml:space="preserve"> </w:t>
      </w:r>
      <w:r w:rsidRPr="0001493F">
        <w:rPr>
          <w:rFonts w:ascii="Verdana" w:hAnsi="Verdana"/>
          <w:color w:val="232323"/>
          <w:spacing w:val="-4"/>
        </w:rPr>
        <w:t xml:space="preserve">organizzazione </w:t>
      </w:r>
      <w:r w:rsidRPr="0001493F">
        <w:rPr>
          <w:rFonts w:ascii="Verdana" w:hAnsi="Verdana"/>
        </w:rPr>
        <w:t xml:space="preserve">e </w:t>
      </w:r>
      <w:r w:rsidRPr="0001493F">
        <w:rPr>
          <w:rFonts w:ascii="Verdana" w:hAnsi="Verdana"/>
          <w:color w:val="232323"/>
        </w:rPr>
        <w:t>di gestione;</w:t>
      </w:r>
    </w:p>
    <w:p w14:paraId="76FC04B1" w14:textId="77777777" w:rsidR="00E447FF" w:rsidRPr="0001493F" w:rsidRDefault="00E447FF">
      <w:pPr>
        <w:pStyle w:val="Paragrafoelenco"/>
        <w:numPr>
          <w:ilvl w:val="0"/>
          <w:numId w:val="5"/>
        </w:numPr>
        <w:rPr>
          <w:rFonts w:ascii="Verdana" w:hAnsi="Verdana"/>
        </w:rPr>
      </w:pPr>
      <w:r w:rsidRPr="0001493F">
        <w:rPr>
          <w:rFonts w:ascii="Verdana" w:hAnsi="Verdana"/>
        </w:rPr>
        <w:t xml:space="preserve">non vi è stata omessa o </w:t>
      </w:r>
      <w:r w:rsidRPr="0001493F">
        <w:rPr>
          <w:rFonts w:ascii="Verdana" w:hAnsi="Verdana"/>
          <w:color w:val="232323"/>
        </w:rPr>
        <w:t xml:space="preserve">insufficiente </w:t>
      </w:r>
      <w:r w:rsidRPr="0001493F">
        <w:rPr>
          <w:rFonts w:ascii="Verdana" w:hAnsi="Verdana"/>
        </w:rPr>
        <w:t xml:space="preserve">vigilanza da parte dell'organismo di controllo del </w:t>
      </w:r>
      <w:r w:rsidRPr="0001493F">
        <w:rPr>
          <w:rFonts w:ascii="Verdana" w:hAnsi="Verdana"/>
          <w:color w:val="232323"/>
          <w:spacing w:val="-2"/>
        </w:rPr>
        <w:t>Modello.</w:t>
      </w:r>
    </w:p>
    <w:p w14:paraId="3D4CE659" w14:textId="77777777" w:rsidR="00E447FF" w:rsidRPr="0001493F" w:rsidRDefault="00E447FF" w:rsidP="00CD2DEF">
      <w:pPr>
        <w:rPr>
          <w:rFonts w:ascii="Verdana" w:hAnsi="Verdana"/>
          <w:color w:val="232323"/>
          <w:spacing w:val="-2"/>
        </w:rPr>
      </w:pPr>
      <w:r w:rsidRPr="0001493F">
        <w:rPr>
          <w:rFonts w:ascii="Verdana" w:hAnsi="Verdana"/>
        </w:rPr>
        <w:t>Nel caso invece in cui il reato sia stato commesso da persone sottoposte alla direzione o alla vigilanza</w:t>
      </w:r>
      <w:r w:rsidRPr="0001493F">
        <w:rPr>
          <w:rFonts w:ascii="Verdana" w:hAnsi="Verdana"/>
          <w:spacing w:val="-14"/>
        </w:rPr>
        <w:t xml:space="preserve"> </w:t>
      </w:r>
      <w:r w:rsidRPr="0001493F">
        <w:rPr>
          <w:rFonts w:ascii="Verdana" w:hAnsi="Verdana"/>
        </w:rPr>
        <w:t>di</w:t>
      </w:r>
      <w:r w:rsidRPr="0001493F">
        <w:rPr>
          <w:rFonts w:ascii="Verdana" w:hAnsi="Verdana"/>
          <w:spacing w:val="-14"/>
        </w:rPr>
        <w:t xml:space="preserve"> </w:t>
      </w:r>
      <w:r w:rsidRPr="0001493F">
        <w:rPr>
          <w:rFonts w:ascii="Verdana" w:hAnsi="Verdana"/>
        </w:rPr>
        <w:t>uno</w:t>
      </w:r>
      <w:r w:rsidRPr="0001493F">
        <w:rPr>
          <w:rFonts w:ascii="Verdana" w:hAnsi="Verdana"/>
          <w:spacing w:val="-13"/>
        </w:rPr>
        <w:t xml:space="preserve"> </w:t>
      </w:r>
      <w:r w:rsidRPr="0001493F">
        <w:rPr>
          <w:rFonts w:ascii="Verdana" w:hAnsi="Verdana"/>
        </w:rPr>
        <w:t>dei</w:t>
      </w:r>
      <w:r w:rsidRPr="0001493F">
        <w:rPr>
          <w:rFonts w:ascii="Verdana" w:hAnsi="Verdana"/>
          <w:spacing w:val="-14"/>
        </w:rPr>
        <w:t xml:space="preserve"> </w:t>
      </w:r>
      <w:r w:rsidRPr="0001493F">
        <w:rPr>
          <w:rFonts w:ascii="Verdana" w:hAnsi="Verdana"/>
        </w:rPr>
        <w:t>soggetti</w:t>
      </w:r>
      <w:r w:rsidRPr="0001493F">
        <w:rPr>
          <w:rFonts w:ascii="Verdana" w:hAnsi="Verdana"/>
          <w:spacing w:val="-13"/>
        </w:rPr>
        <w:t xml:space="preserve"> </w:t>
      </w:r>
      <w:r w:rsidRPr="0001493F">
        <w:rPr>
          <w:rFonts w:ascii="Verdana" w:hAnsi="Verdana"/>
        </w:rPr>
        <w:t>sopra</w:t>
      </w:r>
      <w:r w:rsidRPr="0001493F">
        <w:rPr>
          <w:rFonts w:ascii="Verdana" w:hAnsi="Verdana"/>
          <w:spacing w:val="-14"/>
        </w:rPr>
        <w:t xml:space="preserve"> </w:t>
      </w:r>
      <w:r w:rsidRPr="0001493F">
        <w:rPr>
          <w:rFonts w:ascii="Verdana" w:hAnsi="Verdana"/>
        </w:rPr>
        <w:t>indicati,</w:t>
      </w:r>
      <w:r w:rsidRPr="0001493F">
        <w:rPr>
          <w:rFonts w:ascii="Verdana" w:hAnsi="Verdana"/>
          <w:spacing w:val="-13"/>
        </w:rPr>
        <w:t xml:space="preserve"> </w:t>
      </w:r>
      <w:r w:rsidRPr="0001493F">
        <w:rPr>
          <w:rFonts w:ascii="Verdana" w:hAnsi="Verdana"/>
          <w:color w:val="232323"/>
        </w:rPr>
        <w:t>l'Ente</w:t>
      </w:r>
      <w:r w:rsidRPr="0001493F">
        <w:rPr>
          <w:rFonts w:ascii="Verdana" w:hAnsi="Verdana"/>
          <w:color w:val="232323"/>
          <w:spacing w:val="-14"/>
        </w:rPr>
        <w:t xml:space="preserve"> </w:t>
      </w:r>
      <w:r w:rsidRPr="0001493F">
        <w:rPr>
          <w:rFonts w:ascii="Verdana" w:hAnsi="Verdana"/>
        </w:rPr>
        <w:t>è</w:t>
      </w:r>
      <w:r w:rsidRPr="0001493F">
        <w:rPr>
          <w:rFonts w:ascii="Verdana" w:hAnsi="Verdana"/>
          <w:spacing w:val="-14"/>
        </w:rPr>
        <w:t xml:space="preserve"> </w:t>
      </w:r>
      <w:r w:rsidRPr="0001493F">
        <w:rPr>
          <w:rFonts w:ascii="Verdana" w:hAnsi="Verdana"/>
        </w:rPr>
        <w:t>responsabile</w:t>
      </w:r>
      <w:r w:rsidRPr="0001493F">
        <w:rPr>
          <w:rFonts w:ascii="Verdana" w:hAnsi="Verdana"/>
          <w:spacing w:val="-13"/>
        </w:rPr>
        <w:t xml:space="preserve"> </w:t>
      </w:r>
      <w:r w:rsidRPr="0001493F">
        <w:rPr>
          <w:rFonts w:ascii="Verdana" w:hAnsi="Verdana"/>
        </w:rPr>
        <w:t>se</w:t>
      </w:r>
      <w:r w:rsidRPr="0001493F">
        <w:rPr>
          <w:rFonts w:ascii="Verdana" w:hAnsi="Verdana"/>
          <w:spacing w:val="-14"/>
        </w:rPr>
        <w:t xml:space="preserve"> </w:t>
      </w:r>
      <w:r w:rsidRPr="0001493F">
        <w:rPr>
          <w:rFonts w:ascii="Verdana" w:hAnsi="Verdana"/>
        </w:rPr>
        <w:t>la</w:t>
      </w:r>
      <w:r w:rsidRPr="0001493F">
        <w:rPr>
          <w:rFonts w:ascii="Verdana" w:hAnsi="Verdana"/>
          <w:spacing w:val="-13"/>
        </w:rPr>
        <w:t xml:space="preserve"> </w:t>
      </w:r>
      <w:r w:rsidRPr="0001493F">
        <w:rPr>
          <w:rFonts w:ascii="Verdana" w:hAnsi="Verdana"/>
        </w:rPr>
        <w:t>commissione</w:t>
      </w:r>
      <w:r w:rsidRPr="0001493F">
        <w:rPr>
          <w:rFonts w:ascii="Verdana" w:hAnsi="Verdana"/>
          <w:spacing w:val="-14"/>
        </w:rPr>
        <w:t xml:space="preserve"> </w:t>
      </w:r>
      <w:r w:rsidRPr="0001493F">
        <w:rPr>
          <w:rFonts w:ascii="Verdana" w:hAnsi="Verdana"/>
        </w:rPr>
        <w:t>del</w:t>
      </w:r>
      <w:r w:rsidRPr="0001493F">
        <w:rPr>
          <w:rFonts w:ascii="Verdana" w:hAnsi="Verdana"/>
          <w:spacing w:val="-13"/>
        </w:rPr>
        <w:t xml:space="preserve"> </w:t>
      </w:r>
      <w:r w:rsidRPr="0001493F">
        <w:rPr>
          <w:rFonts w:ascii="Verdana" w:hAnsi="Verdana"/>
        </w:rPr>
        <w:t>reato</w:t>
      </w:r>
      <w:r w:rsidRPr="0001493F">
        <w:rPr>
          <w:rFonts w:ascii="Verdana" w:hAnsi="Verdana"/>
          <w:spacing w:val="-14"/>
        </w:rPr>
        <w:t xml:space="preserve"> </w:t>
      </w:r>
      <w:r w:rsidRPr="0001493F">
        <w:rPr>
          <w:rFonts w:ascii="Verdana" w:hAnsi="Verdana"/>
        </w:rPr>
        <w:t>è</w:t>
      </w:r>
      <w:r w:rsidRPr="0001493F">
        <w:rPr>
          <w:rFonts w:ascii="Verdana" w:hAnsi="Verdana"/>
          <w:spacing w:val="-14"/>
        </w:rPr>
        <w:t xml:space="preserve"> </w:t>
      </w:r>
      <w:r w:rsidRPr="0001493F">
        <w:rPr>
          <w:rFonts w:ascii="Verdana" w:hAnsi="Verdana"/>
        </w:rPr>
        <w:t xml:space="preserve">stata resa </w:t>
      </w:r>
      <w:r w:rsidRPr="0001493F">
        <w:rPr>
          <w:rFonts w:ascii="Verdana" w:hAnsi="Verdana"/>
          <w:color w:val="232323"/>
        </w:rPr>
        <w:t xml:space="preserve">possibile dall'inosservanza </w:t>
      </w:r>
      <w:r w:rsidRPr="0001493F">
        <w:rPr>
          <w:rFonts w:ascii="Verdana" w:hAnsi="Verdana"/>
        </w:rPr>
        <w:t xml:space="preserve">degli </w:t>
      </w:r>
      <w:r w:rsidRPr="0001493F">
        <w:rPr>
          <w:rFonts w:ascii="Verdana" w:hAnsi="Verdana"/>
          <w:color w:val="232323"/>
        </w:rPr>
        <w:t xml:space="preserve">obblighi </w:t>
      </w:r>
      <w:r w:rsidRPr="0001493F">
        <w:rPr>
          <w:rFonts w:ascii="Verdana" w:hAnsi="Verdana"/>
        </w:rPr>
        <w:t xml:space="preserve">di </w:t>
      </w:r>
      <w:r w:rsidRPr="0001493F">
        <w:rPr>
          <w:rFonts w:ascii="Verdana" w:hAnsi="Verdana"/>
          <w:color w:val="232323"/>
        </w:rPr>
        <w:t xml:space="preserve">direzione </w:t>
      </w:r>
      <w:r w:rsidRPr="0001493F">
        <w:rPr>
          <w:rFonts w:ascii="Verdana" w:hAnsi="Verdana"/>
        </w:rPr>
        <w:t>e vigilanza. Tale inosservanza è in ogni caso</w:t>
      </w:r>
      <w:r w:rsidRPr="0001493F">
        <w:rPr>
          <w:rFonts w:ascii="Verdana" w:hAnsi="Verdana"/>
          <w:spacing w:val="-14"/>
        </w:rPr>
        <w:t xml:space="preserve"> </w:t>
      </w:r>
      <w:r w:rsidRPr="0001493F">
        <w:rPr>
          <w:rFonts w:ascii="Verdana" w:hAnsi="Verdana"/>
          <w:color w:val="232323"/>
        </w:rPr>
        <w:t>esclusa</w:t>
      </w:r>
      <w:r w:rsidRPr="0001493F">
        <w:rPr>
          <w:rFonts w:ascii="Verdana" w:hAnsi="Verdana"/>
          <w:color w:val="232323"/>
          <w:spacing w:val="-14"/>
        </w:rPr>
        <w:t xml:space="preserve"> </w:t>
      </w:r>
      <w:r w:rsidRPr="0001493F">
        <w:rPr>
          <w:rFonts w:ascii="Verdana" w:hAnsi="Verdana"/>
        </w:rPr>
        <w:t>se</w:t>
      </w:r>
      <w:r w:rsidRPr="0001493F">
        <w:rPr>
          <w:rFonts w:ascii="Verdana" w:hAnsi="Verdana"/>
          <w:spacing w:val="-13"/>
        </w:rPr>
        <w:t xml:space="preserve"> </w:t>
      </w:r>
      <w:r w:rsidRPr="0001493F">
        <w:rPr>
          <w:rFonts w:ascii="Verdana" w:hAnsi="Verdana"/>
        </w:rPr>
        <w:t>l'ente,</w:t>
      </w:r>
      <w:r w:rsidRPr="0001493F">
        <w:rPr>
          <w:rFonts w:ascii="Verdana" w:hAnsi="Verdana"/>
          <w:spacing w:val="-14"/>
        </w:rPr>
        <w:t xml:space="preserve"> </w:t>
      </w:r>
      <w:r w:rsidRPr="0001493F">
        <w:rPr>
          <w:rFonts w:ascii="Verdana" w:hAnsi="Verdana"/>
        </w:rPr>
        <w:t>prima</w:t>
      </w:r>
      <w:r w:rsidRPr="0001493F">
        <w:rPr>
          <w:rFonts w:ascii="Verdana" w:hAnsi="Verdana"/>
          <w:spacing w:val="-13"/>
        </w:rPr>
        <w:t xml:space="preserve"> </w:t>
      </w:r>
      <w:r w:rsidRPr="0001493F">
        <w:rPr>
          <w:rFonts w:ascii="Verdana" w:hAnsi="Verdana"/>
          <w:color w:val="232323"/>
        </w:rPr>
        <w:t>della</w:t>
      </w:r>
      <w:r w:rsidRPr="0001493F">
        <w:rPr>
          <w:rFonts w:ascii="Verdana" w:hAnsi="Verdana"/>
          <w:color w:val="232323"/>
          <w:spacing w:val="-14"/>
        </w:rPr>
        <w:t xml:space="preserve"> </w:t>
      </w:r>
      <w:r w:rsidRPr="0001493F">
        <w:rPr>
          <w:rFonts w:ascii="Verdana" w:hAnsi="Verdana"/>
          <w:color w:val="232323"/>
        </w:rPr>
        <w:t>commissione</w:t>
      </w:r>
      <w:r w:rsidRPr="0001493F">
        <w:rPr>
          <w:rFonts w:ascii="Verdana" w:hAnsi="Verdana"/>
          <w:color w:val="232323"/>
          <w:spacing w:val="-13"/>
        </w:rPr>
        <w:t xml:space="preserve"> </w:t>
      </w:r>
      <w:r w:rsidRPr="0001493F">
        <w:rPr>
          <w:rFonts w:ascii="Verdana" w:hAnsi="Verdana"/>
        </w:rPr>
        <w:t>del</w:t>
      </w:r>
      <w:r w:rsidRPr="0001493F">
        <w:rPr>
          <w:rFonts w:ascii="Verdana" w:hAnsi="Verdana"/>
          <w:spacing w:val="-14"/>
        </w:rPr>
        <w:t xml:space="preserve"> </w:t>
      </w:r>
      <w:r w:rsidRPr="0001493F">
        <w:rPr>
          <w:rFonts w:ascii="Verdana" w:hAnsi="Verdana"/>
        </w:rPr>
        <w:t>Reato,</w:t>
      </w:r>
      <w:r w:rsidRPr="0001493F">
        <w:rPr>
          <w:rFonts w:ascii="Verdana" w:hAnsi="Verdana"/>
          <w:spacing w:val="-14"/>
        </w:rPr>
        <w:t xml:space="preserve"> </w:t>
      </w:r>
      <w:r w:rsidRPr="0001493F">
        <w:rPr>
          <w:rFonts w:ascii="Verdana" w:hAnsi="Verdana"/>
        </w:rPr>
        <w:t>ha</w:t>
      </w:r>
      <w:r w:rsidRPr="0001493F">
        <w:rPr>
          <w:rFonts w:ascii="Verdana" w:hAnsi="Verdana"/>
          <w:spacing w:val="-13"/>
        </w:rPr>
        <w:t xml:space="preserve"> </w:t>
      </w:r>
      <w:r w:rsidRPr="0001493F">
        <w:rPr>
          <w:rFonts w:ascii="Verdana" w:hAnsi="Verdana"/>
        </w:rPr>
        <w:t>adottato</w:t>
      </w:r>
      <w:r w:rsidRPr="0001493F">
        <w:rPr>
          <w:rFonts w:ascii="Verdana" w:hAnsi="Verdana"/>
          <w:spacing w:val="-14"/>
        </w:rPr>
        <w:t xml:space="preserve"> </w:t>
      </w:r>
      <w:r w:rsidRPr="0001493F">
        <w:rPr>
          <w:rFonts w:ascii="Verdana" w:hAnsi="Verdana"/>
        </w:rPr>
        <w:t>ed</w:t>
      </w:r>
      <w:r w:rsidRPr="0001493F">
        <w:rPr>
          <w:rFonts w:ascii="Verdana" w:hAnsi="Verdana"/>
          <w:spacing w:val="-13"/>
        </w:rPr>
        <w:t xml:space="preserve"> </w:t>
      </w:r>
      <w:r w:rsidRPr="0001493F">
        <w:rPr>
          <w:rFonts w:ascii="Verdana" w:hAnsi="Verdana"/>
        </w:rPr>
        <w:t>efficacemente</w:t>
      </w:r>
      <w:r w:rsidRPr="0001493F">
        <w:rPr>
          <w:rFonts w:ascii="Verdana" w:hAnsi="Verdana"/>
          <w:spacing w:val="-14"/>
        </w:rPr>
        <w:t xml:space="preserve"> </w:t>
      </w:r>
      <w:r w:rsidRPr="0001493F">
        <w:rPr>
          <w:rFonts w:ascii="Verdana" w:hAnsi="Verdana"/>
        </w:rPr>
        <w:t>attuato</w:t>
      </w:r>
      <w:r w:rsidRPr="0001493F">
        <w:rPr>
          <w:rFonts w:ascii="Verdana" w:hAnsi="Verdana"/>
          <w:spacing w:val="-13"/>
        </w:rPr>
        <w:t xml:space="preserve"> </w:t>
      </w:r>
      <w:r w:rsidRPr="0001493F">
        <w:rPr>
          <w:rFonts w:ascii="Verdana" w:hAnsi="Verdana"/>
        </w:rPr>
        <w:t xml:space="preserve">un modello </w:t>
      </w:r>
      <w:r w:rsidRPr="0001493F">
        <w:rPr>
          <w:rFonts w:ascii="Verdana" w:hAnsi="Verdana"/>
          <w:color w:val="232323"/>
        </w:rPr>
        <w:t xml:space="preserve">di organizzazione, </w:t>
      </w:r>
      <w:r w:rsidRPr="0001493F">
        <w:rPr>
          <w:rFonts w:ascii="Verdana" w:hAnsi="Verdana"/>
        </w:rPr>
        <w:t xml:space="preserve">gestione e </w:t>
      </w:r>
      <w:r w:rsidRPr="0001493F">
        <w:rPr>
          <w:rFonts w:ascii="Verdana" w:hAnsi="Verdana"/>
          <w:color w:val="232323"/>
        </w:rPr>
        <w:t xml:space="preserve">controllo </w:t>
      </w:r>
      <w:r w:rsidRPr="0001493F">
        <w:rPr>
          <w:rFonts w:ascii="Verdana" w:hAnsi="Verdana"/>
        </w:rPr>
        <w:t xml:space="preserve">idoneo a </w:t>
      </w:r>
      <w:r w:rsidRPr="0001493F">
        <w:rPr>
          <w:rFonts w:ascii="Verdana" w:hAnsi="Verdana"/>
          <w:color w:val="232323"/>
        </w:rPr>
        <w:t xml:space="preserve">prevenire </w:t>
      </w:r>
      <w:r w:rsidRPr="0001493F">
        <w:rPr>
          <w:rFonts w:ascii="Verdana" w:hAnsi="Verdana"/>
        </w:rPr>
        <w:t xml:space="preserve">Reati </w:t>
      </w:r>
      <w:r w:rsidRPr="0001493F">
        <w:rPr>
          <w:rFonts w:ascii="Verdana" w:hAnsi="Verdana"/>
          <w:color w:val="232323"/>
        </w:rPr>
        <w:t xml:space="preserve">della </w:t>
      </w:r>
      <w:r w:rsidRPr="0001493F">
        <w:rPr>
          <w:rFonts w:ascii="Verdana" w:hAnsi="Verdana"/>
        </w:rPr>
        <w:t xml:space="preserve">specie di quello </w:t>
      </w:r>
      <w:r w:rsidRPr="0001493F">
        <w:rPr>
          <w:rFonts w:ascii="Verdana" w:hAnsi="Verdana"/>
          <w:color w:val="232323"/>
          <w:spacing w:val="-2"/>
        </w:rPr>
        <w:t>verificatosi.</w:t>
      </w:r>
    </w:p>
    <w:p w14:paraId="4989EEE3" w14:textId="77777777" w:rsidR="00CD2DEF" w:rsidRPr="0001493F" w:rsidRDefault="00CD2DEF" w:rsidP="00CD2DEF">
      <w:pPr>
        <w:rPr>
          <w:rFonts w:ascii="Verdana" w:hAnsi="Verdana"/>
        </w:rPr>
      </w:pPr>
    </w:p>
    <w:p w14:paraId="57783492" w14:textId="352D5B88" w:rsidR="00E447FF" w:rsidRPr="0001493F" w:rsidRDefault="00E447FF" w:rsidP="00CD2DEF">
      <w:pPr>
        <w:pStyle w:val="Titolo2"/>
        <w:rPr>
          <w:rFonts w:ascii="Verdana" w:hAnsi="Verdana"/>
        </w:rPr>
      </w:pPr>
      <w:bookmarkStart w:id="6" w:name="_Toc230349510"/>
      <w:r w:rsidRPr="0001493F">
        <w:rPr>
          <w:rFonts w:ascii="Verdana" w:hAnsi="Verdana"/>
        </w:rPr>
        <w:t>2.2 Sanzioni</w:t>
      </w:r>
      <w:bookmarkEnd w:id="6"/>
      <w:r w:rsidRPr="0001493F">
        <w:rPr>
          <w:rFonts w:ascii="Verdana" w:hAnsi="Verdana"/>
        </w:rPr>
        <w:t xml:space="preserve"> </w:t>
      </w:r>
    </w:p>
    <w:p w14:paraId="3985A194" w14:textId="77777777" w:rsidR="00E447FF" w:rsidRPr="0001493F" w:rsidRDefault="00E447FF" w:rsidP="00CD2DEF">
      <w:pPr>
        <w:rPr>
          <w:rFonts w:ascii="Verdana" w:hAnsi="Verdana"/>
        </w:rPr>
      </w:pPr>
      <w:r w:rsidRPr="0001493F">
        <w:rPr>
          <w:rFonts w:ascii="Verdana" w:hAnsi="Verdana"/>
        </w:rPr>
        <w:t xml:space="preserve">Le </w:t>
      </w:r>
      <w:r w:rsidRPr="0001493F">
        <w:rPr>
          <w:rFonts w:ascii="Verdana" w:hAnsi="Verdana"/>
          <w:b/>
          <w:bCs/>
        </w:rPr>
        <w:t>sanzioni</w:t>
      </w:r>
      <w:r w:rsidRPr="0001493F">
        <w:rPr>
          <w:rFonts w:ascii="Verdana" w:hAnsi="Verdana"/>
        </w:rPr>
        <w:t xml:space="preserve"> previste dal Decreto (Art. 9 – 23) a carico della società in conseguenza della commissione (anche solo tentata) dei reati previsti dal Decreto medesimo sono:</w:t>
      </w:r>
    </w:p>
    <w:p w14:paraId="56946AC1" w14:textId="77777777" w:rsidR="00E447FF" w:rsidRPr="0001493F" w:rsidRDefault="00E447FF">
      <w:pPr>
        <w:pStyle w:val="Paragrafoelenco"/>
        <w:numPr>
          <w:ilvl w:val="0"/>
          <w:numId w:val="6"/>
        </w:numPr>
        <w:rPr>
          <w:rFonts w:ascii="Verdana" w:hAnsi="Verdana"/>
        </w:rPr>
      </w:pPr>
      <w:r w:rsidRPr="0001493F">
        <w:rPr>
          <w:rFonts w:ascii="Verdana" w:hAnsi="Verdana"/>
          <w:u w:val="single"/>
        </w:rPr>
        <w:t>sanzione pecuniaria</w:t>
      </w:r>
      <w:r w:rsidRPr="0001493F">
        <w:rPr>
          <w:rFonts w:ascii="Verdana" w:hAnsi="Verdana"/>
        </w:rPr>
        <w:t xml:space="preserve"> fino ad un massimo di Euro 1.549.370,69 (e sequestro conservativo in sede cautelare), aumentabile sino al triplo quando l’ente è responsabile in relazione ad una pluralità di reati commessi con un’unica azione od omissione ovvero commessi nello svolgimento di una medesima attività (art. 21);</w:t>
      </w:r>
    </w:p>
    <w:p w14:paraId="16D04C9A" w14:textId="77777777" w:rsidR="00E447FF" w:rsidRPr="0001493F" w:rsidRDefault="00E447FF">
      <w:pPr>
        <w:pStyle w:val="Paragrafoelenco"/>
        <w:numPr>
          <w:ilvl w:val="0"/>
          <w:numId w:val="6"/>
        </w:numPr>
        <w:rPr>
          <w:rFonts w:ascii="Verdana" w:hAnsi="Verdana"/>
        </w:rPr>
      </w:pPr>
      <w:r w:rsidRPr="0001493F">
        <w:rPr>
          <w:rFonts w:ascii="Verdana" w:hAnsi="Verdana"/>
          <w:u w:val="single"/>
        </w:rPr>
        <w:t xml:space="preserve">sanzioni interdittive </w:t>
      </w:r>
      <w:r w:rsidRPr="0001493F">
        <w:rPr>
          <w:rFonts w:ascii="Verdana" w:hAnsi="Verdana"/>
        </w:rPr>
        <w:t>(applicabili anche quale misura cautelare) di durata non inferiore a 3 mesi e non superiore a 2 anni, che, a loro volta, possono consistere in: interdizione all’esercizio dell’attività; sospensione o revoca delle autorizzazioni, licenze o concessioni, funzionali alla commissione dell’illecito; divieto di contrarre con la P.A.; esclusione da agevolazioni, finanziamenti, contributi o sussidi, ed eventuale revoca di quelli già concessi; divieto di pubblicizzare beni o servizi;</w:t>
      </w:r>
    </w:p>
    <w:p w14:paraId="5017654B" w14:textId="77777777" w:rsidR="00E447FF" w:rsidRPr="0001493F" w:rsidRDefault="00E447FF">
      <w:pPr>
        <w:pStyle w:val="Paragrafoelenco"/>
        <w:numPr>
          <w:ilvl w:val="0"/>
          <w:numId w:val="6"/>
        </w:numPr>
        <w:rPr>
          <w:rFonts w:ascii="Verdana" w:hAnsi="Verdana"/>
        </w:rPr>
      </w:pPr>
      <w:r w:rsidRPr="0001493F">
        <w:rPr>
          <w:rFonts w:ascii="Verdana" w:hAnsi="Verdana"/>
          <w:u w:val="single"/>
        </w:rPr>
        <w:t>confisca</w:t>
      </w:r>
      <w:r w:rsidRPr="0001493F">
        <w:rPr>
          <w:rFonts w:ascii="Verdana" w:hAnsi="Verdana"/>
        </w:rPr>
        <w:t xml:space="preserve"> (e sequestro preventivo in sede cautelare);</w:t>
      </w:r>
    </w:p>
    <w:p w14:paraId="2C95D4AD" w14:textId="77777777" w:rsidR="00E447FF" w:rsidRPr="0001493F" w:rsidRDefault="00E447FF">
      <w:pPr>
        <w:pStyle w:val="Paragrafoelenco"/>
        <w:numPr>
          <w:ilvl w:val="0"/>
          <w:numId w:val="6"/>
        </w:numPr>
        <w:rPr>
          <w:rFonts w:ascii="Verdana" w:hAnsi="Verdana"/>
        </w:rPr>
      </w:pPr>
      <w:r w:rsidRPr="0001493F">
        <w:rPr>
          <w:rFonts w:ascii="Verdana" w:hAnsi="Verdana"/>
          <w:u w:val="single"/>
        </w:rPr>
        <w:t>pubblicazione della sentenza</w:t>
      </w:r>
      <w:r w:rsidRPr="0001493F">
        <w:rPr>
          <w:rFonts w:ascii="Verdana" w:hAnsi="Verdana"/>
        </w:rPr>
        <w:t xml:space="preserve"> (in caso di applicazione di una sanzione interdittiva).</w:t>
      </w:r>
    </w:p>
    <w:p w14:paraId="0B0CAFF1" w14:textId="77777777" w:rsidR="00E447FF" w:rsidRPr="0001493F" w:rsidRDefault="00E447FF" w:rsidP="00E447FF">
      <w:pPr>
        <w:rPr>
          <w:rFonts w:ascii="Verdana" w:hAnsi="Verdana"/>
        </w:rPr>
      </w:pPr>
    </w:p>
    <w:p w14:paraId="00C661C8" w14:textId="0426C20D" w:rsidR="00E447FF" w:rsidRPr="0001493F" w:rsidRDefault="00E447FF" w:rsidP="00CD2DEF">
      <w:pPr>
        <w:pStyle w:val="Titolo2"/>
        <w:rPr>
          <w:rFonts w:ascii="Verdana" w:hAnsi="Verdana"/>
        </w:rPr>
      </w:pPr>
      <w:bookmarkStart w:id="7" w:name="_Toc230349511"/>
      <w:r w:rsidRPr="0001493F">
        <w:rPr>
          <w:rFonts w:ascii="Verdana" w:hAnsi="Verdana"/>
        </w:rPr>
        <w:lastRenderedPageBreak/>
        <w:t>2.3 La Condizione Esimente</w:t>
      </w:r>
      <w:bookmarkEnd w:id="7"/>
      <w:r w:rsidRPr="0001493F">
        <w:rPr>
          <w:rFonts w:ascii="Verdana" w:hAnsi="Verdana"/>
        </w:rPr>
        <w:t xml:space="preserve">   </w:t>
      </w:r>
    </w:p>
    <w:p w14:paraId="55A1F618" w14:textId="77777777" w:rsidR="00E447FF" w:rsidRPr="0001493F" w:rsidRDefault="00E447FF" w:rsidP="00CD2DEF">
      <w:pPr>
        <w:rPr>
          <w:rFonts w:ascii="Verdana" w:hAnsi="Verdana"/>
        </w:rPr>
      </w:pPr>
      <w:r w:rsidRPr="0001493F">
        <w:rPr>
          <w:rFonts w:ascii="Verdana" w:hAnsi="Verdana"/>
        </w:rPr>
        <w:t>L’art. 6 del D.Lgs. 231/2001 prevede una forma di esonero da detta responsabilità qualora:</w:t>
      </w:r>
    </w:p>
    <w:p w14:paraId="416AD8A7" w14:textId="77777777" w:rsidR="00E447FF" w:rsidRPr="0001493F" w:rsidRDefault="00E447FF">
      <w:pPr>
        <w:pStyle w:val="Paragrafoelenco"/>
        <w:numPr>
          <w:ilvl w:val="0"/>
          <w:numId w:val="7"/>
        </w:numPr>
        <w:rPr>
          <w:rFonts w:ascii="Verdana" w:hAnsi="Verdana"/>
        </w:rPr>
      </w:pPr>
      <w:r w:rsidRPr="0001493F">
        <w:rPr>
          <w:rFonts w:ascii="Verdana" w:hAnsi="Verdana"/>
        </w:rPr>
        <w:t xml:space="preserve">L’ente giuridico abbia adottato ed efficacemente attuato, prima della commissione del reato, “modelli di organizzazione e di gestione” idonei a prevenire reati della specie di quello verificatosi; </w:t>
      </w:r>
    </w:p>
    <w:p w14:paraId="3B064D1E" w14:textId="77777777" w:rsidR="00E447FF" w:rsidRPr="0001493F" w:rsidRDefault="00E447FF">
      <w:pPr>
        <w:pStyle w:val="Paragrafoelenco"/>
        <w:numPr>
          <w:ilvl w:val="0"/>
          <w:numId w:val="7"/>
        </w:numPr>
        <w:rPr>
          <w:rFonts w:ascii="Verdana" w:hAnsi="Verdana"/>
        </w:rPr>
      </w:pPr>
      <w:r w:rsidRPr="0001493F">
        <w:rPr>
          <w:rFonts w:ascii="Verdana" w:hAnsi="Verdana"/>
        </w:rPr>
        <w:t>Il compito di vigilare sul funzionamento e l’osservanza dei modelli nonché di curare il loro aggiornamento sia stato affidato ad un Organismo dell’ente dotato di autonomi poteri di iniziativa e di controllo (Organismo di Vigilanza, di seguito OdV);</w:t>
      </w:r>
    </w:p>
    <w:p w14:paraId="7BC9588D" w14:textId="77777777" w:rsidR="00E447FF" w:rsidRPr="0001493F" w:rsidRDefault="00E447FF">
      <w:pPr>
        <w:pStyle w:val="Paragrafoelenco"/>
        <w:numPr>
          <w:ilvl w:val="0"/>
          <w:numId w:val="7"/>
        </w:numPr>
        <w:rPr>
          <w:rFonts w:ascii="Verdana" w:hAnsi="Verdana"/>
        </w:rPr>
      </w:pPr>
      <w:r w:rsidRPr="0001493F">
        <w:rPr>
          <w:rFonts w:ascii="Verdana" w:hAnsi="Verdana"/>
        </w:rPr>
        <w:t>Le persone che hanno commesso il reato abbiano agito eludendo fraudolentemente i suddetti modelli di organizzazione, gestione e controllo;</w:t>
      </w:r>
    </w:p>
    <w:p w14:paraId="7657258F" w14:textId="77777777" w:rsidR="00E447FF" w:rsidRPr="0001493F" w:rsidRDefault="00E447FF">
      <w:pPr>
        <w:pStyle w:val="Paragrafoelenco"/>
        <w:numPr>
          <w:ilvl w:val="0"/>
          <w:numId w:val="7"/>
        </w:numPr>
        <w:rPr>
          <w:rFonts w:ascii="Verdana" w:hAnsi="Verdana"/>
        </w:rPr>
      </w:pPr>
      <w:r w:rsidRPr="0001493F">
        <w:rPr>
          <w:rFonts w:ascii="Verdana" w:hAnsi="Verdana"/>
        </w:rPr>
        <w:t>Non vi sia stata omessa o insufficiente vigilanza da parte dell’Organismo di Vigilanza.</w:t>
      </w:r>
    </w:p>
    <w:p w14:paraId="0848E766" w14:textId="77777777" w:rsidR="00E447FF" w:rsidRPr="0001493F" w:rsidRDefault="00E447FF" w:rsidP="00E447FF">
      <w:pPr>
        <w:rPr>
          <w:rFonts w:ascii="Verdana" w:hAnsi="Verdana"/>
        </w:rPr>
      </w:pPr>
    </w:p>
    <w:p w14:paraId="6FE1DEB0" w14:textId="77777777" w:rsidR="00E447FF" w:rsidRPr="0001493F" w:rsidRDefault="00E447FF" w:rsidP="00CD2DEF">
      <w:pPr>
        <w:rPr>
          <w:rFonts w:ascii="Verdana" w:hAnsi="Verdana"/>
        </w:rPr>
      </w:pPr>
      <w:r w:rsidRPr="0001493F">
        <w:rPr>
          <w:rFonts w:ascii="Verdana" w:hAnsi="Verdana"/>
        </w:rPr>
        <w:t>Per quanto riguarda la gestione della sicurezza sul lavoro il modello di organizzazione e gestione deve prevedere, ai sensi dell’art. 30 D.Lgs. 81/08, l’adempimento di tutti gli obblighi giuridici relativi a:</w:t>
      </w:r>
    </w:p>
    <w:p w14:paraId="4728ED57" w14:textId="77777777" w:rsidR="00E447FF" w:rsidRPr="0001493F" w:rsidRDefault="00E447FF">
      <w:pPr>
        <w:pStyle w:val="Paragrafoelenco"/>
        <w:numPr>
          <w:ilvl w:val="0"/>
          <w:numId w:val="8"/>
        </w:numPr>
        <w:rPr>
          <w:rFonts w:ascii="Verdana" w:hAnsi="Verdana"/>
        </w:rPr>
      </w:pPr>
      <w:r w:rsidRPr="0001493F">
        <w:rPr>
          <w:rFonts w:ascii="Verdana" w:hAnsi="Verdana"/>
        </w:rPr>
        <w:t>rispetto degli standard tecnico-strutturali di legge relativi a attrezzature, impianti, luoghi di lavoro, agenti chimici, fisici e biologici;</w:t>
      </w:r>
    </w:p>
    <w:p w14:paraId="0825EF90" w14:textId="77777777" w:rsidR="00E447FF" w:rsidRPr="0001493F" w:rsidRDefault="00E447FF">
      <w:pPr>
        <w:pStyle w:val="Paragrafoelenco"/>
        <w:numPr>
          <w:ilvl w:val="0"/>
          <w:numId w:val="8"/>
        </w:numPr>
        <w:rPr>
          <w:rFonts w:ascii="Verdana" w:hAnsi="Verdana"/>
        </w:rPr>
      </w:pPr>
      <w:r w:rsidRPr="0001493F">
        <w:rPr>
          <w:rFonts w:ascii="Verdana" w:hAnsi="Verdana"/>
        </w:rPr>
        <w:t>attività di valutazione dei rischi e di predisposizione delle misure di prevenzione e protezione</w:t>
      </w:r>
    </w:p>
    <w:p w14:paraId="32640955" w14:textId="77777777" w:rsidR="00E447FF" w:rsidRPr="0001493F" w:rsidRDefault="00E447FF">
      <w:pPr>
        <w:pStyle w:val="Paragrafoelenco"/>
        <w:numPr>
          <w:ilvl w:val="0"/>
          <w:numId w:val="8"/>
        </w:numPr>
        <w:rPr>
          <w:rFonts w:ascii="Verdana" w:hAnsi="Verdana"/>
        </w:rPr>
      </w:pPr>
      <w:r w:rsidRPr="0001493F">
        <w:rPr>
          <w:rFonts w:ascii="Verdana" w:hAnsi="Verdana"/>
        </w:rPr>
        <w:t>conseguenti;</w:t>
      </w:r>
    </w:p>
    <w:p w14:paraId="42C6C730" w14:textId="77777777" w:rsidR="00E447FF" w:rsidRPr="0001493F" w:rsidRDefault="00E447FF">
      <w:pPr>
        <w:pStyle w:val="Paragrafoelenco"/>
        <w:numPr>
          <w:ilvl w:val="0"/>
          <w:numId w:val="8"/>
        </w:numPr>
        <w:rPr>
          <w:rFonts w:ascii="Verdana" w:hAnsi="Verdana"/>
        </w:rPr>
      </w:pPr>
      <w:r w:rsidRPr="0001493F">
        <w:rPr>
          <w:rFonts w:ascii="Verdana" w:hAnsi="Verdana"/>
        </w:rPr>
        <w:t>attività di natura organizzativa, quali emergenze, primo soccorso, gestione degli appalti, riunioni periodiche di sicurezza, consultazioni dei rappresentanti dei lavoratori per la sicurezza;</w:t>
      </w:r>
    </w:p>
    <w:p w14:paraId="5ED456F3" w14:textId="77777777" w:rsidR="00E447FF" w:rsidRPr="0001493F" w:rsidRDefault="00E447FF">
      <w:pPr>
        <w:pStyle w:val="Paragrafoelenco"/>
        <w:numPr>
          <w:ilvl w:val="0"/>
          <w:numId w:val="8"/>
        </w:numPr>
        <w:rPr>
          <w:rFonts w:ascii="Verdana" w:hAnsi="Verdana"/>
        </w:rPr>
      </w:pPr>
      <w:r w:rsidRPr="0001493F">
        <w:rPr>
          <w:rFonts w:ascii="Verdana" w:hAnsi="Verdana"/>
        </w:rPr>
        <w:t>attività di sorveglianza sanitaria;</w:t>
      </w:r>
    </w:p>
    <w:p w14:paraId="1318924E" w14:textId="77777777" w:rsidR="00E447FF" w:rsidRPr="0001493F" w:rsidRDefault="00E447FF">
      <w:pPr>
        <w:pStyle w:val="Paragrafoelenco"/>
        <w:numPr>
          <w:ilvl w:val="0"/>
          <w:numId w:val="8"/>
        </w:numPr>
        <w:rPr>
          <w:rFonts w:ascii="Verdana" w:hAnsi="Verdana"/>
        </w:rPr>
      </w:pPr>
      <w:r w:rsidRPr="0001493F">
        <w:rPr>
          <w:rFonts w:ascii="Verdana" w:hAnsi="Verdana"/>
        </w:rPr>
        <w:t>attività di informazione e formazione dei lavoratori;</w:t>
      </w:r>
    </w:p>
    <w:p w14:paraId="30B16EA3" w14:textId="77777777" w:rsidR="00E447FF" w:rsidRPr="0001493F" w:rsidRDefault="00E447FF">
      <w:pPr>
        <w:pStyle w:val="Paragrafoelenco"/>
        <w:numPr>
          <w:ilvl w:val="0"/>
          <w:numId w:val="8"/>
        </w:numPr>
        <w:rPr>
          <w:rFonts w:ascii="Verdana" w:hAnsi="Verdana"/>
        </w:rPr>
      </w:pPr>
      <w:r w:rsidRPr="0001493F">
        <w:rPr>
          <w:rFonts w:ascii="Verdana" w:hAnsi="Verdana"/>
        </w:rPr>
        <w:t>attività di vigilanza con riferimento al rispetto delle procedure e delle istruzioni di lavoro in sicurezza da parte dei lavoratori;</w:t>
      </w:r>
    </w:p>
    <w:p w14:paraId="21EE34D0" w14:textId="77777777" w:rsidR="00E447FF" w:rsidRPr="0001493F" w:rsidRDefault="00E447FF">
      <w:pPr>
        <w:pStyle w:val="Paragrafoelenco"/>
        <w:numPr>
          <w:ilvl w:val="0"/>
          <w:numId w:val="8"/>
        </w:numPr>
        <w:rPr>
          <w:rFonts w:ascii="Verdana" w:hAnsi="Verdana"/>
        </w:rPr>
      </w:pPr>
      <w:r w:rsidRPr="0001493F">
        <w:rPr>
          <w:rFonts w:ascii="Verdana" w:hAnsi="Verdana"/>
        </w:rPr>
        <w:t>acquisizione di documentazioni e certificazioni obbligatorie di legge;</w:t>
      </w:r>
    </w:p>
    <w:p w14:paraId="4A6CE1FC" w14:textId="77777777" w:rsidR="00E447FF" w:rsidRPr="0001493F" w:rsidRDefault="00E447FF">
      <w:pPr>
        <w:pStyle w:val="Paragrafoelenco"/>
        <w:numPr>
          <w:ilvl w:val="0"/>
          <w:numId w:val="8"/>
        </w:numPr>
        <w:rPr>
          <w:rFonts w:ascii="Verdana" w:hAnsi="Verdana"/>
        </w:rPr>
      </w:pPr>
      <w:r w:rsidRPr="0001493F">
        <w:rPr>
          <w:rFonts w:ascii="Verdana" w:hAnsi="Verdana"/>
        </w:rPr>
        <w:t>periodiche verifiche dell’applicazione e dell’efficacia delle procedure adottate.</w:t>
      </w:r>
    </w:p>
    <w:p w14:paraId="4E2652E4" w14:textId="77777777" w:rsidR="00E447FF" w:rsidRPr="0001493F" w:rsidRDefault="00E447FF" w:rsidP="00E447FF">
      <w:pPr>
        <w:rPr>
          <w:rFonts w:ascii="Verdana" w:hAnsi="Verdana"/>
        </w:rPr>
      </w:pPr>
    </w:p>
    <w:p w14:paraId="2F46E692" w14:textId="77777777" w:rsidR="00E447FF" w:rsidRPr="0001493F" w:rsidRDefault="00E447FF" w:rsidP="00CD2DEF">
      <w:pPr>
        <w:rPr>
          <w:rFonts w:ascii="Verdana" w:hAnsi="Verdana"/>
        </w:rPr>
      </w:pPr>
      <w:r w:rsidRPr="0001493F">
        <w:rPr>
          <w:rFonts w:ascii="Verdana" w:hAnsi="Verdana"/>
        </w:rPr>
        <w:t>Il modello deve inoltre prevedere:</w:t>
      </w:r>
    </w:p>
    <w:p w14:paraId="4E083E8A" w14:textId="77777777" w:rsidR="00E447FF" w:rsidRPr="0001493F" w:rsidRDefault="00E447FF">
      <w:pPr>
        <w:pStyle w:val="Paragrafoelenco"/>
        <w:numPr>
          <w:ilvl w:val="0"/>
          <w:numId w:val="9"/>
        </w:numPr>
        <w:rPr>
          <w:rFonts w:ascii="Verdana" w:hAnsi="Verdana"/>
        </w:rPr>
      </w:pPr>
      <w:r w:rsidRPr="0001493F">
        <w:rPr>
          <w:rFonts w:ascii="Verdana" w:hAnsi="Verdana"/>
        </w:rPr>
        <w:t>idonei sistemi di registrazione dell’avvenuta effettuazione delle attività sopra elencate;</w:t>
      </w:r>
    </w:p>
    <w:p w14:paraId="2D540342" w14:textId="77777777" w:rsidR="00E447FF" w:rsidRPr="0001493F" w:rsidRDefault="00E447FF">
      <w:pPr>
        <w:pStyle w:val="Paragrafoelenco"/>
        <w:numPr>
          <w:ilvl w:val="0"/>
          <w:numId w:val="9"/>
        </w:numPr>
        <w:rPr>
          <w:rFonts w:ascii="Verdana" w:hAnsi="Verdana"/>
        </w:rPr>
      </w:pPr>
      <w:r w:rsidRPr="0001493F">
        <w:rPr>
          <w:rFonts w:ascii="Verdana" w:hAnsi="Verdana"/>
        </w:rPr>
        <w:t>un’articolazione di funzioni che assicuri le competenze tecniche e i poteri necessari per la verifica, valutazione, gestione e controllo del rischio;</w:t>
      </w:r>
    </w:p>
    <w:p w14:paraId="0B0DCDA0" w14:textId="77777777" w:rsidR="00E447FF" w:rsidRPr="0001493F" w:rsidRDefault="00E447FF">
      <w:pPr>
        <w:pStyle w:val="Paragrafoelenco"/>
        <w:numPr>
          <w:ilvl w:val="0"/>
          <w:numId w:val="9"/>
        </w:numPr>
        <w:rPr>
          <w:rFonts w:ascii="Verdana" w:hAnsi="Verdana"/>
        </w:rPr>
      </w:pPr>
      <w:r w:rsidRPr="0001493F">
        <w:rPr>
          <w:rFonts w:ascii="Verdana" w:hAnsi="Verdana"/>
        </w:rPr>
        <w:t>un sistema disciplinare idoneo a sanzionare il mancato rispetto delle misure indicate nel modello;</w:t>
      </w:r>
    </w:p>
    <w:p w14:paraId="2F6FD3BF" w14:textId="517D2D03" w:rsidR="00E447FF" w:rsidRPr="0001493F" w:rsidRDefault="00E447FF">
      <w:pPr>
        <w:pStyle w:val="Paragrafoelenco"/>
        <w:numPr>
          <w:ilvl w:val="0"/>
          <w:numId w:val="9"/>
        </w:numPr>
        <w:rPr>
          <w:rFonts w:ascii="Verdana" w:hAnsi="Verdana"/>
        </w:rPr>
      </w:pPr>
      <w:r w:rsidRPr="0001493F">
        <w:rPr>
          <w:rFonts w:ascii="Verdana" w:hAnsi="Verdana"/>
        </w:rPr>
        <w:lastRenderedPageBreak/>
        <w:t>un idoneo sistema di controllo sull’attuazione del modello e sul mantenimento nel tempo delle condizioni di idoneità delle misure adottate. Il riesame e l’eventuale modifica del modello organizzativo devono essere adottati, quando siano scoperte violazioni significative delle norme relative alla prevenzione degli infortuni e all’igiene sul lavoro, ovvero in occasione di mutamenti nell’organizzazione e nell’attività in relazione al progresso scientifico e tecnologico</w:t>
      </w:r>
    </w:p>
    <w:p w14:paraId="398C9E47" w14:textId="7C796810" w:rsidR="00E447FF" w:rsidRPr="0001493F" w:rsidRDefault="00E447FF" w:rsidP="00CD2DEF">
      <w:pPr>
        <w:pStyle w:val="Titolo1"/>
        <w:rPr>
          <w:rFonts w:ascii="Verdana" w:hAnsi="Verdana"/>
        </w:rPr>
      </w:pPr>
      <w:bookmarkStart w:id="8" w:name="_Toc230349512"/>
      <w:r w:rsidRPr="0001493F">
        <w:rPr>
          <w:rFonts w:ascii="Verdana" w:hAnsi="Verdana"/>
        </w:rPr>
        <w:t>3. DEFINIZIONI</w:t>
      </w:r>
      <w:bookmarkEnd w:id="8"/>
    </w:p>
    <w:tbl>
      <w:tblPr>
        <w:tblW w:w="9609" w:type="dxa"/>
        <w:tblInd w:w="185" w:type="dxa"/>
        <w:tblLayout w:type="fixed"/>
        <w:tblCellMar>
          <w:left w:w="70" w:type="dxa"/>
          <w:right w:w="70" w:type="dxa"/>
        </w:tblCellMar>
        <w:tblLook w:val="0000" w:firstRow="0" w:lastRow="0" w:firstColumn="0" w:lastColumn="0" w:noHBand="0" w:noVBand="0"/>
      </w:tblPr>
      <w:tblGrid>
        <w:gridCol w:w="2432"/>
        <w:gridCol w:w="7177"/>
      </w:tblGrid>
      <w:tr w:rsidR="00E447FF" w:rsidRPr="0001493F" w14:paraId="1206A416" w14:textId="77777777" w:rsidTr="00F91657">
        <w:trPr>
          <w:trHeight w:val="975"/>
        </w:trPr>
        <w:tc>
          <w:tcPr>
            <w:tcW w:w="2432" w:type="dxa"/>
            <w:tcBorders>
              <w:top w:val="single" w:sz="4" w:space="0" w:color="000000"/>
              <w:left w:val="single" w:sz="4" w:space="0" w:color="000000"/>
              <w:bottom w:val="single" w:sz="4" w:space="0" w:color="000000"/>
            </w:tcBorders>
            <w:vAlign w:val="center"/>
          </w:tcPr>
          <w:p w14:paraId="0D72DDB2" w14:textId="77777777" w:rsidR="00E447FF" w:rsidRPr="0001493F" w:rsidRDefault="00E447FF" w:rsidP="00CD2DEF">
            <w:pPr>
              <w:rPr>
                <w:rFonts w:ascii="Verdana" w:hAnsi="Verdana"/>
              </w:rPr>
            </w:pPr>
            <w:r w:rsidRPr="0001493F">
              <w:rPr>
                <w:rFonts w:ascii="Verdana" w:hAnsi="Verdana"/>
              </w:rPr>
              <w:t>D. Lgs. n. 231/2001 / Decreto 231</w:t>
            </w:r>
          </w:p>
        </w:tc>
        <w:tc>
          <w:tcPr>
            <w:tcW w:w="7177" w:type="dxa"/>
            <w:tcBorders>
              <w:top w:val="single" w:sz="4" w:space="0" w:color="000000"/>
              <w:left w:val="single" w:sz="4" w:space="0" w:color="000000"/>
              <w:bottom w:val="single" w:sz="4" w:space="0" w:color="000000"/>
              <w:right w:val="single" w:sz="4" w:space="0" w:color="000000"/>
            </w:tcBorders>
            <w:vAlign w:val="center"/>
          </w:tcPr>
          <w:p w14:paraId="0AAFB6DB" w14:textId="77777777" w:rsidR="00E447FF" w:rsidRPr="0001493F" w:rsidRDefault="00E447FF" w:rsidP="00CD2DEF">
            <w:pPr>
              <w:rPr>
                <w:rFonts w:ascii="Verdana" w:hAnsi="Verdana"/>
              </w:rPr>
            </w:pPr>
            <w:r w:rsidRPr="0001493F">
              <w:rPr>
                <w:rFonts w:ascii="Verdana" w:hAnsi="Verdana"/>
              </w:rPr>
              <w:t>Decreto Legislativo 8 giugno 2001 n. 231 “</w:t>
            </w:r>
            <w:r w:rsidRPr="0001493F">
              <w:rPr>
                <w:rFonts w:ascii="Verdana" w:hAnsi="Verdana"/>
                <w:i/>
                <w:iCs/>
              </w:rPr>
              <w:t>Disciplina della responsabilità amministrativa delle persone giuridiche, delle società e delle associazioni anche prive di personalità giuridica</w:t>
            </w:r>
            <w:r w:rsidRPr="0001493F">
              <w:rPr>
                <w:rFonts w:ascii="Verdana" w:hAnsi="Verdana"/>
              </w:rPr>
              <w:t>”</w:t>
            </w:r>
          </w:p>
        </w:tc>
      </w:tr>
      <w:tr w:rsidR="00E447FF" w:rsidRPr="0001493F" w14:paraId="5A44D59D" w14:textId="77777777" w:rsidTr="00F91657">
        <w:trPr>
          <w:trHeight w:val="579"/>
        </w:trPr>
        <w:tc>
          <w:tcPr>
            <w:tcW w:w="2432" w:type="dxa"/>
            <w:tcBorders>
              <w:top w:val="single" w:sz="4" w:space="0" w:color="000000"/>
              <w:left w:val="single" w:sz="4" w:space="0" w:color="000000"/>
              <w:bottom w:val="single" w:sz="4" w:space="0" w:color="000000"/>
            </w:tcBorders>
            <w:vAlign w:val="center"/>
          </w:tcPr>
          <w:p w14:paraId="23D1A022" w14:textId="77777777" w:rsidR="00E447FF" w:rsidRPr="0001493F" w:rsidRDefault="00E447FF" w:rsidP="00CD2DEF">
            <w:pPr>
              <w:rPr>
                <w:rFonts w:ascii="Verdana" w:hAnsi="Verdana"/>
              </w:rPr>
            </w:pPr>
            <w:r w:rsidRPr="0001493F">
              <w:rPr>
                <w:rFonts w:ascii="Verdana" w:hAnsi="Verdana"/>
              </w:rPr>
              <w:t xml:space="preserve">Ente </w:t>
            </w:r>
          </w:p>
        </w:tc>
        <w:tc>
          <w:tcPr>
            <w:tcW w:w="7177" w:type="dxa"/>
            <w:tcBorders>
              <w:top w:val="single" w:sz="4" w:space="0" w:color="000000"/>
              <w:left w:val="single" w:sz="4" w:space="0" w:color="000000"/>
              <w:bottom w:val="single" w:sz="4" w:space="0" w:color="000000"/>
              <w:right w:val="single" w:sz="4" w:space="0" w:color="000000"/>
            </w:tcBorders>
            <w:vAlign w:val="center"/>
          </w:tcPr>
          <w:p w14:paraId="3BF8FE69" w14:textId="77777777" w:rsidR="00E447FF" w:rsidRPr="0001493F" w:rsidRDefault="00E447FF" w:rsidP="00CD2DEF">
            <w:pPr>
              <w:rPr>
                <w:rFonts w:ascii="Verdana" w:hAnsi="Verdana"/>
              </w:rPr>
            </w:pPr>
            <w:r w:rsidRPr="0001493F">
              <w:rPr>
                <w:rFonts w:ascii="Verdana" w:hAnsi="Verdana"/>
              </w:rPr>
              <w:t xml:space="preserve">La società Energheia Impresa che opera nelle diverse sedi </w:t>
            </w:r>
          </w:p>
        </w:tc>
      </w:tr>
      <w:tr w:rsidR="00E447FF" w:rsidRPr="0001493F" w14:paraId="6DBFC649" w14:textId="77777777" w:rsidTr="00F91657">
        <w:trPr>
          <w:trHeight w:val="579"/>
        </w:trPr>
        <w:tc>
          <w:tcPr>
            <w:tcW w:w="2432" w:type="dxa"/>
            <w:tcBorders>
              <w:top w:val="single" w:sz="4" w:space="0" w:color="000000"/>
              <w:left w:val="single" w:sz="4" w:space="0" w:color="000000"/>
              <w:bottom w:val="single" w:sz="4" w:space="0" w:color="000000"/>
            </w:tcBorders>
            <w:vAlign w:val="center"/>
          </w:tcPr>
          <w:p w14:paraId="1DC3CF37" w14:textId="77777777" w:rsidR="00E447FF" w:rsidRPr="0001493F" w:rsidRDefault="00E447FF" w:rsidP="00CD2DEF">
            <w:pPr>
              <w:rPr>
                <w:rFonts w:ascii="Verdana" w:hAnsi="Verdana"/>
              </w:rPr>
            </w:pPr>
            <w:r w:rsidRPr="0001493F">
              <w:rPr>
                <w:rFonts w:ascii="Verdana" w:hAnsi="Verdana"/>
              </w:rPr>
              <w:t>Enti</w:t>
            </w:r>
          </w:p>
        </w:tc>
        <w:tc>
          <w:tcPr>
            <w:tcW w:w="7177" w:type="dxa"/>
            <w:tcBorders>
              <w:top w:val="single" w:sz="4" w:space="0" w:color="000000"/>
              <w:left w:val="single" w:sz="4" w:space="0" w:color="000000"/>
              <w:bottom w:val="single" w:sz="4" w:space="0" w:color="000000"/>
              <w:right w:val="single" w:sz="4" w:space="0" w:color="000000"/>
            </w:tcBorders>
            <w:vAlign w:val="center"/>
          </w:tcPr>
          <w:p w14:paraId="7BF12906" w14:textId="77777777" w:rsidR="00E447FF" w:rsidRPr="0001493F" w:rsidRDefault="00E447FF" w:rsidP="00CD2DEF">
            <w:pPr>
              <w:rPr>
                <w:rFonts w:ascii="Verdana" w:hAnsi="Verdana"/>
              </w:rPr>
            </w:pPr>
            <w:r w:rsidRPr="0001493F">
              <w:rPr>
                <w:rFonts w:ascii="Verdana" w:hAnsi="Verdana"/>
              </w:rPr>
              <w:t>Persone giuridiche, società di capitale, associazioni anche prive di personalità giuridica, ecc. soggette alla disciplina di cui D.Lgs.231/2001</w:t>
            </w:r>
          </w:p>
        </w:tc>
      </w:tr>
      <w:tr w:rsidR="00E447FF" w:rsidRPr="0001493F" w14:paraId="199AC091" w14:textId="77777777" w:rsidTr="00F91657">
        <w:trPr>
          <w:trHeight w:val="579"/>
        </w:trPr>
        <w:tc>
          <w:tcPr>
            <w:tcW w:w="2432" w:type="dxa"/>
            <w:tcBorders>
              <w:top w:val="single" w:sz="4" w:space="0" w:color="000000"/>
              <w:left w:val="single" w:sz="4" w:space="0" w:color="000000"/>
              <w:bottom w:val="single" w:sz="4" w:space="0" w:color="000000"/>
            </w:tcBorders>
            <w:vAlign w:val="center"/>
          </w:tcPr>
          <w:p w14:paraId="7126C924" w14:textId="77777777" w:rsidR="00E447FF" w:rsidRPr="0001493F" w:rsidRDefault="00E447FF" w:rsidP="00CD2DEF">
            <w:pPr>
              <w:rPr>
                <w:rFonts w:ascii="Verdana" w:hAnsi="Verdana"/>
              </w:rPr>
            </w:pPr>
            <w:r w:rsidRPr="0001493F">
              <w:rPr>
                <w:rFonts w:ascii="Verdana" w:hAnsi="Verdana"/>
              </w:rPr>
              <w:t xml:space="preserve">Autorità </w:t>
            </w:r>
          </w:p>
        </w:tc>
        <w:tc>
          <w:tcPr>
            <w:tcW w:w="7177" w:type="dxa"/>
            <w:tcBorders>
              <w:top w:val="single" w:sz="4" w:space="0" w:color="000000"/>
              <w:left w:val="single" w:sz="4" w:space="0" w:color="000000"/>
              <w:bottom w:val="single" w:sz="4" w:space="0" w:color="000000"/>
              <w:right w:val="single" w:sz="4" w:space="0" w:color="000000"/>
            </w:tcBorders>
            <w:vAlign w:val="center"/>
          </w:tcPr>
          <w:p w14:paraId="77FF5632" w14:textId="77777777" w:rsidR="00E447FF" w:rsidRPr="0001493F" w:rsidRDefault="00E447FF" w:rsidP="00CD2DEF">
            <w:pPr>
              <w:rPr>
                <w:rFonts w:ascii="Verdana" w:hAnsi="Verdana"/>
              </w:rPr>
            </w:pPr>
            <w:r w:rsidRPr="0001493F">
              <w:rPr>
                <w:rFonts w:ascii="Verdana" w:hAnsi="Verdana"/>
              </w:rPr>
              <w:t xml:space="preserve">Organismi Enti e Istituzioni di natura pubblica che esercitano funzioni di vigilanza e/o controllo </w:t>
            </w:r>
          </w:p>
        </w:tc>
      </w:tr>
      <w:tr w:rsidR="00E447FF" w:rsidRPr="0001493F" w14:paraId="09CE4EAF" w14:textId="77777777" w:rsidTr="00F91657">
        <w:trPr>
          <w:trHeight w:val="579"/>
        </w:trPr>
        <w:tc>
          <w:tcPr>
            <w:tcW w:w="2432" w:type="dxa"/>
            <w:tcBorders>
              <w:top w:val="single" w:sz="4" w:space="0" w:color="000000"/>
              <w:left w:val="single" w:sz="4" w:space="0" w:color="000000"/>
              <w:bottom w:val="single" w:sz="4" w:space="0" w:color="000000"/>
            </w:tcBorders>
            <w:vAlign w:val="center"/>
          </w:tcPr>
          <w:p w14:paraId="60DA2CA7" w14:textId="77777777" w:rsidR="00E447FF" w:rsidRPr="0001493F" w:rsidRDefault="00E447FF" w:rsidP="00CD2DEF">
            <w:pPr>
              <w:rPr>
                <w:rFonts w:ascii="Verdana" w:hAnsi="Verdana"/>
              </w:rPr>
            </w:pPr>
            <w:r w:rsidRPr="0001493F">
              <w:rPr>
                <w:rFonts w:ascii="Verdana" w:hAnsi="Verdana"/>
              </w:rPr>
              <w:t>Modello 231 / MOG</w:t>
            </w:r>
          </w:p>
        </w:tc>
        <w:tc>
          <w:tcPr>
            <w:tcW w:w="7177" w:type="dxa"/>
            <w:tcBorders>
              <w:top w:val="single" w:sz="4" w:space="0" w:color="000000"/>
              <w:left w:val="single" w:sz="4" w:space="0" w:color="000000"/>
              <w:bottom w:val="single" w:sz="4" w:space="0" w:color="000000"/>
              <w:right w:val="single" w:sz="4" w:space="0" w:color="000000"/>
            </w:tcBorders>
            <w:vAlign w:val="center"/>
          </w:tcPr>
          <w:p w14:paraId="2CEFE26E" w14:textId="77777777" w:rsidR="00E447FF" w:rsidRPr="0001493F" w:rsidRDefault="00E447FF" w:rsidP="00CD2DEF">
            <w:pPr>
              <w:rPr>
                <w:rFonts w:ascii="Verdana" w:hAnsi="Verdana"/>
              </w:rPr>
            </w:pPr>
            <w:r w:rsidRPr="0001493F">
              <w:rPr>
                <w:rFonts w:ascii="Verdana" w:hAnsi="Verdana"/>
              </w:rPr>
              <w:t>Il presente Modello di organizzazione, gestione e controllo, redatto secondo i criteri del D.Lgs.231/01</w:t>
            </w:r>
          </w:p>
        </w:tc>
      </w:tr>
      <w:tr w:rsidR="00E447FF" w:rsidRPr="0001493F" w14:paraId="5EC218FB" w14:textId="77777777" w:rsidTr="00F91657">
        <w:trPr>
          <w:trHeight w:val="579"/>
        </w:trPr>
        <w:tc>
          <w:tcPr>
            <w:tcW w:w="2432" w:type="dxa"/>
            <w:tcBorders>
              <w:top w:val="single" w:sz="4" w:space="0" w:color="000000"/>
              <w:left w:val="single" w:sz="4" w:space="0" w:color="000000"/>
              <w:bottom w:val="single" w:sz="4" w:space="0" w:color="000000"/>
            </w:tcBorders>
            <w:vAlign w:val="center"/>
          </w:tcPr>
          <w:p w14:paraId="4AAD564E" w14:textId="77777777" w:rsidR="00E447FF" w:rsidRPr="0001493F" w:rsidRDefault="00E447FF" w:rsidP="00CD2DEF">
            <w:pPr>
              <w:rPr>
                <w:rFonts w:ascii="Verdana" w:hAnsi="Verdana"/>
              </w:rPr>
            </w:pPr>
            <w:r w:rsidRPr="0001493F">
              <w:rPr>
                <w:rFonts w:ascii="Verdana" w:hAnsi="Verdana"/>
              </w:rPr>
              <w:t>Destinatari</w:t>
            </w:r>
          </w:p>
        </w:tc>
        <w:tc>
          <w:tcPr>
            <w:tcW w:w="7177" w:type="dxa"/>
            <w:tcBorders>
              <w:top w:val="single" w:sz="4" w:space="0" w:color="000000"/>
              <w:left w:val="single" w:sz="4" w:space="0" w:color="000000"/>
              <w:bottom w:val="single" w:sz="4" w:space="0" w:color="000000"/>
              <w:right w:val="single" w:sz="4" w:space="0" w:color="000000"/>
            </w:tcBorders>
            <w:vAlign w:val="center"/>
          </w:tcPr>
          <w:p w14:paraId="76D4DA28" w14:textId="77777777" w:rsidR="00E447FF" w:rsidRPr="0001493F" w:rsidRDefault="00E447FF" w:rsidP="00CD2DEF">
            <w:pPr>
              <w:rPr>
                <w:rFonts w:ascii="Verdana" w:hAnsi="Verdana"/>
              </w:rPr>
            </w:pPr>
            <w:r w:rsidRPr="0001493F">
              <w:rPr>
                <w:rFonts w:ascii="Verdana" w:hAnsi="Verdana"/>
              </w:rPr>
              <w:t xml:space="preserve">Tutti gli amministratori, dirigenti, dipendenti, collaboratori con qualsivoglia funzione che erogano servizi per conto e/o a nome dell’Ente </w:t>
            </w:r>
          </w:p>
        </w:tc>
      </w:tr>
      <w:tr w:rsidR="00E447FF" w:rsidRPr="0001493F" w14:paraId="4B7FBEFF" w14:textId="77777777" w:rsidTr="00F91657">
        <w:trPr>
          <w:trHeight w:val="879"/>
        </w:trPr>
        <w:tc>
          <w:tcPr>
            <w:tcW w:w="2432" w:type="dxa"/>
            <w:tcBorders>
              <w:top w:val="single" w:sz="4" w:space="0" w:color="000000"/>
              <w:left w:val="single" w:sz="4" w:space="0" w:color="000000"/>
              <w:bottom w:val="single" w:sz="4" w:space="0" w:color="000000"/>
            </w:tcBorders>
            <w:vAlign w:val="center"/>
          </w:tcPr>
          <w:p w14:paraId="574536F7" w14:textId="77777777" w:rsidR="00E447FF" w:rsidRPr="0001493F" w:rsidRDefault="00E447FF" w:rsidP="00CD2DEF">
            <w:pPr>
              <w:rPr>
                <w:rFonts w:ascii="Verdana" w:hAnsi="Verdana"/>
              </w:rPr>
            </w:pPr>
            <w:r w:rsidRPr="0001493F">
              <w:rPr>
                <w:rFonts w:ascii="Verdana" w:hAnsi="Verdana"/>
              </w:rPr>
              <w:t>Soggetti in posizione apicale</w:t>
            </w:r>
          </w:p>
        </w:tc>
        <w:tc>
          <w:tcPr>
            <w:tcW w:w="7177" w:type="dxa"/>
            <w:tcBorders>
              <w:top w:val="single" w:sz="4" w:space="0" w:color="000000"/>
              <w:left w:val="single" w:sz="4" w:space="0" w:color="000000"/>
              <w:bottom w:val="single" w:sz="4" w:space="0" w:color="000000"/>
              <w:right w:val="single" w:sz="4" w:space="0" w:color="000000"/>
            </w:tcBorders>
            <w:vAlign w:val="center"/>
          </w:tcPr>
          <w:p w14:paraId="155A7D25" w14:textId="77777777" w:rsidR="00E447FF" w:rsidRPr="0001493F" w:rsidRDefault="00E447FF" w:rsidP="00CD2DEF">
            <w:pPr>
              <w:rPr>
                <w:rFonts w:ascii="Verdana" w:hAnsi="Verdana"/>
              </w:rPr>
            </w:pPr>
            <w:r w:rsidRPr="0001493F">
              <w:rPr>
                <w:rFonts w:ascii="Verdana" w:hAnsi="Verdana"/>
              </w:rPr>
              <w:t>Persone che rivestono funzioni di rappresentanza, di amministrazione o di direzione dell’ente o di una sua unità organizzativa dotata di autonomia finanziaria e funzionale, nonché persone che ne esercitano, anche di fatto, la gestione ed il controllo</w:t>
            </w:r>
          </w:p>
        </w:tc>
      </w:tr>
      <w:tr w:rsidR="00E447FF" w:rsidRPr="0001493F" w14:paraId="6D5C99B7" w14:textId="77777777" w:rsidTr="00F91657">
        <w:trPr>
          <w:trHeight w:val="879"/>
        </w:trPr>
        <w:tc>
          <w:tcPr>
            <w:tcW w:w="2432" w:type="dxa"/>
            <w:tcBorders>
              <w:top w:val="single" w:sz="4" w:space="0" w:color="000000"/>
              <w:left w:val="single" w:sz="4" w:space="0" w:color="000000"/>
              <w:bottom w:val="single" w:sz="4" w:space="0" w:color="000000"/>
            </w:tcBorders>
            <w:vAlign w:val="center"/>
          </w:tcPr>
          <w:p w14:paraId="7ECF0C35" w14:textId="77777777" w:rsidR="00E447FF" w:rsidRPr="0001493F" w:rsidRDefault="00E447FF" w:rsidP="00CD2DEF">
            <w:pPr>
              <w:rPr>
                <w:rFonts w:ascii="Verdana" w:hAnsi="Verdana"/>
              </w:rPr>
            </w:pPr>
            <w:r w:rsidRPr="0001493F">
              <w:rPr>
                <w:rFonts w:ascii="Verdana" w:hAnsi="Verdana"/>
              </w:rPr>
              <w:t>Soggetti sottoposti all’altrui direzione o vigilanza</w:t>
            </w:r>
          </w:p>
        </w:tc>
        <w:tc>
          <w:tcPr>
            <w:tcW w:w="7177" w:type="dxa"/>
            <w:tcBorders>
              <w:top w:val="single" w:sz="4" w:space="0" w:color="000000"/>
              <w:left w:val="single" w:sz="4" w:space="0" w:color="000000"/>
              <w:bottom w:val="single" w:sz="4" w:space="0" w:color="000000"/>
              <w:right w:val="single" w:sz="4" w:space="0" w:color="000000"/>
            </w:tcBorders>
            <w:vAlign w:val="center"/>
          </w:tcPr>
          <w:p w14:paraId="681449B5" w14:textId="77777777" w:rsidR="00E447FF" w:rsidRPr="0001493F" w:rsidRDefault="00E447FF" w:rsidP="00CD2DEF">
            <w:pPr>
              <w:rPr>
                <w:rFonts w:ascii="Verdana" w:hAnsi="Verdana"/>
              </w:rPr>
            </w:pPr>
            <w:r w:rsidRPr="0001493F">
              <w:rPr>
                <w:rFonts w:ascii="Verdana" w:hAnsi="Verdana"/>
              </w:rPr>
              <w:t>Persone sottoposte alla direzione o alla vigilanza di uno dei soggetti in posizione apicale</w:t>
            </w:r>
          </w:p>
        </w:tc>
      </w:tr>
      <w:tr w:rsidR="00E447FF" w:rsidRPr="0001493F" w14:paraId="0CDF63DC" w14:textId="77777777" w:rsidTr="00F91657">
        <w:trPr>
          <w:trHeight w:val="879"/>
        </w:trPr>
        <w:tc>
          <w:tcPr>
            <w:tcW w:w="2432" w:type="dxa"/>
            <w:tcBorders>
              <w:top w:val="single" w:sz="4" w:space="0" w:color="000000"/>
              <w:left w:val="single" w:sz="4" w:space="0" w:color="000000"/>
              <w:bottom w:val="single" w:sz="4" w:space="0" w:color="000000"/>
            </w:tcBorders>
            <w:vAlign w:val="center"/>
          </w:tcPr>
          <w:p w14:paraId="1481F014" w14:textId="77777777" w:rsidR="00E447FF" w:rsidRPr="0001493F" w:rsidRDefault="00E447FF" w:rsidP="00CD2DEF">
            <w:pPr>
              <w:rPr>
                <w:rFonts w:ascii="Verdana" w:hAnsi="Verdana"/>
              </w:rPr>
            </w:pPr>
            <w:r w:rsidRPr="0001493F">
              <w:rPr>
                <w:rFonts w:ascii="Verdana" w:hAnsi="Verdana"/>
              </w:rPr>
              <w:t>ODV</w:t>
            </w:r>
          </w:p>
        </w:tc>
        <w:tc>
          <w:tcPr>
            <w:tcW w:w="7177" w:type="dxa"/>
            <w:tcBorders>
              <w:top w:val="single" w:sz="4" w:space="0" w:color="000000"/>
              <w:left w:val="single" w:sz="4" w:space="0" w:color="000000"/>
              <w:bottom w:val="single" w:sz="4" w:space="0" w:color="000000"/>
              <w:right w:val="single" w:sz="4" w:space="0" w:color="000000"/>
            </w:tcBorders>
            <w:vAlign w:val="center"/>
          </w:tcPr>
          <w:p w14:paraId="57E3E6A3" w14:textId="77777777" w:rsidR="00E447FF" w:rsidRPr="0001493F" w:rsidRDefault="00E447FF" w:rsidP="00CD2DEF">
            <w:pPr>
              <w:rPr>
                <w:rFonts w:ascii="Verdana" w:hAnsi="Verdana"/>
              </w:rPr>
            </w:pPr>
          </w:p>
          <w:p w14:paraId="5D13DDF8" w14:textId="77777777" w:rsidR="00E447FF" w:rsidRPr="0001493F" w:rsidRDefault="00E447FF" w:rsidP="00CD2DEF">
            <w:pPr>
              <w:rPr>
                <w:rFonts w:ascii="Verdana" w:hAnsi="Verdana"/>
              </w:rPr>
            </w:pPr>
            <w:r w:rsidRPr="0001493F">
              <w:rPr>
                <w:rFonts w:ascii="Verdana" w:hAnsi="Verdana"/>
              </w:rPr>
              <w:t>Organismo di vigilanza disposto dall’art. 6, comma 1, lettera b) del D. Lgs. 231/2001 a cui è affidato il compito di vigilare sul funzionamento e sull’osservanza del MOG</w:t>
            </w:r>
          </w:p>
          <w:p w14:paraId="5E375C5E" w14:textId="77777777" w:rsidR="00E447FF" w:rsidRPr="0001493F" w:rsidRDefault="00E447FF" w:rsidP="00CD2DEF">
            <w:pPr>
              <w:rPr>
                <w:rFonts w:ascii="Verdana" w:hAnsi="Verdana"/>
              </w:rPr>
            </w:pPr>
          </w:p>
        </w:tc>
      </w:tr>
      <w:tr w:rsidR="00E447FF" w:rsidRPr="0001493F" w14:paraId="1E3B94D6" w14:textId="77777777" w:rsidTr="0001493F">
        <w:trPr>
          <w:trHeight w:val="975"/>
        </w:trPr>
        <w:tc>
          <w:tcPr>
            <w:tcW w:w="2432" w:type="dxa"/>
            <w:tcBorders>
              <w:top w:val="single" w:sz="4" w:space="0" w:color="000000"/>
              <w:left w:val="single" w:sz="4" w:space="0" w:color="000000"/>
              <w:bottom w:val="single" w:sz="4" w:space="0" w:color="auto"/>
            </w:tcBorders>
            <w:vAlign w:val="center"/>
          </w:tcPr>
          <w:p w14:paraId="71069D00" w14:textId="77777777" w:rsidR="00E447FF" w:rsidRPr="0001493F" w:rsidRDefault="00E447FF" w:rsidP="00CD2DEF">
            <w:pPr>
              <w:rPr>
                <w:rFonts w:ascii="Verdana" w:hAnsi="Verdana"/>
              </w:rPr>
            </w:pPr>
            <w:r w:rsidRPr="0001493F">
              <w:rPr>
                <w:rFonts w:ascii="Verdana" w:hAnsi="Verdana"/>
              </w:rPr>
              <w:t>Reati</w:t>
            </w:r>
          </w:p>
        </w:tc>
        <w:tc>
          <w:tcPr>
            <w:tcW w:w="7177" w:type="dxa"/>
            <w:tcBorders>
              <w:top w:val="single" w:sz="4" w:space="0" w:color="000000"/>
              <w:left w:val="single" w:sz="4" w:space="0" w:color="000000"/>
              <w:bottom w:val="single" w:sz="4" w:space="0" w:color="auto"/>
              <w:right w:val="single" w:sz="4" w:space="0" w:color="000000"/>
            </w:tcBorders>
            <w:vAlign w:val="center"/>
          </w:tcPr>
          <w:p w14:paraId="25C1FE0A" w14:textId="77777777" w:rsidR="00E447FF" w:rsidRPr="0001493F" w:rsidRDefault="00E447FF" w:rsidP="00CD2DEF">
            <w:pPr>
              <w:rPr>
                <w:rFonts w:ascii="Verdana" w:hAnsi="Verdana"/>
              </w:rPr>
            </w:pPr>
            <w:r w:rsidRPr="0001493F">
              <w:rPr>
                <w:rFonts w:ascii="Verdana" w:hAnsi="Verdana"/>
              </w:rPr>
              <w:t>Fattispecie di reati ai quali si applica la disciplina prevista dal D.Lvo. 231/2001 e s.m.i.</w:t>
            </w:r>
          </w:p>
        </w:tc>
      </w:tr>
      <w:tr w:rsidR="00E447FF" w:rsidRPr="0001493F" w14:paraId="4A54643F" w14:textId="77777777" w:rsidTr="0001493F">
        <w:trPr>
          <w:trHeight w:val="975"/>
        </w:trPr>
        <w:tc>
          <w:tcPr>
            <w:tcW w:w="2432" w:type="dxa"/>
            <w:tcBorders>
              <w:top w:val="single" w:sz="4" w:space="0" w:color="auto"/>
              <w:left w:val="single" w:sz="4" w:space="0" w:color="auto"/>
              <w:bottom w:val="single" w:sz="4" w:space="0" w:color="auto"/>
              <w:right w:val="single" w:sz="4" w:space="0" w:color="auto"/>
            </w:tcBorders>
            <w:vAlign w:val="center"/>
          </w:tcPr>
          <w:p w14:paraId="6EC988FE" w14:textId="77777777" w:rsidR="00E447FF" w:rsidRPr="0001493F" w:rsidRDefault="00E447FF" w:rsidP="00CD2DEF">
            <w:pPr>
              <w:rPr>
                <w:rFonts w:ascii="Verdana" w:hAnsi="Verdana"/>
              </w:rPr>
            </w:pPr>
            <w:r w:rsidRPr="0001493F">
              <w:rPr>
                <w:rFonts w:ascii="Verdana" w:hAnsi="Verdana"/>
              </w:rPr>
              <w:lastRenderedPageBreak/>
              <w:t xml:space="preserve">Fornitori </w:t>
            </w:r>
          </w:p>
        </w:tc>
        <w:tc>
          <w:tcPr>
            <w:tcW w:w="7177" w:type="dxa"/>
            <w:tcBorders>
              <w:top w:val="single" w:sz="4" w:space="0" w:color="auto"/>
              <w:left w:val="single" w:sz="4" w:space="0" w:color="auto"/>
              <w:bottom w:val="single" w:sz="4" w:space="0" w:color="auto"/>
              <w:right w:val="single" w:sz="4" w:space="0" w:color="auto"/>
            </w:tcBorders>
            <w:vAlign w:val="center"/>
          </w:tcPr>
          <w:p w14:paraId="44995B67" w14:textId="77777777" w:rsidR="00E447FF" w:rsidRPr="0001493F" w:rsidRDefault="00E447FF" w:rsidP="00CD2DEF">
            <w:pPr>
              <w:rPr>
                <w:rFonts w:ascii="Verdana" w:hAnsi="Verdana"/>
              </w:rPr>
            </w:pPr>
            <w:r w:rsidRPr="0001493F">
              <w:rPr>
                <w:rFonts w:ascii="Verdana" w:hAnsi="Verdana"/>
              </w:rPr>
              <w:t xml:space="preserve">Controparti contrattuali dell’Ente che offrono beni e servizi, siano essi società e/o persone fisiche e/o altri soggetti con i quali l’Ente stabilisce forme di collaborazione nell’ambito delle proprie attività e/o servizi erogati </w:t>
            </w:r>
          </w:p>
        </w:tc>
      </w:tr>
      <w:tr w:rsidR="0001493F" w:rsidRPr="0001493F" w14:paraId="3368E27F" w14:textId="77777777" w:rsidTr="0001493F">
        <w:trPr>
          <w:trHeight w:val="975"/>
        </w:trPr>
        <w:tc>
          <w:tcPr>
            <w:tcW w:w="2432" w:type="dxa"/>
            <w:tcBorders>
              <w:top w:val="single" w:sz="4" w:space="0" w:color="auto"/>
            </w:tcBorders>
            <w:vAlign w:val="center"/>
          </w:tcPr>
          <w:p w14:paraId="3A940310" w14:textId="77777777" w:rsidR="0001493F" w:rsidRPr="0001493F" w:rsidRDefault="0001493F" w:rsidP="00CD2DEF">
            <w:pPr>
              <w:rPr>
                <w:rFonts w:ascii="Verdana" w:hAnsi="Verdana"/>
              </w:rPr>
            </w:pPr>
          </w:p>
        </w:tc>
        <w:tc>
          <w:tcPr>
            <w:tcW w:w="7177" w:type="dxa"/>
            <w:tcBorders>
              <w:top w:val="single" w:sz="4" w:space="0" w:color="auto"/>
            </w:tcBorders>
            <w:vAlign w:val="center"/>
          </w:tcPr>
          <w:p w14:paraId="5B464F9B" w14:textId="77777777" w:rsidR="0001493F" w:rsidRPr="0001493F" w:rsidRDefault="0001493F" w:rsidP="00CD2DEF">
            <w:pPr>
              <w:rPr>
                <w:rFonts w:ascii="Verdana" w:hAnsi="Verdana"/>
              </w:rPr>
            </w:pPr>
          </w:p>
        </w:tc>
      </w:tr>
    </w:tbl>
    <w:p w14:paraId="2EAEB67D" w14:textId="3A0809BB" w:rsidR="00E447FF" w:rsidRPr="0001493F" w:rsidRDefault="00E447FF" w:rsidP="00CD2DEF">
      <w:pPr>
        <w:pStyle w:val="Titolo1"/>
        <w:rPr>
          <w:rFonts w:ascii="Verdana" w:hAnsi="Verdana"/>
        </w:rPr>
      </w:pPr>
      <w:bookmarkStart w:id="9" w:name="_Toc230349513"/>
      <w:r w:rsidRPr="0001493F">
        <w:rPr>
          <w:rFonts w:ascii="Verdana" w:hAnsi="Verdana"/>
        </w:rPr>
        <w:t>4. L’ente e il suo sistema di Governo</w:t>
      </w:r>
      <w:bookmarkEnd w:id="9"/>
    </w:p>
    <w:p w14:paraId="198DCB87" w14:textId="1CE23F75" w:rsidR="003F60DD" w:rsidRPr="0001493F" w:rsidRDefault="00E447FF" w:rsidP="00CD2DEF">
      <w:pPr>
        <w:pStyle w:val="Titolo2"/>
        <w:rPr>
          <w:rFonts w:ascii="Verdana" w:hAnsi="Verdana"/>
        </w:rPr>
      </w:pPr>
      <w:bookmarkStart w:id="10" w:name="_Toc230349514"/>
      <w:r w:rsidRPr="0001493F">
        <w:rPr>
          <w:rFonts w:ascii="Verdana" w:hAnsi="Verdana"/>
        </w:rPr>
        <w:t>4</w:t>
      </w:r>
      <w:r w:rsidR="003F60DD" w:rsidRPr="0001493F">
        <w:rPr>
          <w:rFonts w:ascii="Verdana" w:hAnsi="Verdana"/>
        </w:rPr>
        <w:t>.</w:t>
      </w:r>
      <w:r w:rsidRPr="0001493F">
        <w:rPr>
          <w:rFonts w:ascii="Verdana" w:hAnsi="Verdana"/>
        </w:rPr>
        <w:t>1</w:t>
      </w:r>
      <w:r w:rsidR="003F60DD" w:rsidRPr="0001493F">
        <w:rPr>
          <w:rFonts w:ascii="Verdana" w:hAnsi="Verdana"/>
        </w:rPr>
        <w:t xml:space="preserve"> </w:t>
      </w:r>
      <w:r w:rsidR="00834983" w:rsidRPr="0001493F">
        <w:rPr>
          <w:rFonts w:ascii="Verdana" w:hAnsi="Verdana"/>
        </w:rPr>
        <w:t>Storia, attività e contesto</w:t>
      </w:r>
      <w:bookmarkEnd w:id="10"/>
      <w:r w:rsidR="00834983" w:rsidRPr="0001493F">
        <w:rPr>
          <w:rFonts w:ascii="Verdana" w:hAnsi="Verdana"/>
        </w:rPr>
        <w:t xml:space="preserve"> </w:t>
      </w:r>
    </w:p>
    <w:p w14:paraId="6FC5AA98" w14:textId="4032CBE7" w:rsidR="003F60DD" w:rsidRPr="0001493F" w:rsidRDefault="003F60DD" w:rsidP="00CD2DEF">
      <w:pPr>
        <w:rPr>
          <w:rFonts w:ascii="Verdana" w:hAnsi="Verdana"/>
        </w:rPr>
      </w:pPr>
      <w:r w:rsidRPr="0001493F">
        <w:rPr>
          <w:rFonts w:ascii="Verdana" w:hAnsi="Verdana"/>
        </w:rPr>
        <w:t>Energheia impresa sociale s.r.l.</w:t>
      </w:r>
      <w:r w:rsidRPr="0001493F">
        <w:rPr>
          <w:rFonts w:ascii="Verdana" w:hAnsi="Verdana" w:cs="TimesNewRoman"/>
          <w:color w:val="000000"/>
          <w:sz w:val="24"/>
          <w:szCs w:val="24"/>
        </w:rPr>
        <w:t xml:space="preserve"> </w:t>
      </w:r>
      <w:r w:rsidR="00C40E53" w:rsidRPr="0001493F">
        <w:rPr>
          <w:rFonts w:ascii="Verdana" w:hAnsi="Verdana" w:cs="TimesNewRoman"/>
          <w:color w:val="000000"/>
        </w:rPr>
        <w:t>(d’ora innanzi anche Energheia)</w:t>
      </w:r>
      <w:r w:rsidR="00C40E53" w:rsidRPr="0001493F">
        <w:rPr>
          <w:rFonts w:ascii="Verdana" w:hAnsi="Verdana" w:cs="TimesNewRoman"/>
          <w:color w:val="000000"/>
          <w:sz w:val="24"/>
          <w:szCs w:val="24"/>
        </w:rPr>
        <w:t xml:space="preserve"> </w:t>
      </w:r>
      <w:r w:rsidRPr="0001493F">
        <w:rPr>
          <w:rFonts w:ascii="Verdana" w:hAnsi="Verdana" w:cs="TimesNewRoman"/>
          <w:color w:val="000000"/>
          <w:szCs w:val="24"/>
        </w:rPr>
        <w:t xml:space="preserve"> </w:t>
      </w:r>
      <w:r w:rsidRPr="0001493F">
        <w:rPr>
          <w:rFonts w:ascii="Verdana" w:hAnsi="Verdana"/>
        </w:rPr>
        <w:t xml:space="preserve">nasce a Saronno verso la metà del 2007 dalla volontà di 22 gruppi radicati nel territorio e impegnati nel settore sociale, tra cui cooperative, associazioni, onlus, fondazioni e consorzi, sollecitati dalle nuove opportunità che scaturiscono dall’entrata in vigore della nuova norma legislativa in tema di imprese sociali. </w:t>
      </w:r>
    </w:p>
    <w:p w14:paraId="13B52E5E" w14:textId="3B309E6B" w:rsidR="0062768A" w:rsidRPr="0001493F" w:rsidRDefault="0062768A" w:rsidP="00CD2DEF">
      <w:pPr>
        <w:rPr>
          <w:rFonts w:ascii="Verdana" w:hAnsi="Verdana"/>
        </w:rPr>
      </w:pPr>
      <w:r w:rsidRPr="0001493F">
        <w:rPr>
          <w:rFonts w:ascii="Verdana" w:hAnsi="Verdana"/>
        </w:rPr>
        <w:t>Attualmente i soci di Energheia sono</w:t>
      </w:r>
      <w:r w:rsidR="009828BE" w:rsidRPr="0001493F">
        <w:rPr>
          <w:rFonts w:ascii="Verdana" w:hAnsi="Verdana"/>
        </w:rPr>
        <w:t xml:space="preserve"> SYNCRE Impresa Sociale S.r.l. (65%) GALDUS Società Cooperativa  Sociale (24%) REMBRANDT Impresa Sociale (24%) </w:t>
      </w:r>
    </w:p>
    <w:p w14:paraId="0D2E7E09" w14:textId="4EF7CE61" w:rsidR="003F60DD" w:rsidRPr="0001493F" w:rsidRDefault="003F60DD" w:rsidP="00CD2DEF">
      <w:pPr>
        <w:rPr>
          <w:rFonts w:ascii="Verdana" w:hAnsi="Verdana"/>
        </w:rPr>
      </w:pPr>
      <w:r w:rsidRPr="0001493F">
        <w:rPr>
          <w:rFonts w:ascii="Verdana" w:hAnsi="Verdana"/>
        </w:rPr>
        <w:t>L’obiettivo condiviso è quello di creare le condizioni affinché queste aggregazioni fondatrici, ma non solo, si sviluppino e crescano nel territorio, fornendo loro aiuto e sostegno, senza mai sostituirsi a loro. Si tratta di un progetto programmatico estremamente importante in termini di cultura della sussidiarietà.</w:t>
      </w:r>
    </w:p>
    <w:p w14:paraId="4BA5D9A3" w14:textId="77777777" w:rsidR="007F58A7" w:rsidRPr="0001493F" w:rsidRDefault="007F58A7" w:rsidP="00CD2DEF">
      <w:pPr>
        <w:rPr>
          <w:rFonts w:ascii="Verdana" w:hAnsi="Verdana" w:cs="TimesNewRoman"/>
          <w:color w:val="000000"/>
          <w:sz w:val="16"/>
          <w:szCs w:val="16"/>
          <w14:shadow w14:blurRad="50800" w14:dist="38100" w14:dir="2700000" w14:sx="100000" w14:sy="100000" w14:kx="0" w14:ky="0" w14:algn="tl">
            <w14:srgbClr w14:val="000000">
              <w14:alpha w14:val="60000"/>
            </w14:srgbClr>
          </w14:shadow>
        </w:rPr>
      </w:pPr>
    </w:p>
    <w:p w14:paraId="349B2F29" w14:textId="48B29BDD" w:rsidR="003F60DD" w:rsidRPr="0001493F" w:rsidRDefault="003F60DD" w:rsidP="00CD2DEF">
      <w:pPr>
        <w:rPr>
          <w:rFonts w:ascii="Verdana" w:hAnsi="Verdana"/>
        </w:rPr>
      </w:pPr>
      <w:r w:rsidRPr="0001493F">
        <w:rPr>
          <w:rFonts w:ascii="Verdana" w:hAnsi="Verdana"/>
        </w:rPr>
        <w:t>Energheia impresa sociale s.r.l.</w:t>
      </w:r>
      <w:r w:rsidRPr="0001493F">
        <w:rPr>
          <w:rFonts w:ascii="Verdana" w:hAnsi="Verdana" w:cs="TimesNewRoman"/>
          <w:sz w:val="24"/>
          <w:szCs w:val="24"/>
        </w:rPr>
        <w:t xml:space="preserve"> </w:t>
      </w:r>
      <w:r w:rsidRPr="0001493F">
        <w:rPr>
          <w:rFonts w:ascii="Verdana" w:hAnsi="Verdana"/>
        </w:rPr>
        <w:t xml:space="preserve">è </w:t>
      </w:r>
      <w:r w:rsidR="007F58A7" w:rsidRPr="0001493F">
        <w:rPr>
          <w:rFonts w:ascii="Verdana" w:hAnsi="Verdana"/>
        </w:rPr>
        <w:t>oggi un e</w:t>
      </w:r>
      <w:r w:rsidRPr="0001493F">
        <w:rPr>
          <w:rFonts w:ascii="Verdana" w:hAnsi="Verdana"/>
        </w:rPr>
        <w:t>nte accreditato ai servizi al lavoro con provvedimento Regione Lombardia n. 177 del 09</w:t>
      </w:r>
      <w:r w:rsidR="007F58A7" w:rsidRPr="0001493F">
        <w:rPr>
          <w:rFonts w:ascii="Verdana" w:hAnsi="Verdana"/>
        </w:rPr>
        <w:t>/11/2009; e un ente accreditato</w:t>
      </w:r>
      <w:r w:rsidRPr="0001493F">
        <w:rPr>
          <w:rFonts w:ascii="Verdana" w:hAnsi="Verdana"/>
        </w:rPr>
        <w:t xml:space="preserve"> </w:t>
      </w:r>
      <w:r w:rsidR="00720EFE" w:rsidRPr="0001493F">
        <w:rPr>
          <w:rFonts w:ascii="Verdana" w:hAnsi="Verdana"/>
        </w:rPr>
        <w:t>per servizi di formazione</w:t>
      </w:r>
      <w:r w:rsidR="00720EFE" w:rsidRPr="0001493F">
        <w:rPr>
          <w:rFonts w:ascii="Verdana" w:hAnsi="Verdana"/>
          <w:b/>
        </w:rPr>
        <w:t xml:space="preserve"> </w:t>
      </w:r>
      <w:r w:rsidR="007F58A7" w:rsidRPr="0001493F">
        <w:rPr>
          <w:rFonts w:ascii="Verdana" w:hAnsi="Verdana"/>
        </w:rPr>
        <w:t>dal</w:t>
      </w:r>
      <w:r w:rsidRPr="0001493F">
        <w:rPr>
          <w:rFonts w:ascii="Verdana" w:hAnsi="Verdana"/>
        </w:rPr>
        <w:t xml:space="preserve"> 2010 presso Regione Lombardia alla Sezione B degli operatori che offrono percorsi formativi di istruzione e formazione professionale di cui all’articolo 11, comma 2 della l.r. 19/2007 e specificamente: specializzazione professionale, formazione continua, formazione permanente e formazione abilitante.</w:t>
      </w:r>
    </w:p>
    <w:p w14:paraId="406D15C8" w14:textId="77777777" w:rsidR="007F58A7" w:rsidRPr="0001493F" w:rsidRDefault="007F58A7" w:rsidP="00CD2DEF">
      <w:pPr>
        <w:rPr>
          <w:rFonts w:ascii="Verdana" w:hAnsi="Verdana" w:cs="TimesNewRoman"/>
          <w:color w:val="000000"/>
          <w:sz w:val="16"/>
          <w:szCs w:val="16"/>
          <w14:shadow w14:blurRad="50800" w14:dist="38100" w14:dir="2700000" w14:sx="100000" w14:sy="100000" w14:kx="0" w14:ky="0" w14:algn="tl">
            <w14:srgbClr w14:val="000000">
              <w14:alpha w14:val="60000"/>
            </w14:srgbClr>
          </w14:shadow>
        </w:rPr>
      </w:pPr>
    </w:p>
    <w:p w14:paraId="33E963FC" w14:textId="5D5F5D18" w:rsidR="003F60DD" w:rsidRPr="0001493F" w:rsidRDefault="003F60DD" w:rsidP="00CD2DEF">
      <w:pPr>
        <w:rPr>
          <w:rFonts w:ascii="Verdana" w:hAnsi="Verdana" w:cs="Century Gothic"/>
        </w:rPr>
      </w:pPr>
      <w:r w:rsidRPr="0001493F">
        <w:rPr>
          <w:rFonts w:ascii="Verdana" w:hAnsi="Verdana"/>
        </w:rPr>
        <w:t xml:space="preserve">Energheia impresa sociale  s.r.l. </w:t>
      </w:r>
      <w:r w:rsidR="00AD5B39" w:rsidRPr="0001493F">
        <w:rPr>
          <w:rFonts w:ascii="Verdana" w:hAnsi="Verdana"/>
        </w:rPr>
        <w:t xml:space="preserve">nel corso del 2024 ha avviato una profonda e ristrutturazione che le ha permesso di </w:t>
      </w:r>
      <w:r w:rsidR="004477EA" w:rsidRPr="0001493F">
        <w:rPr>
          <w:rFonts w:ascii="Verdana" w:hAnsi="Verdana"/>
        </w:rPr>
        <w:t xml:space="preserve">realizzare </w:t>
      </w:r>
      <w:r w:rsidR="00AD5B39" w:rsidRPr="0001493F">
        <w:rPr>
          <w:rFonts w:ascii="Verdana" w:hAnsi="Verdana"/>
        </w:rPr>
        <w:t xml:space="preserve">un’espansione </w:t>
      </w:r>
      <w:r w:rsidR="00934D18" w:rsidRPr="0001493F">
        <w:rPr>
          <w:rFonts w:ascii="Verdana" w:hAnsi="Verdana"/>
        </w:rPr>
        <w:t>in Regione Lombardia</w:t>
      </w:r>
      <w:r w:rsidR="00570187" w:rsidRPr="0001493F">
        <w:rPr>
          <w:rFonts w:ascii="Verdana" w:hAnsi="Verdana"/>
        </w:rPr>
        <w:t xml:space="preserve">. </w:t>
      </w:r>
      <w:r w:rsidR="00D30172" w:rsidRPr="0001493F">
        <w:rPr>
          <w:rFonts w:ascii="Verdana" w:hAnsi="Verdana"/>
        </w:rPr>
        <w:t xml:space="preserve">Di conseguenza </w:t>
      </w:r>
      <w:r w:rsidR="00934D18" w:rsidRPr="0001493F">
        <w:rPr>
          <w:rFonts w:ascii="Verdana" w:hAnsi="Verdana"/>
        </w:rPr>
        <w:t>a</w:t>
      </w:r>
      <w:r w:rsidRPr="0001493F">
        <w:rPr>
          <w:rFonts w:ascii="Verdana" w:hAnsi="Verdana"/>
        </w:rPr>
        <w:t xml:space="preserve">gli uffici </w:t>
      </w:r>
      <w:r w:rsidR="00934D18" w:rsidRPr="0001493F">
        <w:rPr>
          <w:rFonts w:ascii="Verdana" w:hAnsi="Verdana"/>
        </w:rPr>
        <w:t xml:space="preserve">direzionali di </w:t>
      </w:r>
      <w:r w:rsidRPr="0001493F">
        <w:rPr>
          <w:rFonts w:ascii="Verdana" w:hAnsi="Verdana"/>
        </w:rPr>
        <w:t xml:space="preserve">Gerenzano (VA) </w:t>
      </w:r>
      <w:r w:rsidR="00934D18" w:rsidRPr="0001493F">
        <w:rPr>
          <w:rFonts w:ascii="Verdana" w:hAnsi="Verdana"/>
        </w:rPr>
        <w:t xml:space="preserve">ed alle sedi operative di Monza e Casalmaggiore, si sono aggiunte altre </w:t>
      </w:r>
      <w:r w:rsidR="004521DC" w:rsidRPr="0001493F">
        <w:rPr>
          <w:rFonts w:ascii="Verdana" w:hAnsi="Verdana"/>
        </w:rPr>
        <w:t>8</w:t>
      </w:r>
      <w:r w:rsidR="00934D18" w:rsidRPr="0001493F">
        <w:rPr>
          <w:rFonts w:ascii="Verdana" w:hAnsi="Verdana"/>
        </w:rPr>
        <w:t xml:space="preserve"> sedi distaccate, a Verdellino, Oggiono, Lomazzo, Lodi vi</w:t>
      </w:r>
      <w:r w:rsidR="004521DC" w:rsidRPr="0001493F">
        <w:rPr>
          <w:rFonts w:ascii="Verdana" w:hAnsi="Verdana"/>
        </w:rPr>
        <w:t>a</w:t>
      </w:r>
      <w:r w:rsidR="00934D18" w:rsidRPr="0001493F">
        <w:rPr>
          <w:rFonts w:ascii="Verdana" w:hAnsi="Verdana"/>
        </w:rPr>
        <w:t xml:space="preserve"> Gorini, Lodi via</w:t>
      </w:r>
      <w:r w:rsidR="00934D18" w:rsidRPr="0001493F">
        <w:rPr>
          <w:rFonts w:ascii="Verdana" w:hAnsi="Verdana"/>
          <w:sz w:val="24"/>
          <w:szCs w:val="24"/>
        </w:rPr>
        <w:t xml:space="preserve"> </w:t>
      </w:r>
      <w:r w:rsidR="00934D18" w:rsidRPr="0001493F">
        <w:rPr>
          <w:rFonts w:ascii="Verdana" w:hAnsi="Verdana" w:cs="Century Gothic"/>
        </w:rPr>
        <w:t>Lago Maggiore, Milano, Brescia via Creta e Brescia</w:t>
      </w:r>
      <w:r w:rsidRPr="0001493F">
        <w:rPr>
          <w:rFonts w:ascii="Verdana" w:hAnsi="Verdana" w:cs="Century Gothic"/>
        </w:rPr>
        <w:t xml:space="preserve"> </w:t>
      </w:r>
      <w:r w:rsidR="00934D18" w:rsidRPr="0001493F">
        <w:rPr>
          <w:rFonts w:ascii="Verdana" w:hAnsi="Verdana" w:cs="Century Gothic"/>
        </w:rPr>
        <w:t>via Flero</w:t>
      </w:r>
      <w:r w:rsidR="00D30172" w:rsidRPr="0001493F">
        <w:rPr>
          <w:rFonts w:ascii="Verdana" w:hAnsi="Verdana" w:cs="Century Gothic"/>
        </w:rPr>
        <w:t xml:space="preserve">. </w:t>
      </w:r>
      <w:r w:rsidR="00934D18" w:rsidRPr="0001493F">
        <w:rPr>
          <w:rFonts w:ascii="Verdana" w:hAnsi="Verdana" w:cs="Century Gothic"/>
        </w:rPr>
        <w:t>Tale incremento è stato in gran parte realizzato con acquisizione del Ramo d’Azienda di Osfin srl (sedi di Brescia via Creta, Verdellino) e di Galdus srl (Milano, Brescia via Flero, Lodi via Gorini, Lodi via Lago Maggiore)</w:t>
      </w:r>
      <w:r w:rsidR="00D30172" w:rsidRPr="0001493F">
        <w:rPr>
          <w:rFonts w:ascii="Verdana" w:hAnsi="Verdana" w:cs="Century Gothic"/>
        </w:rPr>
        <w:t>. Si tratta di un ampliamento ben coordinato perché ottenuto attraverso l’acquisizione di sedi operative avviate con personale competente e preparato.</w:t>
      </w:r>
      <w:r w:rsidRPr="0001493F">
        <w:rPr>
          <w:rFonts w:ascii="Verdana" w:hAnsi="Verdana" w:cs="Century Gothic"/>
        </w:rPr>
        <w:t xml:space="preserve"> </w:t>
      </w:r>
    </w:p>
    <w:p w14:paraId="42DCAB13" w14:textId="60B694D8" w:rsidR="00917E57" w:rsidRPr="0001493F" w:rsidRDefault="00A36F1D" w:rsidP="00CD2DEF">
      <w:pPr>
        <w:rPr>
          <w:rFonts w:ascii="Verdana" w:hAnsi="Verdana"/>
        </w:rPr>
      </w:pPr>
      <w:r w:rsidRPr="0001493F">
        <w:rPr>
          <w:rFonts w:ascii="Verdana" w:hAnsi="Verdana"/>
        </w:rPr>
        <w:lastRenderedPageBreak/>
        <w:t xml:space="preserve">In questa ottica la joint venture tra Energheia Impresa sociale </w:t>
      </w:r>
      <w:r w:rsidR="00D30172" w:rsidRPr="0001493F">
        <w:rPr>
          <w:rFonts w:ascii="Verdana" w:hAnsi="Verdana"/>
        </w:rPr>
        <w:t xml:space="preserve">srl </w:t>
      </w:r>
      <w:r w:rsidRPr="0001493F">
        <w:rPr>
          <w:rFonts w:ascii="Verdana" w:hAnsi="Verdana"/>
        </w:rPr>
        <w:t xml:space="preserve">e Galdus </w:t>
      </w:r>
      <w:r w:rsidR="00D30172" w:rsidRPr="0001493F">
        <w:rPr>
          <w:rFonts w:ascii="Verdana" w:hAnsi="Verdana"/>
        </w:rPr>
        <w:t xml:space="preserve">srl </w:t>
      </w:r>
      <w:r w:rsidRPr="0001493F">
        <w:rPr>
          <w:rFonts w:ascii="Verdana" w:hAnsi="Verdana"/>
        </w:rPr>
        <w:t xml:space="preserve">ha dato </w:t>
      </w:r>
      <w:r w:rsidR="00D30172" w:rsidRPr="0001493F">
        <w:rPr>
          <w:rFonts w:ascii="Verdana" w:hAnsi="Verdana"/>
        </w:rPr>
        <w:t xml:space="preserve">origine </w:t>
      </w:r>
      <w:r w:rsidRPr="0001493F">
        <w:rPr>
          <w:rFonts w:ascii="Verdana" w:hAnsi="Verdana"/>
        </w:rPr>
        <w:t>a</w:t>
      </w:r>
      <w:r w:rsidR="00A43AD1" w:rsidRPr="0001493F">
        <w:rPr>
          <w:rFonts w:ascii="Verdana" w:hAnsi="Verdana"/>
        </w:rPr>
        <w:t xml:space="preserve"> </w:t>
      </w:r>
      <w:r w:rsidRPr="0001493F">
        <w:rPr>
          <w:rFonts w:ascii="Verdana" w:hAnsi="Verdana"/>
        </w:rPr>
        <w:t>G-ENERA, un marchio e un logo che rende concreto l’accordo di collaborazione tra le 2 società</w:t>
      </w:r>
      <w:r w:rsidR="00570187" w:rsidRPr="0001493F">
        <w:rPr>
          <w:rFonts w:ascii="Verdana" w:hAnsi="Verdana"/>
        </w:rPr>
        <w:t>, accreditate in Regione Lombardia per Servizi al Lavoro e Formazione</w:t>
      </w:r>
      <w:r w:rsidRPr="0001493F">
        <w:rPr>
          <w:rFonts w:ascii="Verdana" w:hAnsi="Verdana"/>
        </w:rPr>
        <w:t xml:space="preserve">. </w:t>
      </w:r>
      <w:r w:rsidR="00917E57" w:rsidRPr="0001493F">
        <w:rPr>
          <w:rFonts w:ascii="Verdana" w:hAnsi="Verdana"/>
        </w:rPr>
        <w:t xml:space="preserve">Con G-Enera si avvia un progetto </w:t>
      </w:r>
      <w:r w:rsidRPr="0001493F">
        <w:rPr>
          <w:rFonts w:ascii="Verdana" w:hAnsi="Verdana"/>
        </w:rPr>
        <w:t>finalizzato a raccogliere le sfide del futuro in modo</w:t>
      </w:r>
      <w:r w:rsidR="00570187" w:rsidRPr="0001493F">
        <w:rPr>
          <w:rFonts w:ascii="Verdana" w:hAnsi="Verdana"/>
        </w:rPr>
        <w:t xml:space="preserve"> concreto</w:t>
      </w:r>
      <w:r w:rsidRPr="0001493F">
        <w:rPr>
          <w:rFonts w:ascii="Verdana" w:hAnsi="Verdana"/>
        </w:rPr>
        <w:t xml:space="preserve"> e più strutturato. </w:t>
      </w:r>
      <w:r w:rsidR="00570187" w:rsidRPr="0001493F">
        <w:rPr>
          <w:rFonts w:ascii="Verdana" w:hAnsi="Verdana"/>
        </w:rPr>
        <w:t>Infatti disporre di un gruppo più cospicuo di dipendenti e collaboratori, di sedi più numerose e distribuite su tutto il territorio regionale non significa solo mirare ad aumentare il fatturato</w:t>
      </w:r>
      <w:r w:rsidR="00917E57" w:rsidRPr="0001493F">
        <w:rPr>
          <w:rFonts w:ascii="Verdana" w:hAnsi="Verdana"/>
        </w:rPr>
        <w:t>, ma si tratta di u</w:t>
      </w:r>
      <w:r w:rsidRPr="0001493F">
        <w:rPr>
          <w:rFonts w:ascii="Verdana" w:hAnsi="Verdana"/>
        </w:rPr>
        <w:t>nire risorse</w:t>
      </w:r>
      <w:r w:rsidR="00570187" w:rsidRPr="0001493F">
        <w:rPr>
          <w:rFonts w:ascii="Verdana" w:hAnsi="Verdana"/>
        </w:rPr>
        <w:t>,</w:t>
      </w:r>
      <w:r w:rsidRPr="0001493F">
        <w:rPr>
          <w:rFonts w:ascii="Verdana" w:hAnsi="Verdana"/>
        </w:rPr>
        <w:t xml:space="preserve"> competenze</w:t>
      </w:r>
      <w:r w:rsidR="00570187" w:rsidRPr="0001493F">
        <w:rPr>
          <w:rFonts w:ascii="Verdana" w:hAnsi="Verdana"/>
        </w:rPr>
        <w:t xml:space="preserve"> e</w:t>
      </w:r>
      <w:r w:rsidRPr="0001493F">
        <w:rPr>
          <w:rFonts w:ascii="Verdana" w:hAnsi="Verdana"/>
        </w:rPr>
        <w:t xml:space="preserve"> professionali</w:t>
      </w:r>
      <w:r w:rsidR="00570187" w:rsidRPr="0001493F">
        <w:rPr>
          <w:rFonts w:ascii="Verdana" w:hAnsi="Verdana"/>
        </w:rPr>
        <w:t>tà</w:t>
      </w:r>
      <w:r w:rsidRPr="0001493F">
        <w:rPr>
          <w:rFonts w:ascii="Verdana" w:hAnsi="Verdana"/>
        </w:rPr>
        <w:t xml:space="preserve"> </w:t>
      </w:r>
      <w:r w:rsidR="00917E57" w:rsidRPr="0001493F">
        <w:rPr>
          <w:rFonts w:ascii="Verdana" w:hAnsi="Verdana"/>
        </w:rPr>
        <w:t xml:space="preserve">per porre </w:t>
      </w:r>
      <w:r w:rsidRPr="0001493F">
        <w:rPr>
          <w:rFonts w:ascii="Verdana" w:hAnsi="Verdana"/>
        </w:rPr>
        <w:t xml:space="preserve">obiettivi più elevati, </w:t>
      </w:r>
      <w:r w:rsidR="00917E57" w:rsidRPr="0001493F">
        <w:rPr>
          <w:rFonts w:ascii="Verdana" w:hAnsi="Verdana"/>
        </w:rPr>
        <w:t xml:space="preserve">avviando </w:t>
      </w:r>
      <w:r w:rsidRPr="0001493F">
        <w:rPr>
          <w:rFonts w:ascii="Verdana" w:hAnsi="Verdana"/>
        </w:rPr>
        <w:t xml:space="preserve">una migliore organizzazione </w:t>
      </w:r>
      <w:r w:rsidR="00917E57" w:rsidRPr="0001493F">
        <w:rPr>
          <w:rFonts w:ascii="Verdana" w:hAnsi="Verdana"/>
        </w:rPr>
        <w:t>e favorendo</w:t>
      </w:r>
      <w:r w:rsidRPr="0001493F">
        <w:rPr>
          <w:rFonts w:ascii="Verdana" w:hAnsi="Verdana"/>
        </w:rPr>
        <w:t xml:space="preserve"> un aggiornamento continuo. </w:t>
      </w:r>
    </w:p>
    <w:p w14:paraId="1BAD9B95" w14:textId="5AB00F20" w:rsidR="002D065E" w:rsidRPr="0001493F" w:rsidRDefault="000D59EC" w:rsidP="00CD2DEF">
      <w:pPr>
        <w:rPr>
          <w:rFonts w:ascii="Verdana" w:hAnsi="Verdana" w:cs="Century Gothic"/>
        </w:rPr>
      </w:pPr>
      <w:r w:rsidRPr="0001493F">
        <w:rPr>
          <w:rFonts w:ascii="Verdana" w:hAnsi="Verdana" w:cs="Century Gothic"/>
        </w:rPr>
        <w:t xml:space="preserve">Il progetto G - ENERA </w:t>
      </w:r>
      <w:r w:rsidR="00917E57" w:rsidRPr="0001493F">
        <w:rPr>
          <w:rFonts w:ascii="Verdana" w:hAnsi="Verdana" w:cs="Century Gothic"/>
        </w:rPr>
        <w:t xml:space="preserve">non si limita ad essere </w:t>
      </w:r>
      <w:r w:rsidR="00A43AD1" w:rsidRPr="0001493F">
        <w:rPr>
          <w:rFonts w:ascii="Verdana" w:hAnsi="Verdana" w:cs="Century Gothic"/>
        </w:rPr>
        <w:t xml:space="preserve">un programma di sviluppo, ma </w:t>
      </w:r>
      <w:r w:rsidR="00917E57" w:rsidRPr="0001493F">
        <w:rPr>
          <w:rFonts w:ascii="Verdana" w:hAnsi="Verdana" w:cs="Century Gothic"/>
        </w:rPr>
        <w:t xml:space="preserve">si pone </w:t>
      </w:r>
      <w:r w:rsidR="00A43AD1" w:rsidRPr="0001493F">
        <w:rPr>
          <w:rFonts w:ascii="Verdana" w:hAnsi="Verdana" w:cs="Century Gothic"/>
        </w:rPr>
        <w:t>come una vera e propria sfida che coinvolge ogni dipendente e ogn</w:t>
      </w:r>
      <w:r w:rsidR="00D459D5" w:rsidRPr="0001493F">
        <w:rPr>
          <w:rFonts w:ascii="Verdana" w:hAnsi="Verdana" w:cs="Century Gothic"/>
        </w:rPr>
        <w:t>i collaboratore per migliorare i servizi e fidelizzare gli utenti medesimi.</w:t>
      </w:r>
    </w:p>
    <w:p w14:paraId="303580B7" w14:textId="77777777" w:rsidR="00D459D5" w:rsidRPr="0001493F" w:rsidRDefault="00D459D5" w:rsidP="00834983">
      <w:pPr>
        <w:spacing w:after="0" w:line="240" w:lineRule="auto"/>
        <w:rPr>
          <w:rFonts w:ascii="Verdana" w:hAnsi="Verdana" w:cs="Century Gothic"/>
        </w:rPr>
      </w:pPr>
    </w:p>
    <w:p w14:paraId="6E365F38" w14:textId="19122E71" w:rsidR="005372DC" w:rsidRPr="0001493F" w:rsidRDefault="002D48D8" w:rsidP="00CD2DEF">
      <w:pPr>
        <w:rPr>
          <w:rFonts w:ascii="Verdana" w:hAnsi="Verdana"/>
        </w:rPr>
      </w:pPr>
      <w:r w:rsidRPr="0001493F">
        <w:rPr>
          <w:rFonts w:ascii="Verdana" w:hAnsi="Verdana"/>
        </w:rPr>
        <w:t>Si</w:t>
      </w:r>
      <w:r w:rsidR="005372DC" w:rsidRPr="0001493F">
        <w:rPr>
          <w:rFonts w:ascii="Verdana" w:hAnsi="Verdana"/>
        </w:rPr>
        <w:t xml:space="preserve"> evidenziano i seguenti servizi </w:t>
      </w:r>
      <w:r w:rsidR="002D065E" w:rsidRPr="0001493F">
        <w:rPr>
          <w:rFonts w:ascii="Verdana" w:hAnsi="Verdana"/>
        </w:rPr>
        <w:t>realizzati dall’Organizzazione presso le proprie sedi:</w:t>
      </w:r>
    </w:p>
    <w:p w14:paraId="36EFDB1C" w14:textId="39ACAB7A" w:rsidR="005372DC" w:rsidRPr="0001493F" w:rsidRDefault="002D065E">
      <w:pPr>
        <w:pStyle w:val="Paragrafoelenco"/>
        <w:numPr>
          <w:ilvl w:val="0"/>
          <w:numId w:val="10"/>
        </w:numPr>
        <w:rPr>
          <w:rFonts w:ascii="Verdana" w:hAnsi="Verdana"/>
        </w:rPr>
      </w:pPr>
      <w:r w:rsidRPr="0001493F">
        <w:rPr>
          <w:rFonts w:ascii="Verdana" w:hAnsi="Verdana"/>
        </w:rPr>
        <w:t>le</w:t>
      </w:r>
      <w:r w:rsidR="005372DC" w:rsidRPr="0001493F">
        <w:rPr>
          <w:rFonts w:ascii="Verdana" w:hAnsi="Verdana"/>
        </w:rPr>
        <w:t xml:space="preserve"> politiche attive del lavoro </w:t>
      </w:r>
      <w:r w:rsidR="004521DC" w:rsidRPr="0001493F">
        <w:rPr>
          <w:rFonts w:ascii="Verdana" w:hAnsi="Verdana"/>
        </w:rPr>
        <w:t>(GOL in particolare)</w:t>
      </w:r>
    </w:p>
    <w:p w14:paraId="2AB58D13" w14:textId="77777777" w:rsidR="005372DC" w:rsidRPr="0001493F" w:rsidRDefault="005372DC">
      <w:pPr>
        <w:pStyle w:val="Paragrafoelenco"/>
        <w:numPr>
          <w:ilvl w:val="0"/>
          <w:numId w:val="10"/>
        </w:numPr>
        <w:rPr>
          <w:rFonts w:ascii="Verdana" w:hAnsi="Verdana"/>
        </w:rPr>
      </w:pPr>
      <w:r w:rsidRPr="0001493F">
        <w:rPr>
          <w:rFonts w:ascii="Verdana" w:hAnsi="Verdana"/>
        </w:rPr>
        <w:t xml:space="preserve">la formazione per occupati attraverso l'impiego dei fondi interprofessionali, </w:t>
      </w:r>
    </w:p>
    <w:p w14:paraId="11F1EBD2" w14:textId="77777777" w:rsidR="005372DC" w:rsidRPr="0001493F" w:rsidRDefault="005372DC">
      <w:pPr>
        <w:pStyle w:val="Paragrafoelenco"/>
        <w:numPr>
          <w:ilvl w:val="0"/>
          <w:numId w:val="10"/>
        </w:numPr>
        <w:rPr>
          <w:rFonts w:ascii="Verdana" w:hAnsi="Verdana"/>
        </w:rPr>
      </w:pPr>
      <w:r w:rsidRPr="0001493F">
        <w:rPr>
          <w:rFonts w:ascii="Verdana" w:hAnsi="Verdana"/>
        </w:rPr>
        <w:t>la formazione per disoccupati realizzata attraverso il fondo Formatemp,</w:t>
      </w:r>
    </w:p>
    <w:p w14:paraId="08F08992" w14:textId="77777777" w:rsidR="005372DC" w:rsidRPr="0001493F" w:rsidRDefault="005372DC">
      <w:pPr>
        <w:pStyle w:val="Paragrafoelenco"/>
        <w:numPr>
          <w:ilvl w:val="0"/>
          <w:numId w:val="10"/>
        </w:numPr>
        <w:rPr>
          <w:rFonts w:ascii="Verdana" w:hAnsi="Verdana"/>
        </w:rPr>
      </w:pPr>
      <w:r w:rsidRPr="0001493F">
        <w:rPr>
          <w:rFonts w:ascii="Verdana" w:hAnsi="Verdana"/>
        </w:rPr>
        <w:t xml:space="preserve">la formazione di alcune figure abilitanti e normate      </w:t>
      </w:r>
    </w:p>
    <w:p w14:paraId="0EDA54F3" w14:textId="77777777" w:rsidR="005372DC" w:rsidRPr="0001493F" w:rsidRDefault="005372DC">
      <w:pPr>
        <w:pStyle w:val="Paragrafoelenco"/>
        <w:numPr>
          <w:ilvl w:val="0"/>
          <w:numId w:val="10"/>
        </w:numPr>
        <w:rPr>
          <w:rFonts w:ascii="Verdana" w:hAnsi="Verdana"/>
        </w:rPr>
      </w:pPr>
      <w:r w:rsidRPr="0001493F">
        <w:rPr>
          <w:rFonts w:ascii="Verdana" w:hAnsi="Verdana"/>
        </w:rPr>
        <w:t>la progettazione attraverso bandi regionali, ministeriali ed europei</w:t>
      </w:r>
    </w:p>
    <w:p w14:paraId="74A9A412" w14:textId="77777777" w:rsidR="007F0109" w:rsidRPr="0001493F" w:rsidRDefault="007F0109" w:rsidP="00834983">
      <w:pPr>
        <w:rPr>
          <w:rFonts w:ascii="Verdana" w:hAnsi="Verdana"/>
          <w:sz w:val="24"/>
          <w:szCs w:val="24"/>
        </w:rPr>
      </w:pPr>
    </w:p>
    <w:p w14:paraId="2B082A7F" w14:textId="5332FF70" w:rsidR="007F0109" w:rsidRPr="0001493F" w:rsidRDefault="00E447FF" w:rsidP="00CD2DEF">
      <w:pPr>
        <w:pStyle w:val="Titolo2"/>
        <w:rPr>
          <w:rFonts w:ascii="Verdana" w:hAnsi="Verdana"/>
        </w:rPr>
      </w:pPr>
      <w:bookmarkStart w:id="11" w:name="_Toc230349515"/>
      <w:r w:rsidRPr="0001493F">
        <w:rPr>
          <w:rFonts w:ascii="Verdana" w:hAnsi="Verdana"/>
        </w:rPr>
        <w:t>4</w:t>
      </w:r>
      <w:r w:rsidR="007F0109" w:rsidRPr="0001493F">
        <w:rPr>
          <w:rFonts w:ascii="Verdana" w:hAnsi="Verdana"/>
        </w:rPr>
        <w:t>.</w:t>
      </w:r>
      <w:r w:rsidRPr="0001493F">
        <w:rPr>
          <w:rFonts w:ascii="Verdana" w:hAnsi="Verdana"/>
        </w:rPr>
        <w:t>2</w:t>
      </w:r>
      <w:r w:rsidR="007F0109" w:rsidRPr="0001493F">
        <w:rPr>
          <w:rFonts w:ascii="Verdana" w:hAnsi="Verdana"/>
        </w:rPr>
        <w:t xml:space="preserve"> </w:t>
      </w:r>
      <w:r w:rsidR="00834983" w:rsidRPr="0001493F">
        <w:rPr>
          <w:rFonts w:ascii="Verdana" w:hAnsi="Verdana"/>
        </w:rPr>
        <w:t>Miss</w:t>
      </w:r>
      <w:r w:rsidRPr="0001493F">
        <w:rPr>
          <w:rFonts w:ascii="Verdana" w:hAnsi="Verdana"/>
        </w:rPr>
        <w:t>i</w:t>
      </w:r>
      <w:r w:rsidR="00834983" w:rsidRPr="0001493F">
        <w:rPr>
          <w:rFonts w:ascii="Verdana" w:hAnsi="Verdana"/>
        </w:rPr>
        <w:t>on</w:t>
      </w:r>
      <w:bookmarkEnd w:id="11"/>
      <w:r w:rsidR="007F0109" w:rsidRPr="0001493F">
        <w:rPr>
          <w:rFonts w:ascii="Verdana" w:hAnsi="Verdana"/>
        </w:rPr>
        <w:t xml:space="preserve">  </w:t>
      </w:r>
    </w:p>
    <w:p w14:paraId="64FCFECF" w14:textId="571D3A74" w:rsidR="00CF13BB" w:rsidRPr="0001493F" w:rsidRDefault="00CF13BB" w:rsidP="00CD2DEF">
      <w:pPr>
        <w:rPr>
          <w:rFonts w:ascii="Verdana" w:hAnsi="Verdana"/>
        </w:rPr>
      </w:pPr>
      <w:r w:rsidRPr="0001493F">
        <w:rPr>
          <w:rFonts w:ascii="Verdana" w:hAnsi="Verdana"/>
        </w:rPr>
        <w:t>Energheia impresa sociale  s.r.l.</w:t>
      </w:r>
      <w:r w:rsidRPr="0001493F">
        <w:rPr>
          <w:rFonts w:ascii="Verdana" w:hAnsi="Verdana"/>
          <w:sz w:val="24"/>
        </w:rPr>
        <w:t xml:space="preserve"> </w:t>
      </w:r>
      <w:r w:rsidRPr="0001493F">
        <w:rPr>
          <w:rFonts w:ascii="Verdana" w:hAnsi="Verdana"/>
        </w:rPr>
        <w:t>si occupa di servizi al lavoro e di formazione operando secondo i principi e le motivazioni di seguito espresse:</w:t>
      </w:r>
    </w:p>
    <w:p w14:paraId="58C82DF4" w14:textId="67DBD2DC" w:rsidR="00CF13BB" w:rsidRPr="0001493F" w:rsidRDefault="00CF13BB">
      <w:pPr>
        <w:pStyle w:val="Paragrafoelenco"/>
        <w:numPr>
          <w:ilvl w:val="0"/>
          <w:numId w:val="11"/>
        </w:numPr>
        <w:rPr>
          <w:rFonts w:ascii="Verdana" w:hAnsi="Verdana"/>
        </w:rPr>
      </w:pPr>
      <w:r w:rsidRPr="0001493F">
        <w:rPr>
          <w:rFonts w:ascii="Verdana" w:hAnsi="Verdana"/>
          <w:bCs/>
          <w:i/>
          <w:iCs/>
        </w:rPr>
        <w:t>Attenzione al</w:t>
      </w:r>
      <w:r w:rsidR="00834983" w:rsidRPr="0001493F">
        <w:rPr>
          <w:rFonts w:ascii="Verdana" w:hAnsi="Verdana"/>
          <w:bCs/>
          <w:i/>
          <w:iCs/>
        </w:rPr>
        <w:t xml:space="preserve"> </w:t>
      </w:r>
      <w:r w:rsidRPr="0001493F">
        <w:rPr>
          <w:rFonts w:ascii="Verdana" w:hAnsi="Verdana"/>
          <w:bCs/>
          <w:i/>
          <w:iCs/>
        </w:rPr>
        <w:t>cambiamento</w:t>
      </w:r>
      <w:r w:rsidRPr="0001493F">
        <w:rPr>
          <w:rFonts w:ascii="Verdana" w:hAnsi="Verdana"/>
        </w:rPr>
        <w:t>: coltivare l'attenzione propositiva verso il futuro, l'apertura all'innovazione, valorizzando nel contempo i punti di forza derivanti dalla propria identità.</w:t>
      </w:r>
    </w:p>
    <w:p w14:paraId="1297D2EB" w14:textId="64B63968" w:rsidR="00CF13BB" w:rsidRPr="0001493F" w:rsidRDefault="00CF13BB">
      <w:pPr>
        <w:pStyle w:val="Paragrafoelenco"/>
        <w:numPr>
          <w:ilvl w:val="0"/>
          <w:numId w:val="11"/>
        </w:numPr>
        <w:rPr>
          <w:rFonts w:ascii="Verdana" w:hAnsi="Verdana"/>
        </w:rPr>
      </w:pPr>
      <w:r w:rsidRPr="0001493F">
        <w:rPr>
          <w:rFonts w:ascii="Verdana" w:hAnsi="Verdana"/>
          <w:bCs/>
          <w:i/>
          <w:iCs/>
        </w:rPr>
        <w:t>Proattività</w:t>
      </w:r>
      <w:r w:rsidRPr="0001493F">
        <w:rPr>
          <w:rFonts w:ascii="Verdana" w:hAnsi="Verdana"/>
        </w:rPr>
        <w:t>: comportamenti che anticipano i problemi, avanzando proposte e soluzioni, assumendo responsabilità che competono.</w:t>
      </w:r>
    </w:p>
    <w:p w14:paraId="65833CB6" w14:textId="3DC543F1" w:rsidR="0039000C" w:rsidRPr="0001493F" w:rsidRDefault="00CF13BB">
      <w:pPr>
        <w:pStyle w:val="Paragrafoelenco"/>
        <w:numPr>
          <w:ilvl w:val="0"/>
          <w:numId w:val="11"/>
        </w:numPr>
        <w:rPr>
          <w:rFonts w:ascii="Verdana" w:hAnsi="Verdana"/>
          <w:b/>
          <w:bCs/>
          <w:i/>
          <w:iCs/>
        </w:rPr>
      </w:pPr>
      <w:r w:rsidRPr="0001493F">
        <w:rPr>
          <w:rFonts w:ascii="Verdana" w:hAnsi="Verdana"/>
          <w:bCs/>
          <w:i/>
          <w:iCs/>
        </w:rPr>
        <w:t>Programmazione</w:t>
      </w:r>
      <w:r w:rsidRPr="0001493F">
        <w:rPr>
          <w:rFonts w:ascii="Verdana" w:hAnsi="Verdana"/>
        </w:rPr>
        <w:t>: nella definizione delle linee programmatiche annuali e pluriennali, si individuano, sulla base delle competenze e delle esperienze acquisite, i settori, gli ambiti e le modalità di intervento, in relazione alla propria visione e alla significatività dei bisogni e delle esigenze rilevate, anche mediante il confronto con i soggetti più rappresentativi delle realtà locali.</w:t>
      </w:r>
    </w:p>
    <w:p w14:paraId="76BD0CEC" w14:textId="53CC4360" w:rsidR="0039000C" w:rsidRPr="0001493F" w:rsidRDefault="00CF13BB">
      <w:pPr>
        <w:pStyle w:val="Paragrafoelenco"/>
        <w:numPr>
          <w:ilvl w:val="0"/>
          <w:numId w:val="11"/>
        </w:numPr>
        <w:rPr>
          <w:rFonts w:ascii="Verdana" w:hAnsi="Verdana"/>
          <w:b/>
          <w:bCs/>
          <w:i/>
          <w:iCs/>
        </w:rPr>
      </w:pPr>
      <w:r w:rsidRPr="0001493F">
        <w:rPr>
          <w:rFonts w:ascii="Verdana" w:hAnsi="Verdana"/>
          <w:bCs/>
          <w:i/>
          <w:iCs/>
        </w:rPr>
        <w:t>Sussidiarietà</w:t>
      </w:r>
      <w:r w:rsidRPr="0001493F">
        <w:rPr>
          <w:rFonts w:ascii="Verdana" w:hAnsi="Verdana"/>
          <w:bCs/>
          <w:iCs/>
        </w:rPr>
        <w:t>:</w:t>
      </w:r>
      <w:r w:rsidR="0039000C" w:rsidRPr="0001493F">
        <w:rPr>
          <w:rFonts w:ascii="Verdana" w:hAnsi="Verdana"/>
          <w:bCs/>
          <w:iCs/>
        </w:rPr>
        <w:t xml:space="preserve"> integrazione dei servizi tra pubblico, privato e privato sociale, da cui far scaturire </w:t>
      </w:r>
      <w:r w:rsidR="0039000C" w:rsidRPr="0001493F">
        <w:rPr>
          <w:rFonts w:ascii="Verdana" w:hAnsi="Verdana"/>
        </w:rPr>
        <w:t>forme naturali di controllo, trasparenza, collaborazione e aumento della qualità dei servizi, punti che nessuno degli attori, da solo, riuscirebbe ad esprimere in maniera così significativa.</w:t>
      </w:r>
    </w:p>
    <w:p w14:paraId="4DA5AEC6" w14:textId="7E02D5BE" w:rsidR="0039000C" w:rsidRPr="0001493F" w:rsidRDefault="0039000C">
      <w:pPr>
        <w:pStyle w:val="Paragrafoelenco"/>
        <w:numPr>
          <w:ilvl w:val="0"/>
          <w:numId w:val="11"/>
        </w:numPr>
        <w:rPr>
          <w:rFonts w:ascii="Verdana" w:hAnsi="Verdana"/>
          <w:b/>
          <w:bCs/>
          <w:i/>
          <w:iCs/>
        </w:rPr>
      </w:pPr>
      <w:r w:rsidRPr="0001493F">
        <w:rPr>
          <w:rFonts w:ascii="Verdana" w:hAnsi="Verdana"/>
          <w:bCs/>
          <w:i/>
          <w:iCs/>
        </w:rPr>
        <w:t>Partecipazione</w:t>
      </w:r>
      <w:r w:rsidRPr="0001493F">
        <w:rPr>
          <w:rFonts w:ascii="Verdana" w:hAnsi="Verdana"/>
          <w:bCs/>
          <w:iCs/>
        </w:rPr>
        <w:t>:</w:t>
      </w:r>
      <w:r w:rsidRPr="0001493F">
        <w:rPr>
          <w:rFonts w:ascii="Verdana" w:hAnsi="Verdana"/>
        </w:rPr>
        <w:t xml:space="preserve"> la persona è partecipe della formulazione e dell’erogazione del servizio che la riguarda, la persona ha diritto di accesso alle informazioni che lo riguardano per poter prospettare osservazioni, formulare suggerimenti, produrre memorie e documenti per il miglioramento del servizio</w:t>
      </w:r>
    </w:p>
    <w:p w14:paraId="682EB147" w14:textId="61E32BE9" w:rsidR="0039000C" w:rsidRPr="0001493F" w:rsidRDefault="0039000C">
      <w:pPr>
        <w:pStyle w:val="Paragrafoelenco"/>
        <w:numPr>
          <w:ilvl w:val="0"/>
          <w:numId w:val="11"/>
        </w:numPr>
        <w:rPr>
          <w:rFonts w:ascii="Verdana" w:hAnsi="Verdana"/>
          <w:b/>
          <w:bCs/>
          <w:i/>
          <w:iCs/>
        </w:rPr>
      </w:pPr>
      <w:r w:rsidRPr="0001493F">
        <w:rPr>
          <w:rFonts w:ascii="Verdana" w:hAnsi="Verdana"/>
          <w:bCs/>
          <w:i/>
          <w:iCs/>
        </w:rPr>
        <w:lastRenderedPageBreak/>
        <w:t>Efficienza ed Efficacia</w:t>
      </w:r>
      <w:r w:rsidR="00834983" w:rsidRPr="0001493F">
        <w:rPr>
          <w:rFonts w:ascii="Verdana" w:hAnsi="Verdana"/>
        </w:rPr>
        <w:t xml:space="preserve">: </w:t>
      </w:r>
      <w:r w:rsidRPr="0001493F">
        <w:rPr>
          <w:rFonts w:ascii="Verdana" w:hAnsi="Verdana"/>
        </w:rPr>
        <w:t>erogare servizi in modo da garantire l’efficienza e l’efficacia, attraverso le misure idonee;</w:t>
      </w:r>
    </w:p>
    <w:p w14:paraId="6253D858" w14:textId="63187D08" w:rsidR="007F58A7" w:rsidRPr="0001493F" w:rsidRDefault="0039000C">
      <w:pPr>
        <w:pStyle w:val="Paragrafoelenco"/>
        <w:numPr>
          <w:ilvl w:val="0"/>
          <w:numId w:val="11"/>
        </w:numPr>
        <w:rPr>
          <w:rFonts w:ascii="Verdana" w:hAnsi="Verdana"/>
          <w:b/>
          <w:bCs/>
          <w:i/>
          <w:iCs/>
        </w:rPr>
      </w:pPr>
      <w:r w:rsidRPr="0001493F">
        <w:rPr>
          <w:rFonts w:ascii="Verdana" w:hAnsi="Verdana"/>
          <w:bCs/>
          <w:i/>
          <w:iCs/>
        </w:rPr>
        <w:t>Comunicazione</w:t>
      </w:r>
      <w:r w:rsidR="00834983" w:rsidRPr="0001493F">
        <w:rPr>
          <w:rFonts w:ascii="Verdana" w:hAnsi="Verdana"/>
          <w:bCs/>
          <w:i/>
          <w:iCs/>
        </w:rPr>
        <w:t>:</w:t>
      </w:r>
      <w:r w:rsidRPr="0001493F">
        <w:rPr>
          <w:rFonts w:ascii="Verdana" w:hAnsi="Verdana"/>
          <w:bCs/>
          <w:i/>
          <w:iCs/>
        </w:rPr>
        <w:t xml:space="preserve"> </w:t>
      </w:r>
      <w:r w:rsidRPr="0001493F">
        <w:rPr>
          <w:rFonts w:ascii="Verdana" w:hAnsi="Verdana"/>
        </w:rPr>
        <w:t>porre in essere le opportune azioni volte a fare conoscere il percorso di rilevazione delle esigenze del territorio e contenuti strategici e programmatici della propria attività.</w:t>
      </w:r>
    </w:p>
    <w:p w14:paraId="073AE22B" w14:textId="373F5092" w:rsidR="002D48D8" w:rsidRPr="0001493F" w:rsidRDefault="002D48D8" w:rsidP="002B735D">
      <w:pPr>
        <w:tabs>
          <w:tab w:val="left" w:pos="426"/>
        </w:tabs>
        <w:spacing w:after="0" w:line="240" w:lineRule="auto"/>
        <w:rPr>
          <w:rFonts w:ascii="Verdana" w:hAnsi="Verdana" w:cs="Arial"/>
          <w:b/>
          <w:bCs/>
          <w:i/>
          <w:iCs/>
          <w:color w:val="000000"/>
        </w:rPr>
      </w:pPr>
    </w:p>
    <w:p w14:paraId="5C51E47B" w14:textId="70D4CA88" w:rsidR="002B735D" w:rsidRPr="0001493F" w:rsidRDefault="00E447FF" w:rsidP="00CD2DEF">
      <w:pPr>
        <w:pStyle w:val="Titolo2"/>
        <w:rPr>
          <w:rFonts w:ascii="Verdana" w:hAnsi="Verdana"/>
        </w:rPr>
      </w:pPr>
      <w:bookmarkStart w:id="12" w:name="_Toc230349516"/>
      <w:r w:rsidRPr="0001493F">
        <w:rPr>
          <w:rFonts w:ascii="Verdana" w:hAnsi="Verdana"/>
        </w:rPr>
        <w:t>4</w:t>
      </w:r>
      <w:r w:rsidR="002B735D" w:rsidRPr="0001493F">
        <w:rPr>
          <w:rFonts w:ascii="Verdana" w:hAnsi="Verdana"/>
        </w:rPr>
        <w:t>.</w:t>
      </w:r>
      <w:r w:rsidRPr="0001493F">
        <w:rPr>
          <w:rFonts w:ascii="Verdana" w:hAnsi="Verdana"/>
        </w:rPr>
        <w:t>3</w:t>
      </w:r>
      <w:r w:rsidR="002B735D" w:rsidRPr="0001493F">
        <w:rPr>
          <w:rFonts w:ascii="Verdana" w:hAnsi="Verdana"/>
        </w:rPr>
        <w:t xml:space="preserve"> Organizzazione, autorita’ e responsabilità, ruoli</w:t>
      </w:r>
      <w:bookmarkEnd w:id="12"/>
    </w:p>
    <w:p w14:paraId="27AD1FD8" w14:textId="77777777" w:rsidR="002B735D" w:rsidRPr="0001493F" w:rsidRDefault="002B735D" w:rsidP="00CD2DEF">
      <w:pPr>
        <w:rPr>
          <w:rFonts w:ascii="Verdana" w:hAnsi="Verdana"/>
        </w:rPr>
      </w:pPr>
      <w:r w:rsidRPr="0001493F">
        <w:rPr>
          <w:rFonts w:ascii="Verdana" w:hAnsi="Verdana"/>
        </w:rPr>
        <w:t xml:space="preserve">L’assetto organizzativo dell’ente è riportato nel Funzionigramma aziendale e nell’Organigramma delle sedi operative </w:t>
      </w:r>
    </w:p>
    <w:p w14:paraId="735C6AAC" w14:textId="0F6819A9" w:rsidR="002B735D" w:rsidRPr="0001493F" w:rsidRDefault="002B735D" w:rsidP="00CD2DEF">
      <w:pPr>
        <w:rPr>
          <w:rFonts w:ascii="Verdana" w:hAnsi="Verdana"/>
        </w:rPr>
      </w:pPr>
      <w:r w:rsidRPr="0001493F">
        <w:rPr>
          <w:rFonts w:ascii="Verdana" w:hAnsi="Verdana"/>
        </w:rPr>
        <w:t>Le principali responsabilità attribuite alle strutture che riportano ai Vertici aziendali, le deleghe ed i poteri sono definiti nei seguenti documenti:</w:t>
      </w:r>
    </w:p>
    <w:p w14:paraId="3B7530A3" w14:textId="77777777" w:rsidR="002B735D" w:rsidRPr="0001493F" w:rsidRDefault="002B735D" w:rsidP="002B735D">
      <w:pPr>
        <w:pStyle w:val="Intestazione"/>
        <w:tabs>
          <w:tab w:val="clear" w:pos="4819"/>
          <w:tab w:val="clear" w:pos="9638"/>
        </w:tabs>
        <w:rPr>
          <w:rFonts w:ascii="Verdana" w:hAnsi="Verdana"/>
        </w:rPr>
      </w:pPr>
    </w:p>
    <w:p w14:paraId="19D7A320" w14:textId="77777777" w:rsidR="002B735D" w:rsidRPr="0001493F" w:rsidRDefault="002B735D">
      <w:pPr>
        <w:pStyle w:val="Paragrafoelenco"/>
        <w:numPr>
          <w:ilvl w:val="0"/>
          <w:numId w:val="12"/>
        </w:numPr>
        <w:rPr>
          <w:rFonts w:ascii="Verdana" w:hAnsi="Verdana"/>
        </w:rPr>
      </w:pPr>
      <w:r w:rsidRPr="0001493F">
        <w:rPr>
          <w:rFonts w:ascii="Verdana" w:hAnsi="Verdana"/>
        </w:rPr>
        <w:t xml:space="preserve">Statuto; </w:t>
      </w:r>
    </w:p>
    <w:p w14:paraId="0099C82A" w14:textId="5650B271" w:rsidR="002B735D" w:rsidRPr="0001493F" w:rsidRDefault="002B735D">
      <w:pPr>
        <w:pStyle w:val="Paragrafoelenco"/>
        <w:numPr>
          <w:ilvl w:val="0"/>
          <w:numId w:val="12"/>
        </w:numPr>
        <w:rPr>
          <w:rFonts w:ascii="Verdana" w:hAnsi="Verdana"/>
        </w:rPr>
      </w:pPr>
      <w:r w:rsidRPr="0001493F">
        <w:rPr>
          <w:rFonts w:ascii="Verdana" w:hAnsi="Verdana"/>
        </w:rPr>
        <w:t xml:space="preserve">Verbali dell’organo amministrativo; </w:t>
      </w:r>
    </w:p>
    <w:p w14:paraId="26A095F4" w14:textId="07E96155" w:rsidR="002B735D" w:rsidRPr="0001493F" w:rsidRDefault="002B735D">
      <w:pPr>
        <w:pStyle w:val="Paragrafoelenco"/>
        <w:numPr>
          <w:ilvl w:val="0"/>
          <w:numId w:val="12"/>
        </w:numPr>
        <w:rPr>
          <w:rFonts w:ascii="Verdana" w:hAnsi="Verdana"/>
        </w:rPr>
      </w:pPr>
      <w:r w:rsidRPr="0001493F">
        <w:rPr>
          <w:rFonts w:ascii="Verdana" w:hAnsi="Verdana"/>
        </w:rPr>
        <w:t>Informazioni pubblicate presso il registro delle imprese della CCIAA Varese;</w:t>
      </w:r>
    </w:p>
    <w:p w14:paraId="79A568F0" w14:textId="18B5CBC9" w:rsidR="002B735D" w:rsidRPr="0001493F" w:rsidRDefault="002B735D">
      <w:pPr>
        <w:pStyle w:val="Paragrafoelenco"/>
        <w:numPr>
          <w:ilvl w:val="0"/>
          <w:numId w:val="12"/>
        </w:numPr>
        <w:rPr>
          <w:rFonts w:ascii="Verdana" w:hAnsi="Verdana"/>
        </w:rPr>
      </w:pPr>
      <w:r w:rsidRPr="0001493F">
        <w:rPr>
          <w:rFonts w:ascii="Verdana" w:hAnsi="Verdana"/>
        </w:rPr>
        <w:t>procedure e altri documenti del sistema integrato di gestione per la qualità (certificato secondo lo standard ISO 9001) e sicurezza sul lavoro (certificato secondo lo standard ISO 45001)</w:t>
      </w:r>
    </w:p>
    <w:p w14:paraId="33A35EAF" w14:textId="47D8647D" w:rsidR="002B735D" w:rsidRPr="0001493F" w:rsidRDefault="002B735D">
      <w:pPr>
        <w:pStyle w:val="Paragrafoelenco"/>
        <w:numPr>
          <w:ilvl w:val="0"/>
          <w:numId w:val="12"/>
        </w:numPr>
        <w:rPr>
          <w:rFonts w:ascii="Verdana" w:hAnsi="Verdana"/>
          <w:lang w:eastAsia="it-IT"/>
        </w:rPr>
      </w:pPr>
      <w:r w:rsidRPr="0001493F">
        <w:rPr>
          <w:rFonts w:ascii="Verdana" w:hAnsi="Verdana"/>
        </w:rPr>
        <w:t>Mansionario e/o Job Description</w:t>
      </w:r>
    </w:p>
    <w:p w14:paraId="554605FA" w14:textId="77777777" w:rsidR="002B735D" w:rsidRPr="0001493F" w:rsidRDefault="002B735D" w:rsidP="002B735D">
      <w:pPr>
        <w:pStyle w:val="Intestazione"/>
        <w:tabs>
          <w:tab w:val="clear" w:pos="4819"/>
          <w:tab w:val="clear" w:pos="9638"/>
          <w:tab w:val="left" w:pos="426"/>
        </w:tabs>
        <w:suppressAutoHyphens/>
        <w:ind w:left="851"/>
        <w:rPr>
          <w:rFonts w:ascii="Verdana" w:hAnsi="Verdana"/>
        </w:rPr>
      </w:pPr>
    </w:p>
    <w:p w14:paraId="4A830291" w14:textId="263A8810" w:rsidR="002B735D" w:rsidRPr="0001493F" w:rsidRDefault="00E447FF" w:rsidP="00CD2DEF">
      <w:pPr>
        <w:pStyle w:val="Titolo2"/>
        <w:rPr>
          <w:rFonts w:ascii="Verdana" w:hAnsi="Verdana"/>
        </w:rPr>
      </w:pPr>
      <w:bookmarkStart w:id="13" w:name="_Toc230349517"/>
      <w:r w:rsidRPr="0001493F">
        <w:rPr>
          <w:rFonts w:ascii="Verdana" w:hAnsi="Verdana"/>
        </w:rPr>
        <w:t>4</w:t>
      </w:r>
      <w:r w:rsidR="002B735D" w:rsidRPr="0001493F">
        <w:rPr>
          <w:rFonts w:ascii="Verdana" w:hAnsi="Verdana"/>
        </w:rPr>
        <w:t>.</w:t>
      </w:r>
      <w:r w:rsidRPr="0001493F">
        <w:rPr>
          <w:rFonts w:ascii="Verdana" w:hAnsi="Verdana"/>
        </w:rPr>
        <w:t>4</w:t>
      </w:r>
      <w:r w:rsidR="002B735D" w:rsidRPr="0001493F">
        <w:rPr>
          <w:rFonts w:ascii="Verdana" w:hAnsi="Verdana"/>
        </w:rPr>
        <w:t xml:space="preserve"> I processi</w:t>
      </w:r>
      <w:bookmarkEnd w:id="13"/>
      <w:r w:rsidR="002B735D" w:rsidRPr="0001493F">
        <w:rPr>
          <w:rFonts w:ascii="Verdana" w:hAnsi="Verdana"/>
        </w:rPr>
        <w:t xml:space="preserve"> </w:t>
      </w:r>
    </w:p>
    <w:p w14:paraId="5CAE1FDF" w14:textId="205F251A" w:rsidR="002B735D" w:rsidRPr="0001493F" w:rsidRDefault="002B735D" w:rsidP="00CD2DEF">
      <w:pPr>
        <w:rPr>
          <w:rFonts w:ascii="Verdana" w:hAnsi="Verdana"/>
        </w:rPr>
      </w:pPr>
      <w:r w:rsidRPr="0001493F">
        <w:rPr>
          <w:rFonts w:ascii="Verdana" w:hAnsi="Verdana"/>
        </w:rPr>
        <w:t>Sono identificati i seguenti processi principali e di supporto :</w:t>
      </w:r>
    </w:p>
    <w:p w14:paraId="4E4E299B" w14:textId="3C40E359" w:rsidR="002B735D" w:rsidRPr="0001493F" w:rsidRDefault="002B735D">
      <w:pPr>
        <w:pStyle w:val="Paragrafoelenco"/>
        <w:numPr>
          <w:ilvl w:val="0"/>
          <w:numId w:val="13"/>
        </w:numPr>
        <w:rPr>
          <w:rFonts w:ascii="Verdana" w:hAnsi="Verdana"/>
        </w:rPr>
      </w:pPr>
      <w:r w:rsidRPr="0001493F">
        <w:rPr>
          <w:rFonts w:ascii="Verdana" w:hAnsi="Verdana"/>
        </w:rPr>
        <w:t xml:space="preserve">Progettazione, erogazione e rendicontazione di servizi di formazione </w:t>
      </w:r>
      <w:r w:rsidR="00E447FF" w:rsidRPr="0001493F">
        <w:rPr>
          <w:rFonts w:ascii="Verdana" w:hAnsi="Verdana"/>
        </w:rPr>
        <w:t>(Formazione)</w:t>
      </w:r>
    </w:p>
    <w:p w14:paraId="65A2692B" w14:textId="3CBA645C" w:rsidR="002B735D" w:rsidRPr="0001493F" w:rsidRDefault="002B735D">
      <w:pPr>
        <w:pStyle w:val="Paragrafoelenco"/>
        <w:numPr>
          <w:ilvl w:val="0"/>
          <w:numId w:val="13"/>
        </w:numPr>
        <w:rPr>
          <w:rFonts w:ascii="Verdana" w:hAnsi="Verdana"/>
        </w:rPr>
      </w:pPr>
      <w:r w:rsidRPr="0001493F">
        <w:rPr>
          <w:rFonts w:ascii="Verdana" w:hAnsi="Verdana"/>
        </w:rPr>
        <w:t xml:space="preserve">Progettazione, erogazione e rendicontazione di servizi al lavoro </w:t>
      </w:r>
      <w:r w:rsidR="00E447FF" w:rsidRPr="0001493F">
        <w:rPr>
          <w:rFonts w:ascii="Verdana" w:hAnsi="Verdana"/>
        </w:rPr>
        <w:t xml:space="preserve">(Servizi al Lavoro) </w:t>
      </w:r>
    </w:p>
    <w:p w14:paraId="5F06289E" w14:textId="536FDBA6" w:rsidR="002B735D" w:rsidRPr="0001493F" w:rsidRDefault="002B735D">
      <w:pPr>
        <w:pStyle w:val="Paragrafoelenco"/>
        <w:numPr>
          <w:ilvl w:val="0"/>
          <w:numId w:val="13"/>
        </w:numPr>
        <w:rPr>
          <w:rFonts w:ascii="Verdana" w:hAnsi="Verdana"/>
        </w:rPr>
      </w:pPr>
      <w:r w:rsidRPr="0001493F">
        <w:rPr>
          <w:rFonts w:ascii="Verdana" w:hAnsi="Verdana"/>
        </w:rPr>
        <w:t xml:space="preserve">Gestione commerciale </w:t>
      </w:r>
      <w:r w:rsidR="00E447FF" w:rsidRPr="0001493F">
        <w:rPr>
          <w:rFonts w:ascii="Verdana" w:hAnsi="Verdana"/>
        </w:rPr>
        <w:t xml:space="preserve">(Commerciale) </w:t>
      </w:r>
    </w:p>
    <w:p w14:paraId="7E1887C8" w14:textId="753A8DD2" w:rsidR="00D048DD" w:rsidRPr="0001493F" w:rsidRDefault="00D048DD">
      <w:pPr>
        <w:pStyle w:val="Paragrafoelenco"/>
        <w:numPr>
          <w:ilvl w:val="0"/>
          <w:numId w:val="13"/>
        </w:numPr>
        <w:rPr>
          <w:rFonts w:ascii="Verdana" w:hAnsi="Verdana"/>
        </w:rPr>
      </w:pPr>
      <w:r w:rsidRPr="0001493F">
        <w:rPr>
          <w:rFonts w:ascii="Verdana" w:hAnsi="Verdana"/>
        </w:rPr>
        <w:t>Gestione delle risorse umane</w:t>
      </w:r>
      <w:r w:rsidR="00E447FF" w:rsidRPr="0001493F">
        <w:rPr>
          <w:rFonts w:ascii="Verdana" w:hAnsi="Verdana"/>
        </w:rPr>
        <w:t xml:space="preserve"> : dipendenti, collaboratori, docenti e consulenti (Risorse Umane) </w:t>
      </w:r>
    </w:p>
    <w:p w14:paraId="17EE824F" w14:textId="4BE88D42" w:rsidR="002B735D" w:rsidRPr="0001493F" w:rsidRDefault="00D048DD">
      <w:pPr>
        <w:pStyle w:val="Paragrafoelenco"/>
        <w:numPr>
          <w:ilvl w:val="0"/>
          <w:numId w:val="13"/>
        </w:numPr>
        <w:rPr>
          <w:rFonts w:ascii="Verdana" w:hAnsi="Verdana"/>
        </w:rPr>
      </w:pPr>
      <w:r w:rsidRPr="0001493F">
        <w:rPr>
          <w:rFonts w:ascii="Verdana" w:hAnsi="Verdana"/>
        </w:rPr>
        <w:t xml:space="preserve">Gestione </w:t>
      </w:r>
      <w:r w:rsidR="00E447FF" w:rsidRPr="0001493F">
        <w:rPr>
          <w:rFonts w:ascii="Verdana" w:hAnsi="Verdana"/>
        </w:rPr>
        <w:t xml:space="preserve">contabile, amministrativa e finanziaria (Amministrazione) </w:t>
      </w:r>
    </w:p>
    <w:p w14:paraId="5EED0228" w14:textId="77777777" w:rsidR="002B735D" w:rsidRPr="0001493F" w:rsidRDefault="002B735D" w:rsidP="002B735D">
      <w:pPr>
        <w:rPr>
          <w:rFonts w:ascii="Verdana" w:hAnsi="Verdana"/>
          <w:lang w:eastAsia="it-IT"/>
        </w:rPr>
      </w:pPr>
    </w:p>
    <w:p w14:paraId="1A870580" w14:textId="77777777" w:rsidR="002B735D" w:rsidRPr="0001493F" w:rsidRDefault="002B735D" w:rsidP="002B735D">
      <w:pPr>
        <w:rPr>
          <w:rFonts w:ascii="Verdana" w:hAnsi="Verdana"/>
          <w:lang w:eastAsia="it-IT"/>
        </w:rPr>
      </w:pPr>
    </w:p>
    <w:p w14:paraId="6759BEDA" w14:textId="36616175" w:rsidR="00D048DD" w:rsidRPr="0001493F" w:rsidRDefault="00E447FF" w:rsidP="00CD2DEF">
      <w:pPr>
        <w:pStyle w:val="Titolo2"/>
        <w:rPr>
          <w:rFonts w:ascii="Verdana" w:hAnsi="Verdana"/>
        </w:rPr>
      </w:pPr>
      <w:bookmarkStart w:id="14" w:name="_Toc230349518"/>
      <w:r w:rsidRPr="0001493F">
        <w:rPr>
          <w:rFonts w:ascii="Verdana" w:hAnsi="Verdana"/>
        </w:rPr>
        <w:t>4</w:t>
      </w:r>
      <w:r w:rsidR="00D048DD" w:rsidRPr="0001493F">
        <w:rPr>
          <w:rFonts w:ascii="Verdana" w:hAnsi="Verdana"/>
        </w:rPr>
        <w:t>.</w:t>
      </w:r>
      <w:r w:rsidRPr="0001493F">
        <w:rPr>
          <w:rFonts w:ascii="Verdana" w:hAnsi="Verdana"/>
        </w:rPr>
        <w:t>5</w:t>
      </w:r>
      <w:r w:rsidR="00D048DD" w:rsidRPr="0001493F">
        <w:rPr>
          <w:rFonts w:ascii="Verdana" w:hAnsi="Verdana"/>
        </w:rPr>
        <w:t xml:space="preserve"> Il Sistema di Governo</w:t>
      </w:r>
      <w:bookmarkEnd w:id="14"/>
    </w:p>
    <w:p w14:paraId="75A6C403" w14:textId="77777777" w:rsidR="002B735D" w:rsidRPr="0001493F" w:rsidRDefault="002B735D" w:rsidP="007121F5">
      <w:pPr>
        <w:rPr>
          <w:rFonts w:ascii="Verdana" w:hAnsi="Verdana"/>
        </w:rPr>
      </w:pPr>
      <w:r w:rsidRPr="0001493F">
        <w:rPr>
          <w:rFonts w:ascii="Verdana" w:hAnsi="Verdana"/>
        </w:rPr>
        <w:t xml:space="preserve">L'attività di Energheia è ispirata ai principi di legalità, onestà, correttezza e trasparenza; in modo coerente si è deciso di adottare un Modello di Organizzazione e Gestione (di seguito Modello) conforme alle prescrizioni del D.Lgs. 231/2001 (di seguito Decreto) e volto a determinare le regole di “governance” efficaci per prevenire la commissione dei </w:t>
      </w:r>
      <w:r w:rsidRPr="0001493F">
        <w:rPr>
          <w:rFonts w:ascii="Verdana" w:hAnsi="Verdana"/>
        </w:rPr>
        <w:lastRenderedPageBreak/>
        <w:t>reati contemplati del Decreto stesso. Nel redigere e sviluppare il Modello sono state considerate due caratteristiche particolari:</w:t>
      </w:r>
    </w:p>
    <w:p w14:paraId="24C5870E" w14:textId="77777777" w:rsidR="002B735D" w:rsidRPr="0001493F" w:rsidRDefault="002B735D">
      <w:pPr>
        <w:pStyle w:val="Paragrafoelenco"/>
        <w:numPr>
          <w:ilvl w:val="0"/>
          <w:numId w:val="14"/>
        </w:numPr>
        <w:rPr>
          <w:rFonts w:ascii="Verdana" w:hAnsi="Verdana"/>
        </w:rPr>
      </w:pPr>
      <w:r w:rsidRPr="0001493F">
        <w:rPr>
          <w:rFonts w:ascii="Verdana" w:hAnsi="Verdana"/>
        </w:rPr>
        <w:t xml:space="preserve">la </w:t>
      </w:r>
      <w:r w:rsidRPr="0001493F">
        <w:rPr>
          <w:rFonts w:ascii="Verdana" w:hAnsi="Verdana"/>
          <w:u w:val="single"/>
        </w:rPr>
        <w:t>specificità</w:t>
      </w:r>
      <w:r w:rsidRPr="0001493F">
        <w:rPr>
          <w:rFonts w:ascii="Verdana" w:hAnsi="Verdana"/>
        </w:rPr>
        <w:t xml:space="preserve"> in relazione ai processi di  Energheia</w:t>
      </w:r>
    </w:p>
    <w:p w14:paraId="48DAE9EB" w14:textId="77777777" w:rsidR="002B735D" w:rsidRPr="0001493F" w:rsidRDefault="002B735D">
      <w:pPr>
        <w:pStyle w:val="Paragrafoelenco"/>
        <w:numPr>
          <w:ilvl w:val="0"/>
          <w:numId w:val="14"/>
        </w:numPr>
        <w:rPr>
          <w:rFonts w:ascii="Verdana" w:hAnsi="Verdana"/>
        </w:rPr>
      </w:pPr>
      <w:r w:rsidRPr="0001493F">
        <w:rPr>
          <w:rFonts w:ascii="Verdana" w:hAnsi="Verdana"/>
        </w:rPr>
        <w:t xml:space="preserve">la divulgazione mediante strumenti che favoriscano la sua </w:t>
      </w:r>
      <w:r w:rsidRPr="0001493F">
        <w:rPr>
          <w:rFonts w:ascii="Verdana" w:hAnsi="Verdana"/>
          <w:u w:val="single"/>
        </w:rPr>
        <w:t>conoscenza</w:t>
      </w:r>
      <w:r w:rsidRPr="0001493F">
        <w:rPr>
          <w:rFonts w:ascii="Verdana" w:hAnsi="Verdana"/>
        </w:rPr>
        <w:t xml:space="preserve"> ed </w:t>
      </w:r>
      <w:r w:rsidRPr="0001493F">
        <w:rPr>
          <w:rFonts w:ascii="Verdana" w:hAnsi="Verdana"/>
          <w:u w:val="single"/>
        </w:rPr>
        <w:t>applicazione</w:t>
      </w:r>
      <w:r w:rsidRPr="0001493F">
        <w:rPr>
          <w:rFonts w:ascii="Verdana" w:hAnsi="Verdana"/>
        </w:rPr>
        <w:t xml:space="preserve"> verso i destinatari</w:t>
      </w:r>
    </w:p>
    <w:p w14:paraId="114CC14D" w14:textId="77777777" w:rsidR="002B735D" w:rsidRPr="0001493F" w:rsidRDefault="002B735D" w:rsidP="002B735D">
      <w:pPr>
        <w:rPr>
          <w:rFonts w:ascii="Verdana" w:hAnsi="Verdana"/>
        </w:rPr>
      </w:pPr>
    </w:p>
    <w:p w14:paraId="48A07426" w14:textId="77777777" w:rsidR="002B735D" w:rsidRPr="0001493F" w:rsidRDefault="002B735D" w:rsidP="007121F5">
      <w:pPr>
        <w:rPr>
          <w:rFonts w:ascii="Verdana" w:hAnsi="Verdana"/>
        </w:rPr>
      </w:pPr>
      <w:r w:rsidRPr="0001493F">
        <w:rPr>
          <w:rFonts w:ascii="Verdana" w:hAnsi="Verdana"/>
        </w:rPr>
        <w:t>L’insieme delle regole di prevenzione attuate nell’ambito della cooperativa fa riferimento ai seguenti principali documenti:</w:t>
      </w:r>
    </w:p>
    <w:p w14:paraId="39A758AA" w14:textId="77777777" w:rsidR="002B735D" w:rsidRPr="0001493F" w:rsidRDefault="002B735D">
      <w:pPr>
        <w:pStyle w:val="Paragrafoelenco"/>
        <w:numPr>
          <w:ilvl w:val="0"/>
          <w:numId w:val="15"/>
        </w:numPr>
        <w:rPr>
          <w:rFonts w:ascii="Verdana" w:hAnsi="Verdana"/>
        </w:rPr>
      </w:pPr>
      <w:r w:rsidRPr="0001493F">
        <w:rPr>
          <w:rFonts w:ascii="Verdana" w:hAnsi="Verdana"/>
        </w:rPr>
        <w:t>Codice Etico</w:t>
      </w:r>
    </w:p>
    <w:p w14:paraId="64014D65" w14:textId="77777777" w:rsidR="002B735D" w:rsidRPr="0001493F" w:rsidRDefault="002B735D">
      <w:pPr>
        <w:pStyle w:val="Paragrafoelenco"/>
        <w:numPr>
          <w:ilvl w:val="0"/>
          <w:numId w:val="15"/>
        </w:numPr>
        <w:rPr>
          <w:rFonts w:ascii="Verdana" w:hAnsi="Verdana"/>
        </w:rPr>
      </w:pPr>
      <w:r w:rsidRPr="0001493F">
        <w:rPr>
          <w:rFonts w:ascii="Verdana" w:hAnsi="Verdana"/>
        </w:rPr>
        <w:t>Modello Organizzativo</w:t>
      </w:r>
    </w:p>
    <w:p w14:paraId="0A69CA62" w14:textId="7DA2A24F" w:rsidR="002B735D" w:rsidRPr="0001493F" w:rsidRDefault="002B735D">
      <w:pPr>
        <w:pStyle w:val="Paragrafoelenco"/>
        <w:numPr>
          <w:ilvl w:val="0"/>
          <w:numId w:val="15"/>
        </w:numPr>
        <w:rPr>
          <w:rFonts w:ascii="Verdana" w:hAnsi="Verdana"/>
        </w:rPr>
      </w:pPr>
      <w:r w:rsidRPr="0001493F">
        <w:rPr>
          <w:rFonts w:ascii="Verdana" w:hAnsi="Verdana"/>
        </w:rPr>
        <w:t xml:space="preserve">Procedure </w:t>
      </w:r>
      <w:r w:rsidR="00D048DD" w:rsidRPr="0001493F">
        <w:rPr>
          <w:rFonts w:ascii="Verdana" w:hAnsi="Verdana"/>
        </w:rPr>
        <w:t xml:space="preserve">Interne </w:t>
      </w:r>
    </w:p>
    <w:p w14:paraId="771F56F2" w14:textId="77777777" w:rsidR="007121F5" w:rsidRPr="0001493F" w:rsidRDefault="007121F5" w:rsidP="007121F5">
      <w:pPr>
        <w:suppressAutoHyphens/>
        <w:spacing w:after="0" w:line="240" w:lineRule="auto"/>
        <w:rPr>
          <w:rFonts w:ascii="Verdana" w:hAnsi="Verdana"/>
        </w:rPr>
      </w:pPr>
    </w:p>
    <w:p w14:paraId="1785C275" w14:textId="67B96FFB" w:rsidR="002B735D" w:rsidRPr="0001493F" w:rsidRDefault="007121F5" w:rsidP="00EA2253">
      <w:pPr>
        <w:pStyle w:val="Titolo3"/>
        <w:rPr>
          <w:rFonts w:ascii="Verdana" w:hAnsi="Verdana"/>
        </w:rPr>
      </w:pPr>
      <w:bookmarkStart w:id="15" w:name="__RefHeading___Toc288487396"/>
      <w:bookmarkStart w:id="16" w:name="_Toc230349519"/>
      <w:bookmarkEnd w:id="15"/>
      <w:r w:rsidRPr="0001493F">
        <w:rPr>
          <w:rFonts w:ascii="Verdana" w:hAnsi="Verdana"/>
        </w:rPr>
        <w:t xml:space="preserve">4.5.1 </w:t>
      </w:r>
      <w:r w:rsidR="00EA2253" w:rsidRPr="0001493F">
        <w:rPr>
          <w:rFonts w:ascii="Verdana" w:hAnsi="Verdana"/>
        </w:rPr>
        <w:t>il codice etico</w:t>
      </w:r>
      <w:bookmarkEnd w:id="16"/>
      <w:r w:rsidR="00EA2253" w:rsidRPr="0001493F">
        <w:rPr>
          <w:rFonts w:ascii="Verdana" w:hAnsi="Verdana"/>
        </w:rPr>
        <w:t xml:space="preserve"> </w:t>
      </w:r>
    </w:p>
    <w:p w14:paraId="0181C678" w14:textId="77777777" w:rsidR="002B735D" w:rsidRPr="0001493F" w:rsidRDefault="002B735D" w:rsidP="007121F5">
      <w:pPr>
        <w:rPr>
          <w:rFonts w:ascii="Verdana" w:hAnsi="Verdana"/>
        </w:rPr>
      </w:pPr>
      <w:r w:rsidRPr="0001493F">
        <w:rPr>
          <w:rFonts w:ascii="Verdana" w:hAnsi="Verdana"/>
        </w:rPr>
        <w:t>Il Codice Etico è un documento rivolto alla promozione e richiesta ai “destinatari” di una condotta allineata all’insieme dei valori e delle regole cui la cooperativa intende far costante riferimento nell’esercizio delle sue attività.</w:t>
      </w:r>
    </w:p>
    <w:p w14:paraId="6AA79367" w14:textId="77777777" w:rsidR="002B735D" w:rsidRPr="0001493F" w:rsidRDefault="002B735D" w:rsidP="007121F5">
      <w:pPr>
        <w:rPr>
          <w:rFonts w:ascii="Verdana" w:hAnsi="Verdana"/>
        </w:rPr>
      </w:pPr>
      <w:r w:rsidRPr="0001493F">
        <w:rPr>
          <w:rFonts w:ascii="Verdana" w:hAnsi="Verdana"/>
        </w:rPr>
        <w:t>Tutti i dipendenti hanno l’obbligo di attenersi alle indicazioni del Codice che richiama modalità comportamentali da tenere in riferimento ad alcune misure di prevenzione dei reati 231:</w:t>
      </w:r>
    </w:p>
    <w:p w14:paraId="4B57D993" w14:textId="77777777" w:rsidR="002B735D" w:rsidRPr="0001493F" w:rsidRDefault="002B735D">
      <w:pPr>
        <w:pStyle w:val="Paragrafoelenco"/>
        <w:numPr>
          <w:ilvl w:val="0"/>
          <w:numId w:val="16"/>
        </w:numPr>
        <w:rPr>
          <w:rFonts w:ascii="Verdana" w:hAnsi="Verdana"/>
        </w:rPr>
      </w:pPr>
      <w:r w:rsidRPr="0001493F">
        <w:rPr>
          <w:rFonts w:ascii="Verdana" w:hAnsi="Verdana"/>
        </w:rPr>
        <w:t>Rispetto della legge</w:t>
      </w:r>
    </w:p>
    <w:p w14:paraId="0442BF03" w14:textId="77777777" w:rsidR="002B735D" w:rsidRPr="0001493F" w:rsidRDefault="002B735D">
      <w:pPr>
        <w:pStyle w:val="Paragrafoelenco"/>
        <w:numPr>
          <w:ilvl w:val="0"/>
          <w:numId w:val="16"/>
        </w:numPr>
        <w:rPr>
          <w:rFonts w:ascii="Verdana" w:hAnsi="Verdana"/>
        </w:rPr>
      </w:pPr>
      <w:r w:rsidRPr="0001493F">
        <w:rPr>
          <w:rFonts w:ascii="Verdana" w:hAnsi="Verdana"/>
        </w:rPr>
        <w:t xml:space="preserve">Gestione corretta dei dati e delle informazioni </w:t>
      </w:r>
    </w:p>
    <w:p w14:paraId="0FA68B11" w14:textId="77777777" w:rsidR="002B735D" w:rsidRPr="0001493F" w:rsidRDefault="002B735D">
      <w:pPr>
        <w:pStyle w:val="Paragrafoelenco"/>
        <w:numPr>
          <w:ilvl w:val="0"/>
          <w:numId w:val="16"/>
        </w:numPr>
        <w:rPr>
          <w:rFonts w:ascii="Verdana" w:hAnsi="Verdana"/>
        </w:rPr>
      </w:pPr>
      <w:r w:rsidRPr="0001493F">
        <w:rPr>
          <w:rFonts w:ascii="Verdana" w:hAnsi="Verdana"/>
        </w:rPr>
        <w:t>Corretta gestione dei rapporti con i clienti</w:t>
      </w:r>
    </w:p>
    <w:p w14:paraId="0331CEC4" w14:textId="77777777" w:rsidR="002B735D" w:rsidRPr="0001493F" w:rsidRDefault="002B735D">
      <w:pPr>
        <w:pStyle w:val="Paragrafoelenco"/>
        <w:numPr>
          <w:ilvl w:val="0"/>
          <w:numId w:val="16"/>
        </w:numPr>
        <w:rPr>
          <w:rFonts w:ascii="Verdana" w:hAnsi="Verdana"/>
        </w:rPr>
      </w:pPr>
      <w:r w:rsidRPr="0001493F">
        <w:rPr>
          <w:rFonts w:ascii="Verdana" w:hAnsi="Verdana"/>
        </w:rPr>
        <w:t>Rispetto della persona e corretta selezione del personale</w:t>
      </w:r>
    </w:p>
    <w:p w14:paraId="28D5E289" w14:textId="77777777" w:rsidR="002B735D" w:rsidRPr="0001493F" w:rsidRDefault="002B735D">
      <w:pPr>
        <w:pStyle w:val="Paragrafoelenco"/>
        <w:numPr>
          <w:ilvl w:val="0"/>
          <w:numId w:val="16"/>
        </w:numPr>
        <w:rPr>
          <w:rFonts w:ascii="Verdana" w:hAnsi="Verdana"/>
        </w:rPr>
      </w:pPr>
      <w:r w:rsidRPr="0001493F">
        <w:rPr>
          <w:rFonts w:ascii="Verdana" w:hAnsi="Verdana"/>
        </w:rPr>
        <w:t>Corretta gestione della contabilità e delle risorse finanziarie</w:t>
      </w:r>
    </w:p>
    <w:p w14:paraId="3060777E" w14:textId="77777777" w:rsidR="002B735D" w:rsidRPr="0001493F" w:rsidRDefault="002B735D">
      <w:pPr>
        <w:pStyle w:val="Paragrafoelenco"/>
        <w:numPr>
          <w:ilvl w:val="0"/>
          <w:numId w:val="16"/>
        </w:numPr>
        <w:rPr>
          <w:rFonts w:ascii="Verdana" w:hAnsi="Verdana"/>
        </w:rPr>
      </w:pPr>
      <w:r w:rsidRPr="0001493F">
        <w:rPr>
          <w:rFonts w:ascii="Verdana" w:hAnsi="Verdana"/>
        </w:rPr>
        <w:t>Gestione del conflitto di interesse</w:t>
      </w:r>
    </w:p>
    <w:p w14:paraId="7FD4DF75" w14:textId="77777777" w:rsidR="002B735D" w:rsidRPr="0001493F" w:rsidRDefault="002B735D">
      <w:pPr>
        <w:pStyle w:val="Paragrafoelenco"/>
        <w:numPr>
          <w:ilvl w:val="0"/>
          <w:numId w:val="16"/>
        </w:numPr>
        <w:rPr>
          <w:rFonts w:ascii="Verdana" w:hAnsi="Verdana"/>
        </w:rPr>
      </w:pPr>
      <w:r w:rsidRPr="0001493F">
        <w:rPr>
          <w:rFonts w:ascii="Verdana" w:hAnsi="Verdana"/>
        </w:rPr>
        <w:t>Gestione dei reati informatici</w:t>
      </w:r>
    </w:p>
    <w:p w14:paraId="248D7EAC" w14:textId="77777777" w:rsidR="002B735D" w:rsidRPr="0001493F" w:rsidRDefault="002B735D">
      <w:pPr>
        <w:pStyle w:val="Paragrafoelenco"/>
        <w:numPr>
          <w:ilvl w:val="0"/>
          <w:numId w:val="16"/>
        </w:numPr>
        <w:rPr>
          <w:rFonts w:ascii="Verdana" w:hAnsi="Verdana"/>
        </w:rPr>
      </w:pPr>
      <w:r w:rsidRPr="0001493F">
        <w:rPr>
          <w:rFonts w:ascii="Verdana" w:hAnsi="Verdana"/>
        </w:rPr>
        <w:t>Gestione degli aspetti di sicurezza sul lavoro e di impatto ambientale</w:t>
      </w:r>
    </w:p>
    <w:p w14:paraId="63414700" w14:textId="77777777" w:rsidR="002B735D" w:rsidRPr="0001493F" w:rsidRDefault="002B735D">
      <w:pPr>
        <w:pStyle w:val="Paragrafoelenco"/>
        <w:numPr>
          <w:ilvl w:val="0"/>
          <w:numId w:val="16"/>
        </w:numPr>
        <w:rPr>
          <w:rFonts w:ascii="Verdana" w:hAnsi="Verdana"/>
        </w:rPr>
      </w:pPr>
      <w:r w:rsidRPr="0001493F">
        <w:rPr>
          <w:rFonts w:ascii="Verdana" w:hAnsi="Verdana"/>
        </w:rPr>
        <w:t>Corretta relazione con i docenti e discenti e altri portatori di interesse</w:t>
      </w:r>
    </w:p>
    <w:p w14:paraId="5A4DC5E2" w14:textId="77777777" w:rsidR="002B735D" w:rsidRPr="0001493F" w:rsidRDefault="002B735D" w:rsidP="002B735D">
      <w:pPr>
        <w:rPr>
          <w:rFonts w:ascii="Verdana" w:hAnsi="Verdana"/>
        </w:rPr>
      </w:pPr>
    </w:p>
    <w:p w14:paraId="74AD44BE" w14:textId="3FCDF8EE" w:rsidR="002B735D" w:rsidRPr="0001493F" w:rsidRDefault="002B735D" w:rsidP="007121F5">
      <w:pPr>
        <w:rPr>
          <w:rFonts w:ascii="Verdana" w:hAnsi="Verdana"/>
        </w:rPr>
      </w:pPr>
      <w:r w:rsidRPr="0001493F">
        <w:rPr>
          <w:rFonts w:ascii="Verdana" w:hAnsi="Verdana"/>
        </w:rPr>
        <w:t xml:space="preserve">Il Codice è emesso e approvato </w:t>
      </w:r>
      <w:r w:rsidR="00D048DD" w:rsidRPr="0001493F">
        <w:rPr>
          <w:rFonts w:ascii="Verdana" w:hAnsi="Verdana"/>
        </w:rPr>
        <w:t xml:space="preserve">dal Consiglio di Amministrazione </w:t>
      </w:r>
      <w:r w:rsidRPr="0001493F">
        <w:rPr>
          <w:rFonts w:ascii="Verdana" w:hAnsi="Verdana"/>
        </w:rPr>
        <w:t xml:space="preserve"> e dallo stesso aggiornato almeno in occasione di:</w:t>
      </w:r>
    </w:p>
    <w:p w14:paraId="62249538" w14:textId="6278CC9D" w:rsidR="002B735D" w:rsidRPr="0001493F" w:rsidRDefault="002B735D">
      <w:pPr>
        <w:pStyle w:val="Paragrafoelenco"/>
        <w:numPr>
          <w:ilvl w:val="0"/>
          <w:numId w:val="17"/>
        </w:numPr>
        <w:rPr>
          <w:rFonts w:ascii="Verdana" w:hAnsi="Verdana"/>
        </w:rPr>
      </w:pPr>
      <w:r w:rsidRPr="0001493F">
        <w:rPr>
          <w:rFonts w:ascii="Verdana" w:hAnsi="Verdana"/>
        </w:rPr>
        <w:t>Mutamenti dell’organizzazione e</w:t>
      </w:r>
      <w:r w:rsidR="00D048DD" w:rsidRPr="0001493F">
        <w:rPr>
          <w:rFonts w:ascii="Verdana" w:hAnsi="Verdana"/>
        </w:rPr>
        <w:t>/o</w:t>
      </w:r>
      <w:r w:rsidRPr="0001493F">
        <w:rPr>
          <w:rFonts w:ascii="Verdana" w:hAnsi="Verdana"/>
        </w:rPr>
        <w:t xml:space="preserve"> dei processi;</w:t>
      </w:r>
    </w:p>
    <w:p w14:paraId="307D64F4" w14:textId="142FEB7C" w:rsidR="002B735D" w:rsidRPr="0001493F" w:rsidRDefault="00D048DD">
      <w:pPr>
        <w:pStyle w:val="Paragrafoelenco"/>
        <w:numPr>
          <w:ilvl w:val="0"/>
          <w:numId w:val="17"/>
        </w:numPr>
        <w:rPr>
          <w:rFonts w:ascii="Verdana" w:hAnsi="Verdana"/>
        </w:rPr>
      </w:pPr>
      <w:r w:rsidRPr="0001493F">
        <w:rPr>
          <w:rFonts w:ascii="Verdana" w:hAnsi="Verdana"/>
        </w:rPr>
        <w:t>M</w:t>
      </w:r>
      <w:r w:rsidR="002B735D" w:rsidRPr="0001493F">
        <w:rPr>
          <w:rFonts w:ascii="Verdana" w:hAnsi="Verdana"/>
        </w:rPr>
        <w:t>odifiche nella normativa di rifermento;</w:t>
      </w:r>
    </w:p>
    <w:p w14:paraId="5596B5C9" w14:textId="2BDED3BD" w:rsidR="002B735D" w:rsidRPr="0001493F" w:rsidRDefault="00D048DD">
      <w:pPr>
        <w:pStyle w:val="Paragrafoelenco"/>
        <w:numPr>
          <w:ilvl w:val="0"/>
          <w:numId w:val="17"/>
        </w:numPr>
        <w:rPr>
          <w:rFonts w:ascii="Verdana" w:hAnsi="Verdana"/>
        </w:rPr>
      </w:pPr>
      <w:r w:rsidRPr="0001493F">
        <w:rPr>
          <w:rFonts w:ascii="Verdana" w:hAnsi="Verdana"/>
        </w:rPr>
        <w:t>N</w:t>
      </w:r>
      <w:r w:rsidR="002B735D" w:rsidRPr="0001493F">
        <w:rPr>
          <w:rFonts w:ascii="Verdana" w:hAnsi="Verdana"/>
        </w:rPr>
        <w:t xml:space="preserve">otizie o avvisi di reato 231 nei processi aziendali o di mancato rispetto dei contenuti del documento. </w:t>
      </w:r>
    </w:p>
    <w:p w14:paraId="11C8D55C" w14:textId="77777777" w:rsidR="002B735D" w:rsidRPr="0001493F" w:rsidRDefault="002B735D" w:rsidP="002B735D">
      <w:pPr>
        <w:rPr>
          <w:rFonts w:ascii="Verdana" w:hAnsi="Verdana"/>
        </w:rPr>
      </w:pPr>
    </w:p>
    <w:p w14:paraId="60ADEF21" w14:textId="233F630A" w:rsidR="002B735D" w:rsidRPr="0001493F" w:rsidRDefault="00EA2253" w:rsidP="00EA2253">
      <w:pPr>
        <w:pStyle w:val="Titolo3"/>
        <w:rPr>
          <w:rFonts w:ascii="Verdana" w:hAnsi="Verdana"/>
        </w:rPr>
      </w:pPr>
      <w:bookmarkStart w:id="17" w:name="__RefHeading___Toc288487397"/>
      <w:bookmarkStart w:id="18" w:name="_Toc230349520"/>
      <w:bookmarkEnd w:id="17"/>
      <w:r w:rsidRPr="0001493F">
        <w:rPr>
          <w:rFonts w:ascii="Verdana" w:hAnsi="Verdana"/>
        </w:rPr>
        <w:t>4.5.2 il modello organizzativo e le procedure interne</w:t>
      </w:r>
      <w:bookmarkEnd w:id="18"/>
      <w:r w:rsidRPr="0001493F">
        <w:rPr>
          <w:rFonts w:ascii="Verdana" w:hAnsi="Verdana"/>
        </w:rPr>
        <w:t xml:space="preserve"> </w:t>
      </w:r>
    </w:p>
    <w:p w14:paraId="0BBBB47C" w14:textId="77777777" w:rsidR="002B735D" w:rsidRPr="0001493F" w:rsidRDefault="002B735D" w:rsidP="007121F5">
      <w:pPr>
        <w:rPr>
          <w:rFonts w:ascii="Verdana" w:hAnsi="Verdana"/>
        </w:rPr>
      </w:pPr>
      <w:r w:rsidRPr="0001493F">
        <w:rPr>
          <w:rFonts w:ascii="Verdana" w:hAnsi="Verdana"/>
        </w:rPr>
        <w:t>Il Modello Organizzativo ha come scopo quello di strutturare un sistema organico di regole aziendali volto a prevenire il compimento dei reati contemplati dal Decreto.</w:t>
      </w:r>
    </w:p>
    <w:p w14:paraId="3B07B750" w14:textId="77777777" w:rsidR="002B735D" w:rsidRPr="0001493F" w:rsidRDefault="002B735D" w:rsidP="007121F5">
      <w:pPr>
        <w:rPr>
          <w:rFonts w:ascii="Verdana" w:hAnsi="Verdana"/>
        </w:rPr>
      </w:pPr>
      <w:r w:rsidRPr="0001493F">
        <w:rPr>
          <w:rFonts w:ascii="Verdana" w:hAnsi="Verdana"/>
        </w:rPr>
        <w:lastRenderedPageBreak/>
        <w:t>Esso descrive l’organizzazione, la metodologia adottata per la valutazione del rischio, le regole applicate per la prevenzione dei reati, il sistema disciplinare e l’organismo di vigilanza.</w:t>
      </w:r>
    </w:p>
    <w:p w14:paraId="32104FBB" w14:textId="409DB779" w:rsidR="002B735D" w:rsidRPr="0001493F" w:rsidRDefault="002B735D" w:rsidP="007121F5">
      <w:pPr>
        <w:rPr>
          <w:rFonts w:ascii="Verdana" w:hAnsi="Verdana"/>
        </w:rPr>
      </w:pPr>
      <w:r w:rsidRPr="0001493F">
        <w:rPr>
          <w:rFonts w:ascii="Verdana" w:hAnsi="Verdana"/>
        </w:rPr>
        <w:t xml:space="preserve">E’ integrato dalle </w:t>
      </w:r>
      <w:r w:rsidR="007B686C" w:rsidRPr="0001493F">
        <w:rPr>
          <w:rFonts w:ascii="Verdana" w:hAnsi="Verdana"/>
        </w:rPr>
        <w:t>P</w:t>
      </w:r>
      <w:r w:rsidRPr="0001493F">
        <w:rPr>
          <w:rFonts w:ascii="Verdana" w:hAnsi="Verdana"/>
        </w:rPr>
        <w:t xml:space="preserve">rocedure </w:t>
      </w:r>
      <w:r w:rsidR="007B686C" w:rsidRPr="0001493F">
        <w:rPr>
          <w:rFonts w:ascii="Verdana" w:hAnsi="Verdana"/>
        </w:rPr>
        <w:t xml:space="preserve">Interne </w:t>
      </w:r>
      <w:r w:rsidRPr="0001493F">
        <w:rPr>
          <w:rFonts w:ascii="Verdana" w:hAnsi="Verdana"/>
        </w:rPr>
        <w:t>che dettagliano le modalità per l’attuazione delle misure di prevenzione.</w:t>
      </w:r>
    </w:p>
    <w:p w14:paraId="44A825DB" w14:textId="7F1A4192" w:rsidR="007B686C" w:rsidRPr="0001493F" w:rsidRDefault="007B686C" w:rsidP="007121F5">
      <w:pPr>
        <w:rPr>
          <w:rFonts w:ascii="Verdana" w:hAnsi="Verdana"/>
        </w:rPr>
      </w:pPr>
      <w:r w:rsidRPr="0001493F">
        <w:rPr>
          <w:rFonts w:ascii="Verdana" w:hAnsi="Verdana"/>
          <w:lang w:eastAsia="it-IT"/>
        </w:rPr>
        <w:t xml:space="preserve">Nel corso degli anni Energheia ha adottato un Sistema Integrato per la Qualità e Sicurezza secondo le norme </w:t>
      </w:r>
      <w:r w:rsidRPr="0001493F">
        <w:rPr>
          <w:rFonts w:ascii="Verdana" w:hAnsi="Verdana"/>
        </w:rPr>
        <w:t xml:space="preserve">ISO 9001:2015 e ISO 45001:2023. In tale ambito sono state elaborate alcune Procedure Interne per stabilire percorsi standardizzati nella gestione delle attività svolte mediante linee da seguire, responsabili per l’attuazione, tempi di realizzazione e modalità di verifica.  Attraverso questo schema   le Procedure Gestionali integrano il MOG in quanto in esse sono dettagliate le modalità di gestione di comportamento e le misure adottate per prevenire i reati.   </w:t>
      </w:r>
    </w:p>
    <w:p w14:paraId="504367F6" w14:textId="77777777" w:rsidR="007B686C" w:rsidRPr="0001493F" w:rsidRDefault="007B686C" w:rsidP="007B686C">
      <w:pPr>
        <w:spacing w:after="0"/>
        <w:rPr>
          <w:rFonts w:ascii="Verdana" w:hAnsi="Verdana"/>
        </w:rPr>
      </w:pPr>
    </w:p>
    <w:p w14:paraId="36CF8057" w14:textId="7D947DB9" w:rsidR="002B735D" w:rsidRPr="0001493F" w:rsidRDefault="002B735D" w:rsidP="007121F5">
      <w:pPr>
        <w:rPr>
          <w:rFonts w:ascii="Verdana" w:hAnsi="Verdana"/>
        </w:rPr>
      </w:pPr>
      <w:r w:rsidRPr="0001493F">
        <w:rPr>
          <w:rFonts w:ascii="Verdana" w:hAnsi="Verdana"/>
        </w:rPr>
        <w:t>Tutta la documentazione di cui sopra è messa a conoscenza dell’Organismo di Vigilanza che potrà muovere osservazioni o richiedere modifiche.</w:t>
      </w:r>
    </w:p>
    <w:p w14:paraId="517B676A" w14:textId="30EFE39A" w:rsidR="002B735D" w:rsidRPr="0001493F" w:rsidRDefault="007B686C" w:rsidP="007121F5">
      <w:pPr>
        <w:rPr>
          <w:rFonts w:ascii="Verdana" w:hAnsi="Verdana"/>
        </w:rPr>
      </w:pPr>
      <w:r w:rsidRPr="0001493F">
        <w:rPr>
          <w:rFonts w:ascii="Verdana" w:hAnsi="Verdana"/>
        </w:rPr>
        <w:t>Il MOG è</w:t>
      </w:r>
      <w:r w:rsidR="002B735D" w:rsidRPr="0001493F">
        <w:rPr>
          <w:rFonts w:ascii="Verdana" w:hAnsi="Verdana"/>
        </w:rPr>
        <w:t xml:space="preserve"> emesso e approvato </w:t>
      </w:r>
      <w:r w:rsidR="00D048DD" w:rsidRPr="0001493F">
        <w:rPr>
          <w:rFonts w:ascii="Verdana" w:hAnsi="Verdana"/>
        </w:rPr>
        <w:t>dal Consiglio di Amministrazione</w:t>
      </w:r>
      <w:r w:rsidR="002B735D" w:rsidRPr="0001493F">
        <w:rPr>
          <w:rFonts w:ascii="Verdana" w:hAnsi="Verdana"/>
        </w:rPr>
        <w:t xml:space="preserve"> e dallo stesso aggiornato almeno in occasione di:</w:t>
      </w:r>
    </w:p>
    <w:p w14:paraId="28C2B797" w14:textId="061EF784" w:rsidR="002B735D" w:rsidRPr="0001493F" w:rsidRDefault="007B686C">
      <w:pPr>
        <w:pStyle w:val="Paragrafoelenco"/>
        <w:numPr>
          <w:ilvl w:val="0"/>
          <w:numId w:val="18"/>
        </w:numPr>
        <w:rPr>
          <w:rFonts w:ascii="Verdana" w:hAnsi="Verdana"/>
        </w:rPr>
      </w:pPr>
      <w:r w:rsidRPr="0001493F">
        <w:rPr>
          <w:rFonts w:ascii="Verdana" w:hAnsi="Verdana"/>
        </w:rPr>
        <w:t>m</w:t>
      </w:r>
      <w:r w:rsidR="002B735D" w:rsidRPr="0001493F">
        <w:rPr>
          <w:rFonts w:ascii="Verdana" w:hAnsi="Verdana"/>
        </w:rPr>
        <w:t>utamenti dell’organizzazione e</w:t>
      </w:r>
      <w:r w:rsidR="00D048DD" w:rsidRPr="0001493F">
        <w:rPr>
          <w:rFonts w:ascii="Verdana" w:hAnsi="Verdana"/>
        </w:rPr>
        <w:t>/o</w:t>
      </w:r>
      <w:r w:rsidR="002B735D" w:rsidRPr="0001493F">
        <w:rPr>
          <w:rFonts w:ascii="Verdana" w:hAnsi="Verdana"/>
        </w:rPr>
        <w:t xml:space="preserve"> dei processi;</w:t>
      </w:r>
    </w:p>
    <w:p w14:paraId="5109D793" w14:textId="77777777" w:rsidR="002B735D" w:rsidRPr="0001493F" w:rsidRDefault="002B735D">
      <w:pPr>
        <w:pStyle w:val="Paragrafoelenco"/>
        <w:numPr>
          <w:ilvl w:val="0"/>
          <w:numId w:val="18"/>
        </w:numPr>
        <w:rPr>
          <w:rFonts w:ascii="Verdana" w:hAnsi="Verdana"/>
        </w:rPr>
      </w:pPr>
      <w:r w:rsidRPr="0001493F">
        <w:rPr>
          <w:rFonts w:ascii="Verdana" w:hAnsi="Verdana"/>
        </w:rPr>
        <w:t>modifiche nella normativa di rifermento;</w:t>
      </w:r>
    </w:p>
    <w:p w14:paraId="70469795" w14:textId="5CD3D454" w:rsidR="002B735D" w:rsidRPr="0001493F" w:rsidRDefault="002B735D">
      <w:pPr>
        <w:pStyle w:val="Paragrafoelenco"/>
        <w:numPr>
          <w:ilvl w:val="0"/>
          <w:numId w:val="18"/>
        </w:numPr>
        <w:rPr>
          <w:rFonts w:ascii="Verdana" w:hAnsi="Verdana"/>
        </w:rPr>
      </w:pPr>
      <w:r w:rsidRPr="0001493F">
        <w:rPr>
          <w:rFonts w:ascii="Verdana" w:hAnsi="Verdana"/>
        </w:rPr>
        <w:t xml:space="preserve">notizie o avvisi di reato 231 nei processi aziendali o di mancato rispetto dei contenuti del documento stesso. </w:t>
      </w:r>
    </w:p>
    <w:p w14:paraId="2D576704" w14:textId="77777777" w:rsidR="00D048DD" w:rsidRPr="0001493F" w:rsidRDefault="00D048DD" w:rsidP="00D048DD">
      <w:pPr>
        <w:suppressAutoHyphens/>
        <w:spacing w:after="0" w:line="240" w:lineRule="auto"/>
        <w:ind w:left="360"/>
        <w:rPr>
          <w:rFonts w:ascii="Verdana" w:hAnsi="Verdana"/>
        </w:rPr>
      </w:pPr>
    </w:p>
    <w:p w14:paraId="5F322690" w14:textId="7A84EF0D" w:rsidR="002B735D" w:rsidRPr="0001493F" w:rsidRDefault="002B735D" w:rsidP="007121F5">
      <w:pPr>
        <w:rPr>
          <w:rFonts w:ascii="Verdana" w:hAnsi="Verdana"/>
        </w:rPr>
      </w:pPr>
      <w:r w:rsidRPr="0001493F">
        <w:rPr>
          <w:rFonts w:ascii="Verdana" w:hAnsi="Verdana"/>
        </w:rPr>
        <w:t xml:space="preserve">I “destinatari” del Modello Organizzativo sono gli Amministratori, i Dirigenti ed i dipendenti; possono essere considerati “destinatari” </w:t>
      </w:r>
      <w:r w:rsidR="00D048DD" w:rsidRPr="0001493F">
        <w:rPr>
          <w:rFonts w:ascii="Verdana" w:hAnsi="Verdana"/>
        </w:rPr>
        <w:t>anche altri stakeholders come</w:t>
      </w:r>
      <w:r w:rsidRPr="0001493F">
        <w:rPr>
          <w:rFonts w:ascii="Verdana" w:hAnsi="Verdana"/>
        </w:rPr>
        <w:t xml:space="preserve"> collaboratori e</w:t>
      </w:r>
      <w:r w:rsidR="00D048DD" w:rsidRPr="0001493F">
        <w:rPr>
          <w:rFonts w:ascii="Verdana" w:hAnsi="Verdana"/>
        </w:rPr>
        <w:t>/o</w:t>
      </w:r>
      <w:r w:rsidRPr="0001493F">
        <w:rPr>
          <w:rFonts w:ascii="Verdana" w:hAnsi="Verdana"/>
        </w:rPr>
        <w:t xml:space="preserve"> consulenti, nell’ambito del progetto in cui sono coinvolti e nel rispetto della loro autonomia professionale. </w:t>
      </w:r>
    </w:p>
    <w:p w14:paraId="21FE5C39" w14:textId="77777777" w:rsidR="002B735D" w:rsidRPr="0001493F" w:rsidRDefault="002B735D" w:rsidP="007121F5">
      <w:pPr>
        <w:rPr>
          <w:rFonts w:ascii="Verdana" w:hAnsi="Verdana"/>
        </w:rPr>
      </w:pPr>
      <w:r w:rsidRPr="0001493F">
        <w:rPr>
          <w:rFonts w:ascii="Verdana" w:hAnsi="Verdana"/>
        </w:rPr>
        <w:t>Energheia promuove la conoscenza del Modello e delle relative procedure e loro aggiornamenti tra tutti i destinatari, in particolare verso i soci lavoratori, che sono, pertanto, tenuti a conoscerne il contenuto, ad osservarlo e contribuire alla sua attuazione.</w:t>
      </w:r>
    </w:p>
    <w:p w14:paraId="3624BE7D" w14:textId="77777777" w:rsidR="002B735D" w:rsidRPr="0001493F" w:rsidRDefault="002B735D" w:rsidP="007121F5">
      <w:pPr>
        <w:rPr>
          <w:rFonts w:ascii="Verdana" w:hAnsi="Verdana"/>
        </w:rPr>
      </w:pPr>
      <w:r w:rsidRPr="0001493F">
        <w:rPr>
          <w:rFonts w:ascii="Verdana" w:hAnsi="Verdana"/>
        </w:rPr>
        <w:t>Il documento risponde alle seguenti caratteristiche:</w:t>
      </w:r>
    </w:p>
    <w:p w14:paraId="0ADDF726" w14:textId="77777777" w:rsidR="002B735D" w:rsidRPr="0001493F" w:rsidRDefault="002B735D">
      <w:pPr>
        <w:pStyle w:val="Paragrafoelenco"/>
        <w:numPr>
          <w:ilvl w:val="0"/>
          <w:numId w:val="19"/>
        </w:numPr>
        <w:rPr>
          <w:rFonts w:ascii="Verdana" w:hAnsi="Verdana"/>
        </w:rPr>
      </w:pPr>
      <w:r w:rsidRPr="0001493F">
        <w:rPr>
          <w:rFonts w:ascii="Verdana" w:hAnsi="Verdana"/>
        </w:rPr>
        <w:t>Individuazione delle attività nel cui ambito esista la possibilità che vengano commessi i reati previsti;</w:t>
      </w:r>
    </w:p>
    <w:p w14:paraId="005F2D79" w14:textId="77777777" w:rsidR="002B735D" w:rsidRPr="0001493F" w:rsidRDefault="002B735D">
      <w:pPr>
        <w:pStyle w:val="Paragrafoelenco"/>
        <w:numPr>
          <w:ilvl w:val="0"/>
          <w:numId w:val="19"/>
        </w:numPr>
        <w:rPr>
          <w:rFonts w:ascii="Verdana" w:hAnsi="Verdana"/>
        </w:rPr>
      </w:pPr>
      <w:r w:rsidRPr="0001493F">
        <w:rPr>
          <w:rFonts w:ascii="Verdana" w:hAnsi="Verdana"/>
        </w:rPr>
        <w:t>valutazione del rischio di compimento dei reati richiamati dal Decreto;</w:t>
      </w:r>
    </w:p>
    <w:p w14:paraId="5E602511" w14:textId="77777777" w:rsidR="002B735D" w:rsidRPr="0001493F" w:rsidRDefault="002B735D">
      <w:pPr>
        <w:pStyle w:val="Paragrafoelenco"/>
        <w:numPr>
          <w:ilvl w:val="0"/>
          <w:numId w:val="19"/>
        </w:numPr>
        <w:rPr>
          <w:rFonts w:ascii="Verdana" w:hAnsi="Verdana"/>
        </w:rPr>
      </w:pPr>
      <w:r w:rsidRPr="0001493F">
        <w:rPr>
          <w:rFonts w:ascii="Verdana" w:hAnsi="Verdana"/>
        </w:rPr>
        <w:t>previsione delle regole diretti a programmare l’attuazione delle decisioni, a stabilire i momenti, le responsabilità e le e modalità per i controlli, alla sensibilizzazione e coinvolgimento delle persone coinvolte;</w:t>
      </w:r>
    </w:p>
    <w:p w14:paraId="297ADA2A" w14:textId="77777777" w:rsidR="002B735D" w:rsidRPr="0001493F" w:rsidRDefault="002B735D">
      <w:pPr>
        <w:pStyle w:val="Paragrafoelenco"/>
        <w:numPr>
          <w:ilvl w:val="0"/>
          <w:numId w:val="19"/>
        </w:numPr>
        <w:rPr>
          <w:rFonts w:ascii="Verdana" w:hAnsi="Verdana"/>
        </w:rPr>
      </w:pPr>
      <w:r w:rsidRPr="0001493F">
        <w:rPr>
          <w:rFonts w:ascii="Verdana" w:hAnsi="Verdana"/>
        </w:rPr>
        <w:t>formazione ed informazione per il personale coinvolto;</w:t>
      </w:r>
    </w:p>
    <w:p w14:paraId="69104F14" w14:textId="77777777" w:rsidR="002B735D" w:rsidRPr="0001493F" w:rsidRDefault="002B735D">
      <w:pPr>
        <w:pStyle w:val="Paragrafoelenco"/>
        <w:numPr>
          <w:ilvl w:val="0"/>
          <w:numId w:val="19"/>
        </w:numPr>
        <w:rPr>
          <w:rFonts w:ascii="Verdana" w:hAnsi="Verdana"/>
        </w:rPr>
      </w:pPr>
      <w:r w:rsidRPr="0001493F">
        <w:rPr>
          <w:rFonts w:ascii="Verdana" w:hAnsi="Verdana"/>
        </w:rPr>
        <w:t>previsione di un sistema disciplinare interno idoneo a sanzionare il mancato rispetto delle misure indicate.</w:t>
      </w:r>
    </w:p>
    <w:p w14:paraId="480C474A" w14:textId="77777777" w:rsidR="00D048DD" w:rsidRPr="0001493F" w:rsidRDefault="00D048DD" w:rsidP="002B735D">
      <w:pPr>
        <w:rPr>
          <w:rFonts w:ascii="Verdana" w:hAnsi="Verdana"/>
        </w:rPr>
      </w:pPr>
    </w:p>
    <w:p w14:paraId="452F2234" w14:textId="4AA8C7F8" w:rsidR="002B735D" w:rsidRPr="0001493F" w:rsidRDefault="002B735D" w:rsidP="007121F5">
      <w:pPr>
        <w:rPr>
          <w:rFonts w:ascii="Verdana" w:hAnsi="Verdana"/>
        </w:rPr>
      </w:pPr>
      <w:r w:rsidRPr="0001493F">
        <w:rPr>
          <w:rFonts w:ascii="Verdana" w:hAnsi="Verdana"/>
        </w:rPr>
        <w:lastRenderedPageBreak/>
        <w:t>Il Modello è costituito:</w:t>
      </w:r>
    </w:p>
    <w:p w14:paraId="7C1C749F" w14:textId="77777777" w:rsidR="002B735D" w:rsidRPr="0001493F" w:rsidRDefault="002B735D">
      <w:pPr>
        <w:pStyle w:val="Paragrafoelenco"/>
        <w:numPr>
          <w:ilvl w:val="0"/>
          <w:numId w:val="20"/>
        </w:numPr>
        <w:rPr>
          <w:rFonts w:ascii="Verdana" w:hAnsi="Verdana"/>
        </w:rPr>
      </w:pPr>
      <w:r w:rsidRPr="0001493F">
        <w:rPr>
          <w:rFonts w:ascii="Verdana" w:hAnsi="Verdana"/>
        </w:rPr>
        <w:t xml:space="preserve">da una </w:t>
      </w:r>
      <w:r w:rsidRPr="0001493F">
        <w:rPr>
          <w:rFonts w:ascii="Verdana" w:hAnsi="Verdana"/>
          <w:u w:val="single"/>
        </w:rPr>
        <w:t>“parte generale”</w:t>
      </w:r>
      <w:r w:rsidRPr="0001493F">
        <w:rPr>
          <w:rFonts w:ascii="Verdana" w:hAnsi="Verdana"/>
        </w:rPr>
        <w:t xml:space="preserve"> con informazioni riferite al quadro normativo, all’ente ed alla sua organizzazione, alla metodologia di sviluppo del modello di organizzazione volto alla prevenzione, all’organismo di vigilanza compreso i flussi informativi ad esso rivolti, al sistema sanzionatorio e alle regole di formazione e comunicazione che assicurano una corretta divulgazione dei contenuti;</w:t>
      </w:r>
    </w:p>
    <w:p w14:paraId="6AB2FC28" w14:textId="77777777" w:rsidR="002B735D" w:rsidRDefault="002B735D">
      <w:pPr>
        <w:pStyle w:val="Paragrafoelenco"/>
        <w:numPr>
          <w:ilvl w:val="0"/>
          <w:numId w:val="20"/>
        </w:numPr>
        <w:rPr>
          <w:rFonts w:ascii="Verdana" w:hAnsi="Verdana"/>
        </w:rPr>
      </w:pPr>
      <w:r w:rsidRPr="0001493F">
        <w:rPr>
          <w:rFonts w:ascii="Verdana" w:hAnsi="Verdana"/>
        </w:rPr>
        <w:t xml:space="preserve">da singole </w:t>
      </w:r>
      <w:r w:rsidRPr="0001493F">
        <w:rPr>
          <w:rFonts w:ascii="Verdana" w:hAnsi="Verdana"/>
          <w:u w:val="single"/>
        </w:rPr>
        <w:t>“parti speciali”</w:t>
      </w:r>
      <w:r w:rsidRPr="0001493F">
        <w:rPr>
          <w:rFonts w:ascii="Verdana" w:hAnsi="Verdana"/>
        </w:rPr>
        <w:t xml:space="preserve"> predisposte per approfondimenti sulle specifiche tipologie di reato, che riportano le fattispecie di reato, i processi interessati e le funzioni coinvolte, le misure di prevenzione generali e specifiche adottate, compresa l’indicazione di eventuali procedure cui fare riferimento.</w:t>
      </w:r>
    </w:p>
    <w:p w14:paraId="0F53280F" w14:textId="77777777" w:rsidR="0001493F" w:rsidRPr="0001493F" w:rsidRDefault="0001493F" w:rsidP="0001493F">
      <w:pPr>
        <w:pStyle w:val="Paragrafoelenco"/>
        <w:rPr>
          <w:rFonts w:ascii="Verdana" w:hAnsi="Verdana"/>
        </w:rPr>
      </w:pPr>
    </w:p>
    <w:p w14:paraId="1CD499D4" w14:textId="4762E701" w:rsidR="00E447FF" w:rsidRPr="0001493F" w:rsidRDefault="00E447FF" w:rsidP="007121F5">
      <w:pPr>
        <w:pStyle w:val="Titolo1"/>
        <w:rPr>
          <w:rFonts w:ascii="Verdana" w:hAnsi="Verdana"/>
        </w:rPr>
      </w:pPr>
      <w:bookmarkStart w:id="19" w:name="_Toc230349521"/>
      <w:r w:rsidRPr="0001493F">
        <w:rPr>
          <w:rFonts w:ascii="Verdana" w:hAnsi="Verdana"/>
        </w:rPr>
        <w:t>5. Valutazione del Rischio</w:t>
      </w:r>
      <w:bookmarkEnd w:id="19"/>
    </w:p>
    <w:p w14:paraId="35CECC77" w14:textId="4A0B5191" w:rsidR="00E447FF" w:rsidRPr="0001493F" w:rsidRDefault="00E447FF" w:rsidP="007121F5">
      <w:pPr>
        <w:rPr>
          <w:rFonts w:ascii="Verdana" w:hAnsi="Verdana"/>
        </w:rPr>
      </w:pPr>
      <w:r w:rsidRPr="0001493F">
        <w:rPr>
          <w:rFonts w:ascii="Verdana" w:hAnsi="Verdana"/>
        </w:rPr>
        <w:t>La valutazione del rischio è stata effettuata, esaminando documenti o effettuando interviste alle funzioni aziendali, secondo i seguenti passi:</w:t>
      </w:r>
    </w:p>
    <w:p w14:paraId="5986D4CF" w14:textId="77777777" w:rsidR="00E447FF" w:rsidRPr="0001493F" w:rsidRDefault="00E447FF">
      <w:pPr>
        <w:pStyle w:val="Paragrafoelenco"/>
        <w:numPr>
          <w:ilvl w:val="0"/>
          <w:numId w:val="21"/>
        </w:numPr>
        <w:rPr>
          <w:rFonts w:ascii="Verdana" w:hAnsi="Verdana"/>
        </w:rPr>
      </w:pPr>
      <w:r w:rsidRPr="0001493F">
        <w:rPr>
          <w:rFonts w:ascii="Verdana" w:hAnsi="Verdana"/>
        </w:rPr>
        <w:t xml:space="preserve">Analisi dei processi; </w:t>
      </w:r>
    </w:p>
    <w:p w14:paraId="249EF267" w14:textId="77777777" w:rsidR="00E447FF" w:rsidRPr="0001493F" w:rsidRDefault="00E447FF">
      <w:pPr>
        <w:pStyle w:val="Paragrafoelenco"/>
        <w:numPr>
          <w:ilvl w:val="0"/>
          <w:numId w:val="21"/>
        </w:numPr>
        <w:rPr>
          <w:rFonts w:ascii="Verdana" w:hAnsi="Verdana"/>
        </w:rPr>
      </w:pPr>
      <w:r w:rsidRPr="0001493F">
        <w:rPr>
          <w:rFonts w:ascii="Verdana" w:hAnsi="Verdana"/>
        </w:rPr>
        <w:t>correlazione dei processi ai reati previsti dal Decreto;</w:t>
      </w:r>
    </w:p>
    <w:p w14:paraId="00C60DCC" w14:textId="77777777" w:rsidR="00E447FF" w:rsidRPr="0001493F" w:rsidRDefault="00E447FF">
      <w:pPr>
        <w:pStyle w:val="Paragrafoelenco"/>
        <w:numPr>
          <w:ilvl w:val="0"/>
          <w:numId w:val="21"/>
        </w:numPr>
        <w:rPr>
          <w:rFonts w:ascii="Verdana" w:hAnsi="Verdana"/>
        </w:rPr>
      </w:pPr>
      <w:r w:rsidRPr="0001493F">
        <w:rPr>
          <w:rFonts w:ascii="Verdana" w:hAnsi="Verdana"/>
        </w:rPr>
        <w:t>identificazione delle potenziali modalità attuative dei reati tenendo conto delle misure di controllo già esistenti;</w:t>
      </w:r>
    </w:p>
    <w:p w14:paraId="490BFD50" w14:textId="77777777" w:rsidR="00E447FF" w:rsidRPr="0001493F" w:rsidRDefault="00E447FF">
      <w:pPr>
        <w:pStyle w:val="Paragrafoelenco"/>
        <w:numPr>
          <w:ilvl w:val="0"/>
          <w:numId w:val="21"/>
        </w:numPr>
        <w:rPr>
          <w:rFonts w:ascii="Verdana" w:hAnsi="Verdana"/>
        </w:rPr>
      </w:pPr>
      <w:r w:rsidRPr="0001493F">
        <w:rPr>
          <w:rFonts w:ascii="Verdana" w:hAnsi="Verdana"/>
        </w:rPr>
        <w:t xml:space="preserve">classificazione dei rischi (indice di rischio) considerando la probabilità di accadimento di un determinato reato nell’ambito di un processo ed i controlli in atto al momento della valutazione </w:t>
      </w:r>
    </w:p>
    <w:p w14:paraId="6C01B45D" w14:textId="77777777" w:rsidR="00E447FF" w:rsidRPr="0001493F" w:rsidRDefault="00E447FF">
      <w:pPr>
        <w:pStyle w:val="Paragrafoelenco"/>
        <w:numPr>
          <w:ilvl w:val="0"/>
          <w:numId w:val="21"/>
        </w:numPr>
        <w:rPr>
          <w:rFonts w:ascii="Verdana" w:hAnsi="Verdana"/>
        </w:rPr>
      </w:pPr>
      <w:r w:rsidRPr="0001493F">
        <w:rPr>
          <w:rFonts w:ascii="Verdana" w:hAnsi="Verdana"/>
        </w:rPr>
        <w:t>identificazione dei cosiddetti “processi sensibili” all’attuazione dei reati.</w:t>
      </w:r>
    </w:p>
    <w:p w14:paraId="187131F9" w14:textId="77777777" w:rsidR="00E447FF" w:rsidRPr="0001493F" w:rsidRDefault="00E447FF" w:rsidP="007121F5">
      <w:pPr>
        <w:rPr>
          <w:rFonts w:ascii="Verdana" w:hAnsi="Verdana"/>
        </w:rPr>
      </w:pPr>
    </w:p>
    <w:p w14:paraId="4996DD5F" w14:textId="77777777" w:rsidR="00E447FF" w:rsidRPr="0001493F" w:rsidRDefault="00E447FF" w:rsidP="007121F5">
      <w:pPr>
        <w:rPr>
          <w:rFonts w:ascii="Verdana" w:hAnsi="Verdana"/>
        </w:rPr>
      </w:pPr>
      <w:r w:rsidRPr="0001493F">
        <w:rPr>
          <w:rFonts w:ascii="Verdana" w:hAnsi="Verdana"/>
        </w:rPr>
        <w:t>L’indagine svolta considera i conti economici e patrimoniali sensibili, analizza le funzioni, attività e processi aziendali secondo l’esposizione al rischio, monitora il livello di compliance/conformità ai requisiti 231 delle procedure e protocolli in essere e analizza la storia societaria tenendo conto dei procedimenti giudiziari che abbiano fatto scaturire condanne verso gli amministratori e/o dirigenti o verso l’ente stesso per i reati richiamati dal Decreto.</w:t>
      </w:r>
    </w:p>
    <w:p w14:paraId="3BB75D07" w14:textId="77777777" w:rsidR="00E447FF" w:rsidRPr="0001493F" w:rsidRDefault="00E447FF" w:rsidP="007121F5">
      <w:pPr>
        <w:rPr>
          <w:rFonts w:ascii="Verdana" w:hAnsi="Verdana"/>
        </w:rPr>
      </w:pPr>
      <w:r w:rsidRPr="0001493F">
        <w:rPr>
          <w:rFonts w:ascii="Verdana" w:hAnsi="Verdana"/>
        </w:rPr>
        <w:t>Nel caso in cui la storia aziendale abbia dimostrato la non esistenza di tali eventi il fatto è stato considerato come fattore di riduzione della rilevanza del reato.</w:t>
      </w:r>
    </w:p>
    <w:p w14:paraId="729A0158" w14:textId="77777777" w:rsidR="003037CB" w:rsidRPr="0001493F" w:rsidRDefault="003037CB" w:rsidP="00834983">
      <w:pPr>
        <w:rPr>
          <w:rFonts w:ascii="Verdana" w:hAnsi="Verdana"/>
        </w:rPr>
      </w:pPr>
    </w:p>
    <w:p w14:paraId="667E3BC9" w14:textId="4114A04F" w:rsidR="00E447FF" w:rsidRPr="0001493F" w:rsidRDefault="00E447FF" w:rsidP="007121F5">
      <w:pPr>
        <w:pStyle w:val="Titolo2"/>
        <w:rPr>
          <w:rFonts w:ascii="Verdana" w:hAnsi="Verdana"/>
        </w:rPr>
      </w:pPr>
      <w:bookmarkStart w:id="20" w:name="_Toc230349522"/>
      <w:r w:rsidRPr="0001493F">
        <w:rPr>
          <w:rFonts w:ascii="Verdana" w:hAnsi="Verdana"/>
        </w:rPr>
        <w:t>5.1 Risulta</w:t>
      </w:r>
      <w:r w:rsidR="00EA2253" w:rsidRPr="0001493F">
        <w:rPr>
          <w:rFonts w:ascii="Verdana" w:hAnsi="Verdana"/>
        </w:rPr>
        <w:t>t</w:t>
      </w:r>
      <w:r w:rsidRPr="0001493F">
        <w:rPr>
          <w:rFonts w:ascii="Verdana" w:hAnsi="Verdana"/>
        </w:rPr>
        <w:t>i della valutazione del Rischio</w:t>
      </w:r>
      <w:bookmarkEnd w:id="20"/>
      <w:r w:rsidRPr="0001493F">
        <w:rPr>
          <w:rFonts w:ascii="Verdana" w:hAnsi="Verdana"/>
        </w:rPr>
        <w:t xml:space="preserve">  </w:t>
      </w:r>
    </w:p>
    <w:p w14:paraId="65486975" w14:textId="145C7CF7" w:rsidR="00E447FF" w:rsidRPr="0001493F" w:rsidRDefault="00E447FF" w:rsidP="007121F5">
      <w:pPr>
        <w:rPr>
          <w:rFonts w:ascii="Verdana" w:hAnsi="Verdana"/>
        </w:rPr>
      </w:pPr>
      <w:r w:rsidRPr="0001493F">
        <w:rPr>
          <w:rFonts w:ascii="Verdana" w:hAnsi="Verdana"/>
        </w:rPr>
        <w:t>I risultati della valutazione sono nel “documento di valutazione del rischio 231” (che contiene traccia di tutti i passi elencati nel paragrafo precedente) e portano alla identificazione dei cosiddetti “processi sensibili” che si elencano sinteticamente nella seguente tabella.</w:t>
      </w:r>
    </w:p>
    <w:tbl>
      <w:tblPr>
        <w:tblW w:w="9669" w:type="dxa"/>
        <w:tblInd w:w="108" w:type="dxa"/>
        <w:tblLayout w:type="fixed"/>
        <w:tblLook w:val="0000" w:firstRow="0" w:lastRow="0" w:firstColumn="0" w:lastColumn="0" w:noHBand="0" w:noVBand="0"/>
      </w:tblPr>
      <w:tblGrid>
        <w:gridCol w:w="2864"/>
        <w:gridCol w:w="6805"/>
      </w:tblGrid>
      <w:tr w:rsidR="00E447FF" w:rsidRPr="0001493F" w14:paraId="71931BED" w14:textId="77777777" w:rsidTr="007121F5">
        <w:trPr>
          <w:tblHeader/>
        </w:trPr>
        <w:tc>
          <w:tcPr>
            <w:tcW w:w="2864" w:type="dxa"/>
            <w:tcBorders>
              <w:top w:val="single" w:sz="4" w:space="0" w:color="000000"/>
              <w:left w:val="single" w:sz="4" w:space="0" w:color="000000"/>
              <w:bottom w:val="single" w:sz="4" w:space="0" w:color="000000"/>
            </w:tcBorders>
          </w:tcPr>
          <w:p w14:paraId="6C33FE21" w14:textId="77777777" w:rsidR="00E447FF" w:rsidRPr="0001493F" w:rsidRDefault="00E447FF" w:rsidP="007121F5">
            <w:pPr>
              <w:rPr>
                <w:rFonts w:ascii="Verdana" w:hAnsi="Verdana"/>
                <w:b/>
                <w:bCs/>
              </w:rPr>
            </w:pPr>
            <w:r w:rsidRPr="0001493F">
              <w:rPr>
                <w:rFonts w:ascii="Verdana" w:hAnsi="Verdana"/>
                <w:b/>
                <w:bCs/>
              </w:rPr>
              <w:lastRenderedPageBreak/>
              <w:t>Processo Energheia sensibile</w:t>
            </w:r>
          </w:p>
        </w:tc>
        <w:tc>
          <w:tcPr>
            <w:tcW w:w="6805" w:type="dxa"/>
            <w:tcBorders>
              <w:top w:val="single" w:sz="4" w:space="0" w:color="000000"/>
              <w:left w:val="single" w:sz="4" w:space="0" w:color="000000"/>
              <w:bottom w:val="single" w:sz="4" w:space="0" w:color="000000"/>
              <w:right w:val="single" w:sz="4" w:space="0" w:color="000000"/>
            </w:tcBorders>
            <w:vAlign w:val="center"/>
          </w:tcPr>
          <w:p w14:paraId="21A928E8" w14:textId="77777777" w:rsidR="00E447FF" w:rsidRPr="0001493F" w:rsidRDefault="00E447FF" w:rsidP="007121F5">
            <w:pPr>
              <w:rPr>
                <w:rFonts w:ascii="Verdana" w:hAnsi="Verdana"/>
                <w:b/>
                <w:bCs/>
              </w:rPr>
            </w:pPr>
            <w:r w:rsidRPr="0001493F">
              <w:rPr>
                <w:rFonts w:ascii="Verdana" w:hAnsi="Verdana"/>
                <w:b/>
                <w:bCs/>
              </w:rPr>
              <w:t>Sintetica descrizione del reato e modalità di compimento</w:t>
            </w:r>
          </w:p>
        </w:tc>
      </w:tr>
      <w:tr w:rsidR="008341CF" w:rsidRPr="0001493F" w14:paraId="22D796A2" w14:textId="77777777" w:rsidTr="007121F5">
        <w:trPr>
          <w:trHeight w:val="436"/>
        </w:trPr>
        <w:tc>
          <w:tcPr>
            <w:tcW w:w="2864" w:type="dxa"/>
            <w:tcBorders>
              <w:top w:val="single" w:sz="4" w:space="0" w:color="000000"/>
              <w:left w:val="single" w:sz="4" w:space="0" w:color="000000"/>
              <w:bottom w:val="single" w:sz="4" w:space="0" w:color="000000"/>
            </w:tcBorders>
            <w:vAlign w:val="center"/>
          </w:tcPr>
          <w:p w14:paraId="0219B81A" w14:textId="77777777" w:rsidR="008341CF" w:rsidRPr="0001493F" w:rsidRDefault="008341CF" w:rsidP="007121F5">
            <w:pPr>
              <w:rPr>
                <w:rFonts w:ascii="Verdana" w:hAnsi="Verdana"/>
              </w:rPr>
            </w:pPr>
            <w:r w:rsidRPr="0001493F">
              <w:rPr>
                <w:rFonts w:ascii="Verdana" w:hAnsi="Verdana"/>
              </w:rPr>
              <w:t xml:space="preserve">FORMAZIONE </w:t>
            </w:r>
          </w:p>
          <w:p w14:paraId="33A35686" w14:textId="2260EE0C" w:rsidR="008341CF" w:rsidRPr="0001493F" w:rsidRDefault="008341CF" w:rsidP="007121F5">
            <w:pPr>
              <w:rPr>
                <w:rFonts w:ascii="Verdana" w:hAnsi="Verdana"/>
              </w:rPr>
            </w:pPr>
          </w:p>
        </w:tc>
        <w:tc>
          <w:tcPr>
            <w:tcW w:w="6805" w:type="dxa"/>
            <w:vMerge w:val="restart"/>
            <w:tcBorders>
              <w:top w:val="single" w:sz="4" w:space="0" w:color="000000"/>
              <w:left w:val="single" w:sz="4" w:space="0" w:color="000000"/>
              <w:right w:val="single" w:sz="4" w:space="0" w:color="000000"/>
            </w:tcBorders>
            <w:vAlign w:val="center"/>
          </w:tcPr>
          <w:p w14:paraId="1C3B1D16" w14:textId="77777777" w:rsidR="008341CF" w:rsidRPr="0001493F" w:rsidRDefault="008341CF" w:rsidP="007121F5">
            <w:pPr>
              <w:rPr>
                <w:rFonts w:ascii="Verdana" w:hAnsi="Verdana"/>
              </w:rPr>
            </w:pPr>
            <w:r w:rsidRPr="0001493F">
              <w:rPr>
                <w:rFonts w:ascii="Verdana" w:hAnsi="Verdana"/>
              </w:rPr>
              <w:t>Accesso abusivo al SW di rendicontazione per avere vantaggi in fase di presentazione progetto. Accesso ai dati della PA per ottenere elenchi di potenziali candidati.</w:t>
            </w:r>
          </w:p>
        </w:tc>
      </w:tr>
      <w:tr w:rsidR="008341CF" w:rsidRPr="0001493F" w14:paraId="1858B2F7" w14:textId="77777777" w:rsidTr="007121F5">
        <w:trPr>
          <w:trHeight w:val="435"/>
        </w:trPr>
        <w:tc>
          <w:tcPr>
            <w:tcW w:w="2864" w:type="dxa"/>
            <w:tcBorders>
              <w:top w:val="single" w:sz="4" w:space="0" w:color="000000"/>
              <w:left w:val="single" w:sz="4" w:space="0" w:color="000000"/>
              <w:bottom w:val="single" w:sz="4" w:space="0" w:color="000000"/>
            </w:tcBorders>
            <w:vAlign w:val="center"/>
          </w:tcPr>
          <w:p w14:paraId="435BF561" w14:textId="7B990C89" w:rsidR="008341CF" w:rsidRPr="0001493F" w:rsidRDefault="008341CF" w:rsidP="007121F5">
            <w:pPr>
              <w:rPr>
                <w:rFonts w:ascii="Verdana" w:hAnsi="Verdana"/>
              </w:rPr>
            </w:pPr>
            <w:r w:rsidRPr="0001493F">
              <w:rPr>
                <w:rFonts w:ascii="Verdana" w:hAnsi="Verdana"/>
              </w:rPr>
              <w:t>SERVIZI AL LAVORO</w:t>
            </w:r>
          </w:p>
        </w:tc>
        <w:tc>
          <w:tcPr>
            <w:tcW w:w="6805" w:type="dxa"/>
            <w:vMerge/>
            <w:tcBorders>
              <w:left w:val="single" w:sz="4" w:space="0" w:color="000000"/>
              <w:bottom w:val="single" w:sz="4" w:space="0" w:color="000000"/>
              <w:right w:val="single" w:sz="4" w:space="0" w:color="000000"/>
            </w:tcBorders>
            <w:vAlign w:val="center"/>
          </w:tcPr>
          <w:p w14:paraId="39E16E7E" w14:textId="77777777" w:rsidR="008341CF" w:rsidRPr="0001493F" w:rsidRDefault="008341CF" w:rsidP="007121F5">
            <w:pPr>
              <w:rPr>
                <w:rFonts w:ascii="Verdana" w:hAnsi="Verdana"/>
              </w:rPr>
            </w:pPr>
          </w:p>
        </w:tc>
      </w:tr>
      <w:tr w:rsidR="008341CF" w:rsidRPr="0001493F" w14:paraId="713FDC44" w14:textId="77777777" w:rsidTr="007121F5">
        <w:trPr>
          <w:trHeight w:val="436"/>
        </w:trPr>
        <w:tc>
          <w:tcPr>
            <w:tcW w:w="2864" w:type="dxa"/>
            <w:tcBorders>
              <w:top w:val="single" w:sz="4" w:space="0" w:color="000000"/>
              <w:left w:val="single" w:sz="4" w:space="0" w:color="000000"/>
              <w:bottom w:val="single" w:sz="4" w:space="0" w:color="000000"/>
            </w:tcBorders>
            <w:vAlign w:val="center"/>
          </w:tcPr>
          <w:p w14:paraId="43BA7CD3" w14:textId="270A243E" w:rsidR="008341CF" w:rsidRPr="0001493F" w:rsidRDefault="008341CF" w:rsidP="007121F5">
            <w:pPr>
              <w:rPr>
                <w:rFonts w:ascii="Verdana" w:hAnsi="Verdana"/>
              </w:rPr>
            </w:pPr>
            <w:r w:rsidRPr="0001493F">
              <w:rPr>
                <w:rFonts w:ascii="Verdana" w:hAnsi="Verdana"/>
              </w:rPr>
              <w:t xml:space="preserve">FORMAZIONE </w:t>
            </w:r>
          </w:p>
        </w:tc>
        <w:tc>
          <w:tcPr>
            <w:tcW w:w="6805" w:type="dxa"/>
            <w:vMerge w:val="restart"/>
            <w:tcBorders>
              <w:top w:val="single" w:sz="4" w:space="0" w:color="000000"/>
              <w:left w:val="single" w:sz="4" w:space="0" w:color="000000"/>
              <w:right w:val="single" w:sz="4" w:space="0" w:color="000000"/>
            </w:tcBorders>
            <w:vAlign w:val="center"/>
          </w:tcPr>
          <w:p w14:paraId="6453786D" w14:textId="77777777" w:rsidR="008341CF" w:rsidRPr="0001493F" w:rsidRDefault="008341CF" w:rsidP="007121F5">
            <w:pPr>
              <w:rPr>
                <w:rFonts w:ascii="Verdana" w:hAnsi="Verdana"/>
              </w:rPr>
            </w:pPr>
            <w:r w:rsidRPr="0001493F">
              <w:rPr>
                <w:rFonts w:ascii="Verdana" w:hAnsi="Verdana"/>
              </w:rPr>
              <w:t>Dichiarare di aver svolto un numero di ore aggiuntivo rispetto a quello effettivo, rimanendo nel campo delle ore finanziate e coprendo eventuali assenze.</w:t>
            </w:r>
          </w:p>
        </w:tc>
      </w:tr>
      <w:tr w:rsidR="008341CF" w:rsidRPr="0001493F" w14:paraId="79DF304F" w14:textId="77777777" w:rsidTr="007121F5">
        <w:trPr>
          <w:trHeight w:val="435"/>
        </w:trPr>
        <w:tc>
          <w:tcPr>
            <w:tcW w:w="2864" w:type="dxa"/>
            <w:tcBorders>
              <w:top w:val="single" w:sz="4" w:space="0" w:color="000000"/>
              <w:left w:val="single" w:sz="4" w:space="0" w:color="000000"/>
              <w:bottom w:val="single" w:sz="4" w:space="0" w:color="000000"/>
            </w:tcBorders>
            <w:vAlign w:val="center"/>
          </w:tcPr>
          <w:p w14:paraId="0F836F1C" w14:textId="166B5C7E" w:rsidR="008341CF" w:rsidRPr="0001493F" w:rsidRDefault="008341CF" w:rsidP="007121F5">
            <w:pPr>
              <w:rPr>
                <w:rFonts w:ascii="Verdana" w:hAnsi="Verdana"/>
              </w:rPr>
            </w:pPr>
            <w:r w:rsidRPr="0001493F">
              <w:rPr>
                <w:rFonts w:ascii="Verdana" w:hAnsi="Verdana"/>
              </w:rPr>
              <w:t>SERVIZI AL LAVORO</w:t>
            </w:r>
          </w:p>
        </w:tc>
        <w:tc>
          <w:tcPr>
            <w:tcW w:w="6805" w:type="dxa"/>
            <w:vMerge/>
            <w:tcBorders>
              <w:left w:val="single" w:sz="4" w:space="0" w:color="000000"/>
              <w:bottom w:val="single" w:sz="4" w:space="0" w:color="000000"/>
              <w:right w:val="single" w:sz="4" w:space="0" w:color="000000"/>
            </w:tcBorders>
            <w:vAlign w:val="center"/>
          </w:tcPr>
          <w:p w14:paraId="404A34FA" w14:textId="77777777" w:rsidR="008341CF" w:rsidRPr="0001493F" w:rsidRDefault="008341CF" w:rsidP="007121F5">
            <w:pPr>
              <w:rPr>
                <w:rFonts w:ascii="Verdana" w:hAnsi="Verdana"/>
              </w:rPr>
            </w:pPr>
          </w:p>
        </w:tc>
      </w:tr>
      <w:tr w:rsidR="008341CF" w:rsidRPr="0001493F" w14:paraId="166AB929" w14:textId="77777777" w:rsidTr="007121F5">
        <w:trPr>
          <w:trHeight w:val="436"/>
        </w:trPr>
        <w:tc>
          <w:tcPr>
            <w:tcW w:w="2864" w:type="dxa"/>
            <w:tcBorders>
              <w:top w:val="single" w:sz="4" w:space="0" w:color="000000"/>
              <w:left w:val="single" w:sz="4" w:space="0" w:color="000000"/>
              <w:bottom w:val="single" w:sz="4" w:space="0" w:color="000000"/>
            </w:tcBorders>
            <w:vAlign w:val="center"/>
          </w:tcPr>
          <w:p w14:paraId="39F20168" w14:textId="3C29C7FD" w:rsidR="008341CF" w:rsidRPr="0001493F" w:rsidRDefault="008341CF" w:rsidP="007121F5">
            <w:pPr>
              <w:rPr>
                <w:rFonts w:ascii="Verdana" w:hAnsi="Verdana"/>
              </w:rPr>
            </w:pPr>
            <w:r w:rsidRPr="0001493F">
              <w:rPr>
                <w:rFonts w:ascii="Verdana" w:hAnsi="Verdana"/>
              </w:rPr>
              <w:t xml:space="preserve">FORMAZIONE </w:t>
            </w:r>
          </w:p>
        </w:tc>
        <w:tc>
          <w:tcPr>
            <w:tcW w:w="6805" w:type="dxa"/>
            <w:vMerge w:val="restart"/>
            <w:tcBorders>
              <w:top w:val="single" w:sz="4" w:space="0" w:color="000000"/>
              <w:left w:val="single" w:sz="4" w:space="0" w:color="000000"/>
              <w:right w:val="single" w:sz="4" w:space="0" w:color="000000"/>
            </w:tcBorders>
            <w:vAlign w:val="center"/>
          </w:tcPr>
          <w:p w14:paraId="142CD16B" w14:textId="77777777" w:rsidR="008341CF" w:rsidRPr="0001493F" w:rsidRDefault="008341CF" w:rsidP="007121F5">
            <w:pPr>
              <w:rPr>
                <w:rFonts w:ascii="Verdana" w:hAnsi="Verdana"/>
              </w:rPr>
            </w:pPr>
            <w:r w:rsidRPr="0001493F">
              <w:rPr>
                <w:rFonts w:ascii="Verdana" w:hAnsi="Verdana"/>
              </w:rPr>
              <w:t>Corruzione verso funzionari PA in fase di verifica dei requisiti di accreditamento o durante la verifica degli specifici progetti al fine di non incorrere in sanzioni o sospensioni.</w:t>
            </w:r>
          </w:p>
        </w:tc>
      </w:tr>
      <w:tr w:rsidR="008341CF" w:rsidRPr="0001493F" w14:paraId="125DFD61" w14:textId="77777777" w:rsidTr="007121F5">
        <w:trPr>
          <w:trHeight w:val="435"/>
        </w:trPr>
        <w:tc>
          <w:tcPr>
            <w:tcW w:w="2864" w:type="dxa"/>
            <w:tcBorders>
              <w:top w:val="single" w:sz="4" w:space="0" w:color="000000"/>
              <w:left w:val="single" w:sz="4" w:space="0" w:color="000000"/>
              <w:bottom w:val="single" w:sz="4" w:space="0" w:color="000000"/>
            </w:tcBorders>
            <w:vAlign w:val="center"/>
          </w:tcPr>
          <w:p w14:paraId="79D61ACC" w14:textId="7701E5BA" w:rsidR="008341CF" w:rsidRPr="0001493F" w:rsidRDefault="008341CF" w:rsidP="007121F5">
            <w:pPr>
              <w:rPr>
                <w:rFonts w:ascii="Verdana" w:hAnsi="Verdana"/>
              </w:rPr>
            </w:pPr>
            <w:r w:rsidRPr="0001493F">
              <w:rPr>
                <w:rFonts w:ascii="Verdana" w:hAnsi="Verdana"/>
              </w:rPr>
              <w:t>SERVIZI AL LAVORO</w:t>
            </w:r>
          </w:p>
        </w:tc>
        <w:tc>
          <w:tcPr>
            <w:tcW w:w="6805" w:type="dxa"/>
            <w:vMerge/>
            <w:tcBorders>
              <w:left w:val="single" w:sz="4" w:space="0" w:color="000000"/>
              <w:bottom w:val="single" w:sz="4" w:space="0" w:color="000000"/>
              <w:right w:val="single" w:sz="4" w:space="0" w:color="000000"/>
            </w:tcBorders>
            <w:vAlign w:val="center"/>
          </w:tcPr>
          <w:p w14:paraId="25CF0776" w14:textId="77777777" w:rsidR="008341CF" w:rsidRPr="0001493F" w:rsidRDefault="008341CF" w:rsidP="007121F5">
            <w:pPr>
              <w:rPr>
                <w:rFonts w:ascii="Verdana" w:hAnsi="Verdana"/>
              </w:rPr>
            </w:pPr>
          </w:p>
        </w:tc>
      </w:tr>
      <w:tr w:rsidR="00E447FF" w:rsidRPr="0001493F" w14:paraId="12D12D20" w14:textId="77777777" w:rsidTr="007121F5">
        <w:trPr>
          <w:trHeight w:val="794"/>
        </w:trPr>
        <w:tc>
          <w:tcPr>
            <w:tcW w:w="2864" w:type="dxa"/>
            <w:tcBorders>
              <w:top w:val="single" w:sz="4" w:space="0" w:color="000000"/>
              <w:left w:val="single" w:sz="4" w:space="0" w:color="000000"/>
              <w:bottom w:val="single" w:sz="4" w:space="0" w:color="000000"/>
            </w:tcBorders>
            <w:vAlign w:val="center"/>
          </w:tcPr>
          <w:p w14:paraId="174E11B8" w14:textId="78C1129D" w:rsidR="00E447FF" w:rsidRPr="0001493F" w:rsidRDefault="00E447FF" w:rsidP="007121F5">
            <w:pPr>
              <w:rPr>
                <w:rFonts w:ascii="Verdana" w:hAnsi="Verdana"/>
              </w:rPr>
            </w:pPr>
            <w:r w:rsidRPr="0001493F">
              <w:rPr>
                <w:rFonts w:ascii="Verdana" w:hAnsi="Verdana"/>
              </w:rPr>
              <w:t xml:space="preserve">AMMINISTRAZIONE </w:t>
            </w:r>
          </w:p>
        </w:tc>
        <w:tc>
          <w:tcPr>
            <w:tcW w:w="6805" w:type="dxa"/>
            <w:tcBorders>
              <w:top w:val="single" w:sz="4" w:space="0" w:color="000000"/>
              <w:left w:val="single" w:sz="4" w:space="0" w:color="000000"/>
              <w:bottom w:val="single" w:sz="4" w:space="0" w:color="000000"/>
              <w:right w:val="single" w:sz="4" w:space="0" w:color="000000"/>
            </w:tcBorders>
            <w:vAlign w:val="center"/>
          </w:tcPr>
          <w:p w14:paraId="290A7FAF" w14:textId="77777777" w:rsidR="00E447FF" w:rsidRPr="0001493F" w:rsidRDefault="00E447FF" w:rsidP="007121F5">
            <w:pPr>
              <w:rPr>
                <w:rFonts w:ascii="Verdana" w:hAnsi="Verdana"/>
              </w:rPr>
            </w:pPr>
            <w:r w:rsidRPr="0001493F">
              <w:rPr>
                <w:rFonts w:ascii="Verdana" w:hAnsi="Verdana"/>
              </w:rPr>
              <w:t>Modificare dati, informazioni, alterare i documenti per trarre in inganno l'interlocutore ed ottenere autorizzazioni non dovute. Corruzione verso i funzionari PA per ottenere autorizzazioni.</w:t>
            </w:r>
          </w:p>
        </w:tc>
      </w:tr>
      <w:tr w:rsidR="008341CF" w:rsidRPr="0001493F" w14:paraId="5F2D429A" w14:textId="77777777" w:rsidTr="007121F5">
        <w:trPr>
          <w:trHeight w:val="637"/>
        </w:trPr>
        <w:tc>
          <w:tcPr>
            <w:tcW w:w="2864" w:type="dxa"/>
            <w:tcBorders>
              <w:top w:val="single" w:sz="4" w:space="0" w:color="000000"/>
              <w:left w:val="single" w:sz="4" w:space="0" w:color="000000"/>
              <w:bottom w:val="single" w:sz="4" w:space="0" w:color="000000"/>
            </w:tcBorders>
            <w:vAlign w:val="center"/>
          </w:tcPr>
          <w:p w14:paraId="7DBCE236" w14:textId="1AA7780F" w:rsidR="008341CF" w:rsidRPr="0001493F" w:rsidRDefault="008341CF" w:rsidP="007121F5">
            <w:pPr>
              <w:rPr>
                <w:rFonts w:ascii="Verdana" w:hAnsi="Verdana"/>
              </w:rPr>
            </w:pPr>
            <w:r w:rsidRPr="0001493F">
              <w:rPr>
                <w:rFonts w:ascii="Verdana" w:hAnsi="Verdana"/>
              </w:rPr>
              <w:t xml:space="preserve">FORMAZIONE </w:t>
            </w:r>
          </w:p>
        </w:tc>
        <w:tc>
          <w:tcPr>
            <w:tcW w:w="6805" w:type="dxa"/>
            <w:vMerge w:val="restart"/>
            <w:tcBorders>
              <w:top w:val="single" w:sz="4" w:space="0" w:color="000000"/>
              <w:left w:val="single" w:sz="4" w:space="0" w:color="000000"/>
              <w:right w:val="single" w:sz="4" w:space="0" w:color="000000"/>
            </w:tcBorders>
            <w:vAlign w:val="center"/>
          </w:tcPr>
          <w:p w14:paraId="523F3DA8" w14:textId="77777777" w:rsidR="008341CF" w:rsidRPr="0001493F" w:rsidRDefault="008341CF" w:rsidP="007121F5">
            <w:pPr>
              <w:rPr>
                <w:rFonts w:ascii="Verdana" w:hAnsi="Verdana"/>
              </w:rPr>
            </w:pPr>
            <w:r w:rsidRPr="0001493F">
              <w:rPr>
                <w:rFonts w:ascii="Verdana" w:hAnsi="Verdana"/>
              </w:rPr>
              <w:t>Organizzare azioni volte a percepire finanziamenti che diversamente non si sarebbero percepiti, tramite inganno, modifica documenti e dati etc. e/o corruzione verso i funzionari PA  (es. ottenimento indebito di accreditamento; dichiarazioni non veritiere comunicate alla PA per attestare requisiti richiesti da bando ma non posseduti - applicazione soprattutto verso Bandi Europei).</w:t>
            </w:r>
          </w:p>
        </w:tc>
      </w:tr>
      <w:tr w:rsidR="008341CF" w:rsidRPr="0001493F" w14:paraId="5B49D548" w14:textId="77777777" w:rsidTr="007121F5">
        <w:trPr>
          <w:trHeight w:val="636"/>
        </w:trPr>
        <w:tc>
          <w:tcPr>
            <w:tcW w:w="2864" w:type="dxa"/>
            <w:tcBorders>
              <w:top w:val="single" w:sz="4" w:space="0" w:color="000000"/>
              <w:left w:val="single" w:sz="4" w:space="0" w:color="000000"/>
              <w:bottom w:val="single" w:sz="4" w:space="0" w:color="000000"/>
            </w:tcBorders>
            <w:vAlign w:val="center"/>
          </w:tcPr>
          <w:p w14:paraId="0859FECA" w14:textId="0DB60340" w:rsidR="008341CF" w:rsidRPr="0001493F" w:rsidRDefault="008341CF" w:rsidP="007121F5">
            <w:pPr>
              <w:rPr>
                <w:rFonts w:ascii="Verdana" w:hAnsi="Verdana"/>
              </w:rPr>
            </w:pPr>
            <w:r w:rsidRPr="0001493F">
              <w:rPr>
                <w:rFonts w:ascii="Verdana" w:hAnsi="Verdana"/>
              </w:rPr>
              <w:t>SERVIZI AL LAVORO</w:t>
            </w:r>
          </w:p>
        </w:tc>
        <w:tc>
          <w:tcPr>
            <w:tcW w:w="6805" w:type="dxa"/>
            <w:vMerge/>
            <w:tcBorders>
              <w:left w:val="single" w:sz="4" w:space="0" w:color="000000"/>
              <w:right w:val="single" w:sz="4" w:space="0" w:color="000000"/>
            </w:tcBorders>
            <w:vAlign w:val="center"/>
          </w:tcPr>
          <w:p w14:paraId="7F903B8F" w14:textId="77777777" w:rsidR="008341CF" w:rsidRPr="0001493F" w:rsidRDefault="008341CF" w:rsidP="007121F5">
            <w:pPr>
              <w:rPr>
                <w:rFonts w:ascii="Verdana" w:hAnsi="Verdana"/>
              </w:rPr>
            </w:pPr>
          </w:p>
        </w:tc>
      </w:tr>
      <w:tr w:rsidR="008341CF" w:rsidRPr="0001493F" w14:paraId="143D2013" w14:textId="77777777" w:rsidTr="007121F5">
        <w:trPr>
          <w:trHeight w:val="636"/>
        </w:trPr>
        <w:tc>
          <w:tcPr>
            <w:tcW w:w="2864" w:type="dxa"/>
            <w:tcBorders>
              <w:top w:val="single" w:sz="4" w:space="0" w:color="000000"/>
              <w:left w:val="single" w:sz="4" w:space="0" w:color="000000"/>
              <w:bottom w:val="single" w:sz="4" w:space="0" w:color="000000"/>
            </w:tcBorders>
            <w:vAlign w:val="center"/>
          </w:tcPr>
          <w:p w14:paraId="3A88206B" w14:textId="497FD920" w:rsidR="008341CF" w:rsidRPr="0001493F" w:rsidRDefault="008341CF" w:rsidP="007121F5">
            <w:pPr>
              <w:rPr>
                <w:rFonts w:ascii="Verdana" w:hAnsi="Verdana"/>
              </w:rPr>
            </w:pPr>
            <w:r w:rsidRPr="0001493F">
              <w:rPr>
                <w:rFonts w:ascii="Verdana" w:hAnsi="Verdana"/>
              </w:rPr>
              <w:t>AMMINISTRAZIONE</w:t>
            </w:r>
          </w:p>
        </w:tc>
        <w:tc>
          <w:tcPr>
            <w:tcW w:w="6805" w:type="dxa"/>
            <w:vMerge/>
            <w:tcBorders>
              <w:left w:val="single" w:sz="4" w:space="0" w:color="000000"/>
              <w:bottom w:val="single" w:sz="4" w:space="0" w:color="000000"/>
              <w:right w:val="single" w:sz="4" w:space="0" w:color="000000"/>
            </w:tcBorders>
            <w:vAlign w:val="center"/>
          </w:tcPr>
          <w:p w14:paraId="13508CFA" w14:textId="77777777" w:rsidR="008341CF" w:rsidRPr="0001493F" w:rsidRDefault="008341CF" w:rsidP="007121F5">
            <w:pPr>
              <w:rPr>
                <w:rFonts w:ascii="Verdana" w:hAnsi="Verdana"/>
              </w:rPr>
            </w:pPr>
          </w:p>
        </w:tc>
      </w:tr>
      <w:tr w:rsidR="008341CF" w:rsidRPr="0001493F" w14:paraId="4EED6F01" w14:textId="77777777" w:rsidTr="007121F5">
        <w:trPr>
          <w:trHeight w:val="436"/>
        </w:trPr>
        <w:tc>
          <w:tcPr>
            <w:tcW w:w="2864" w:type="dxa"/>
            <w:tcBorders>
              <w:top w:val="single" w:sz="4" w:space="0" w:color="000000"/>
              <w:left w:val="single" w:sz="4" w:space="0" w:color="000000"/>
              <w:bottom w:val="single" w:sz="4" w:space="0" w:color="000000"/>
            </w:tcBorders>
            <w:vAlign w:val="center"/>
          </w:tcPr>
          <w:p w14:paraId="2FCB2EA1" w14:textId="61DDA29A" w:rsidR="008341CF" w:rsidRPr="0001493F" w:rsidRDefault="008341CF" w:rsidP="007121F5">
            <w:pPr>
              <w:rPr>
                <w:rFonts w:ascii="Verdana" w:hAnsi="Verdana"/>
              </w:rPr>
            </w:pPr>
            <w:r w:rsidRPr="0001493F">
              <w:rPr>
                <w:rFonts w:ascii="Verdana" w:hAnsi="Verdana"/>
              </w:rPr>
              <w:t xml:space="preserve">FORMAZIONE </w:t>
            </w:r>
          </w:p>
        </w:tc>
        <w:tc>
          <w:tcPr>
            <w:tcW w:w="6805" w:type="dxa"/>
            <w:vMerge w:val="restart"/>
            <w:tcBorders>
              <w:top w:val="single" w:sz="4" w:space="0" w:color="000000"/>
              <w:left w:val="single" w:sz="4" w:space="0" w:color="000000"/>
              <w:right w:val="single" w:sz="4" w:space="0" w:color="000000"/>
            </w:tcBorders>
            <w:vAlign w:val="center"/>
          </w:tcPr>
          <w:p w14:paraId="20C8B5A6" w14:textId="77777777" w:rsidR="008341CF" w:rsidRPr="0001493F" w:rsidRDefault="008341CF" w:rsidP="007121F5">
            <w:pPr>
              <w:rPr>
                <w:rFonts w:ascii="Verdana" w:hAnsi="Verdana"/>
              </w:rPr>
            </w:pPr>
            <w:r w:rsidRPr="0001493F">
              <w:rPr>
                <w:rFonts w:ascii="Verdana" w:hAnsi="Verdana"/>
              </w:rPr>
              <w:t>Utilizzo indebito di loghi della PA (es. regione/provincia) o altri loghi di aziende terze utilizzati indebitamente a fini promozionali o certificativi.</w:t>
            </w:r>
          </w:p>
        </w:tc>
      </w:tr>
      <w:tr w:rsidR="008341CF" w:rsidRPr="0001493F" w14:paraId="638BE851" w14:textId="77777777" w:rsidTr="007121F5">
        <w:trPr>
          <w:trHeight w:val="435"/>
        </w:trPr>
        <w:tc>
          <w:tcPr>
            <w:tcW w:w="2864" w:type="dxa"/>
            <w:tcBorders>
              <w:top w:val="single" w:sz="4" w:space="0" w:color="000000"/>
              <w:left w:val="single" w:sz="4" w:space="0" w:color="000000"/>
              <w:bottom w:val="single" w:sz="4" w:space="0" w:color="000000"/>
            </w:tcBorders>
            <w:vAlign w:val="center"/>
          </w:tcPr>
          <w:p w14:paraId="3AEED0A8" w14:textId="43FD6A58" w:rsidR="008341CF" w:rsidRPr="0001493F" w:rsidRDefault="008341CF" w:rsidP="007121F5">
            <w:pPr>
              <w:rPr>
                <w:rFonts w:ascii="Verdana" w:hAnsi="Verdana"/>
              </w:rPr>
            </w:pPr>
            <w:r w:rsidRPr="0001493F">
              <w:rPr>
                <w:rFonts w:ascii="Verdana" w:hAnsi="Verdana"/>
              </w:rPr>
              <w:t>SERVIZI AL LAVORO</w:t>
            </w:r>
          </w:p>
        </w:tc>
        <w:tc>
          <w:tcPr>
            <w:tcW w:w="6805" w:type="dxa"/>
            <w:vMerge/>
            <w:tcBorders>
              <w:left w:val="single" w:sz="4" w:space="0" w:color="000000"/>
              <w:bottom w:val="single" w:sz="4" w:space="0" w:color="000000"/>
              <w:right w:val="single" w:sz="4" w:space="0" w:color="000000"/>
            </w:tcBorders>
            <w:vAlign w:val="center"/>
          </w:tcPr>
          <w:p w14:paraId="76C7A182" w14:textId="77777777" w:rsidR="008341CF" w:rsidRPr="0001493F" w:rsidRDefault="008341CF" w:rsidP="007121F5">
            <w:pPr>
              <w:rPr>
                <w:rFonts w:ascii="Verdana" w:hAnsi="Verdana"/>
              </w:rPr>
            </w:pPr>
          </w:p>
        </w:tc>
      </w:tr>
      <w:tr w:rsidR="008341CF" w:rsidRPr="0001493F" w14:paraId="0E39CA7A" w14:textId="77777777" w:rsidTr="007121F5">
        <w:trPr>
          <w:trHeight w:val="358"/>
        </w:trPr>
        <w:tc>
          <w:tcPr>
            <w:tcW w:w="2864" w:type="dxa"/>
            <w:tcBorders>
              <w:top w:val="single" w:sz="4" w:space="0" w:color="000000"/>
              <w:left w:val="single" w:sz="4" w:space="0" w:color="000000"/>
              <w:bottom w:val="single" w:sz="4" w:space="0" w:color="000000"/>
            </w:tcBorders>
            <w:vAlign w:val="center"/>
          </w:tcPr>
          <w:p w14:paraId="05C86111" w14:textId="45FE56A6" w:rsidR="008341CF" w:rsidRPr="0001493F" w:rsidRDefault="008341CF" w:rsidP="007121F5">
            <w:pPr>
              <w:rPr>
                <w:rFonts w:ascii="Verdana" w:hAnsi="Verdana"/>
              </w:rPr>
            </w:pPr>
            <w:r w:rsidRPr="0001493F">
              <w:rPr>
                <w:rFonts w:ascii="Verdana" w:hAnsi="Verdana"/>
              </w:rPr>
              <w:t xml:space="preserve">FORMAZIONE </w:t>
            </w:r>
          </w:p>
        </w:tc>
        <w:tc>
          <w:tcPr>
            <w:tcW w:w="6805" w:type="dxa"/>
            <w:vMerge w:val="restart"/>
            <w:tcBorders>
              <w:top w:val="single" w:sz="4" w:space="0" w:color="000000"/>
              <w:left w:val="single" w:sz="4" w:space="0" w:color="000000"/>
              <w:right w:val="single" w:sz="4" w:space="0" w:color="000000"/>
            </w:tcBorders>
            <w:vAlign w:val="center"/>
          </w:tcPr>
          <w:p w14:paraId="73408BA2" w14:textId="77777777" w:rsidR="008341CF" w:rsidRPr="0001493F" w:rsidRDefault="008341CF" w:rsidP="007121F5">
            <w:pPr>
              <w:rPr>
                <w:rFonts w:ascii="Verdana" w:hAnsi="Verdana"/>
              </w:rPr>
            </w:pPr>
            <w:r w:rsidRPr="0001493F">
              <w:rPr>
                <w:rFonts w:ascii="Verdana" w:hAnsi="Verdana"/>
              </w:rPr>
              <w:t>Corrompere funzionari PA nell'ambito di un processo per danneggiare o favorire  Energheia</w:t>
            </w:r>
          </w:p>
        </w:tc>
      </w:tr>
      <w:tr w:rsidR="008341CF" w:rsidRPr="0001493F" w14:paraId="535FA5F5" w14:textId="77777777" w:rsidTr="007121F5">
        <w:trPr>
          <w:trHeight w:val="355"/>
        </w:trPr>
        <w:tc>
          <w:tcPr>
            <w:tcW w:w="2864" w:type="dxa"/>
            <w:tcBorders>
              <w:top w:val="single" w:sz="4" w:space="0" w:color="000000"/>
              <w:left w:val="single" w:sz="4" w:space="0" w:color="000000"/>
              <w:bottom w:val="single" w:sz="4" w:space="0" w:color="000000"/>
            </w:tcBorders>
            <w:vAlign w:val="center"/>
          </w:tcPr>
          <w:p w14:paraId="35717837" w14:textId="70569E28" w:rsidR="008341CF" w:rsidRPr="0001493F" w:rsidRDefault="008341CF" w:rsidP="007121F5">
            <w:pPr>
              <w:rPr>
                <w:rFonts w:ascii="Verdana" w:hAnsi="Verdana"/>
              </w:rPr>
            </w:pPr>
            <w:r w:rsidRPr="0001493F">
              <w:rPr>
                <w:rFonts w:ascii="Verdana" w:hAnsi="Verdana"/>
              </w:rPr>
              <w:t>SERVIZI AL LAVORO</w:t>
            </w:r>
          </w:p>
        </w:tc>
        <w:tc>
          <w:tcPr>
            <w:tcW w:w="6805" w:type="dxa"/>
            <w:vMerge/>
            <w:tcBorders>
              <w:left w:val="single" w:sz="4" w:space="0" w:color="000000"/>
              <w:right w:val="single" w:sz="4" w:space="0" w:color="000000"/>
            </w:tcBorders>
            <w:vAlign w:val="center"/>
          </w:tcPr>
          <w:p w14:paraId="5D1D9811" w14:textId="77777777" w:rsidR="008341CF" w:rsidRPr="0001493F" w:rsidRDefault="008341CF" w:rsidP="007121F5">
            <w:pPr>
              <w:rPr>
                <w:rFonts w:ascii="Verdana" w:hAnsi="Verdana"/>
              </w:rPr>
            </w:pPr>
          </w:p>
        </w:tc>
      </w:tr>
      <w:tr w:rsidR="008341CF" w:rsidRPr="0001493F" w14:paraId="7563A72B" w14:textId="77777777" w:rsidTr="007121F5">
        <w:trPr>
          <w:trHeight w:val="355"/>
        </w:trPr>
        <w:tc>
          <w:tcPr>
            <w:tcW w:w="2864" w:type="dxa"/>
            <w:tcBorders>
              <w:top w:val="single" w:sz="4" w:space="0" w:color="000000"/>
              <w:left w:val="single" w:sz="4" w:space="0" w:color="000000"/>
              <w:bottom w:val="single" w:sz="4" w:space="0" w:color="000000"/>
            </w:tcBorders>
            <w:vAlign w:val="center"/>
          </w:tcPr>
          <w:p w14:paraId="176E836B" w14:textId="163452BB" w:rsidR="008341CF" w:rsidRPr="0001493F" w:rsidRDefault="008341CF" w:rsidP="007121F5">
            <w:pPr>
              <w:rPr>
                <w:rFonts w:ascii="Verdana" w:hAnsi="Verdana"/>
              </w:rPr>
            </w:pPr>
            <w:r w:rsidRPr="0001493F">
              <w:rPr>
                <w:rFonts w:ascii="Verdana" w:hAnsi="Verdana"/>
              </w:rPr>
              <w:t xml:space="preserve">AMMINISTARZIONE </w:t>
            </w:r>
          </w:p>
        </w:tc>
        <w:tc>
          <w:tcPr>
            <w:tcW w:w="6805" w:type="dxa"/>
            <w:vMerge/>
            <w:tcBorders>
              <w:left w:val="single" w:sz="4" w:space="0" w:color="000000"/>
              <w:right w:val="single" w:sz="4" w:space="0" w:color="000000"/>
            </w:tcBorders>
            <w:vAlign w:val="center"/>
          </w:tcPr>
          <w:p w14:paraId="05B46A6E" w14:textId="77777777" w:rsidR="008341CF" w:rsidRPr="0001493F" w:rsidRDefault="008341CF" w:rsidP="007121F5">
            <w:pPr>
              <w:rPr>
                <w:rFonts w:ascii="Verdana" w:hAnsi="Verdana"/>
              </w:rPr>
            </w:pPr>
          </w:p>
        </w:tc>
      </w:tr>
      <w:tr w:rsidR="008341CF" w:rsidRPr="0001493F" w14:paraId="3F3B26E1" w14:textId="77777777" w:rsidTr="007121F5">
        <w:trPr>
          <w:trHeight w:val="355"/>
        </w:trPr>
        <w:tc>
          <w:tcPr>
            <w:tcW w:w="2864" w:type="dxa"/>
            <w:tcBorders>
              <w:top w:val="single" w:sz="4" w:space="0" w:color="000000"/>
              <w:left w:val="single" w:sz="4" w:space="0" w:color="000000"/>
              <w:bottom w:val="single" w:sz="4" w:space="0" w:color="000000"/>
            </w:tcBorders>
            <w:vAlign w:val="center"/>
          </w:tcPr>
          <w:p w14:paraId="0B111915" w14:textId="0CE86884" w:rsidR="008341CF" w:rsidRPr="0001493F" w:rsidRDefault="008341CF" w:rsidP="007121F5">
            <w:pPr>
              <w:rPr>
                <w:rFonts w:ascii="Verdana" w:hAnsi="Verdana"/>
              </w:rPr>
            </w:pPr>
            <w:r w:rsidRPr="0001493F">
              <w:rPr>
                <w:rFonts w:ascii="Verdana" w:hAnsi="Verdana"/>
              </w:rPr>
              <w:t>COMMERCIALE</w:t>
            </w:r>
          </w:p>
        </w:tc>
        <w:tc>
          <w:tcPr>
            <w:tcW w:w="6805" w:type="dxa"/>
            <w:vMerge/>
            <w:tcBorders>
              <w:left w:val="single" w:sz="4" w:space="0" w:color="000000"/>
              <w:bottom w:val="single" w:sz="4" w:space="0" w:color="000000"/>
              <w:right w:val="single" w:sz="4" w:space="0" w:color="000000"/>
            </w:tcBorders>
            <w:vAlign w:val="center"/>
          </w:tcPr>
          <w:p w14:paraId="29FBE2DE" w14:textId="77777777" w:rsidR="008341CF" w:rsidRPr="0001493F" w:rsidRDefault="008341CF" w:rsidP="007121F5">
            <w:pPr>
              <w:rPr>
                <w:rFonts w:ascii="Verdana" w:hAnsi="Verdana"/>
              </w:rPr>
            </w:pPr>
          </w:p>
        </w:tc>
      </w:tr>
      <w:tr w:rsidR="008341CF" w:rsidRPr="0001493F" w14:paraId="682985D6" w14:textId="77777777" w:rsidTr="007121F5">
        <w:trPr>
          <w:trHeight w:val="436"/>
        </w:trPr>
        <w:tc>
          <w:tcPr>
            <w:tcW w:w="2864" w:type="dxa"/>
            <w:tcBorders>
              <w:top w:val="single" w:sz="4" w:space="0" w:color="000000"/>
              <w:left w:val="single" w:sz="4" w:space="0" w:color="000000"/>
              <w:bottom w:val="single" w:sz="4" w:space="0" w:color="000000"/>
            </w:tcBorders>
            <w:vAlign w:val="center"/>
          </w:tcPr>
          <w:p w14:paraId="5A197120" w14:textId="14A967DB" w:rsidR="008341CF" w:rsidRPr="0001493F" w:rsidRDefault="008341CF" w:rsidP="007121F5">
            <w:pPr>
              <w:rPr>
                <w:rFonts w:ascii="Verdana" w:hAnsi="Verdana"/>
              </w:rPr>
            </w:pPr>
            <w:r w:rsidRPr="0001493F">
              <w:rPr>
                <w:rFonts w:ascii="Verdana" w:hAnsi="Verdana"/>
              </w:rPr>
              <w:t xml:space="preserve">FORMAZIONE </w:t>
            </w:r>
          </w:p>
        </w:tc>
        <w:tc>
          <w:tcPr>
            <w:tcW w:w="6805" w:type="dxa"/>
            <w:vMerge w:val="restart"/>
            <w:tcBorders>
              <w:top w:val="single" w:sz="4" w:space="0" w:color="000000"/>
              <w:left w:val="single" w:sz="4" w:space="0" w:color="000000"/>
              <w:right w:val="single" w:sz="4" w:space="0" w:color="000000"/>
            </w:tcBorders>
            <w:vAlign w:val="center"/>
          </w:tcPr>
          <w:p w14:paraId="1D15CB6B" w14:textId="77777777" w:rsidR="008341CF" w:rsidRPr="0001493F" w:rsidRDefault="008341CF" w:rsidP="007121F5">
            <w:pPr>
              <w:rPr>
                <w:rFonts w:ascii="Verdana" w:hAnsi="Verdana"/>
              </w:rPr>
            </w:pPr>
            <w:r w:rsidRPr="0001493F">
              <w:rPr>
                <w:rFonts w:ascii="Verdana" w:hAnsi="Verdana"/>
              </w:rPr>
              <w:t xml:space="preserve">Azioni indebite contro le industrie e il commercio realizzate nell’ambito dei laboratori artigianali interni in determinati settori (es. orafo/alimentare). </w:t>
            </w:r>
          </w:p>
        </w:tc>
      </w:tr>
      <w:tr w:rsidR="008341CF" w:rsidRPr="0001493F" w14:paraId="0B2BDBE2" w14:textId="77777777" w:rsidTr="007121F5">
        <w:trPr>
          <w:trHeight w:val="435"/>
        </w:trPr>
        <w:tc>
          <w:tcPr>
            <w:tcW w:w="2864" w:type="dxa"/>
            <w:tcBorders>
              <w:top w:val="single" w:sz="4" w:space="0" w:color="000000"/>
              <w:left w:val="single" w:sz="4" w:space="0" w:color="000000"/>
              <w:bottom w:val="single" w:sz="4" w:space="0" w:color="000000"/>
            </w:tcBorders>
            <w:vAlign w:val="center"/>
          </w:tcPr>
          <w:p w14:paraId="4C07970B" w14:textId="4AB2AB8A" w:rsidR="008341CF" w:rsidRPr="0001493F" w:rsidRDefault="008341CF" w:rsidP="007121F5">
            <w:pPr>
              <w:rPr>
                <w:rFonts w:ascii="Verdana" w:hAnsi="Verdana"/>
              </w:rPr>
            </w:pPr>
            <w:r w:rsidRPr="0001493F">
              <w:rPr>
                <w:rFonts w:ascii="Verdana" w:hAnsi="Verdana"/>
              </w:rPr>
              <w:t>SERVIZI AL LAVORO</w:t>
            </w:r>
          </w:p>
        </w:tc>
        <w:tc>
          <w:tcPr>
            <w:tcW w:w="6805" w:type="dxa"/>
            <w:vMerge/>
            <w:tcBorders>
              <w:left w:val="single" w:sz="4" w:space="0" w:color="000000"/>
              <w:bottom w:val="single" w:sz="4" w:space="0" w:color="000000"/>
              <w:right w:val="single" w:sz="4" w:space="0" w:color="000000"/>
            </w:tcBorders>
            <w:vAlign w:val="center"/>
          </w:tcPr>
          <w:p w14:paraId="5A3A5716" w14:textId="77777777" w:rsidR="008341CF" w:rsidRPr="0001493F" w:rsidRDefault="008341CF" w:rsidP="007121F5">
            <w:pPr>
              <w:rPr>
                <w:rFonts w:ascii="Verdana" w:hAnsi="Verdana"/>
              </w:rPr>
            </w:pPr>
          </w:p>
        </w:tc>
      </w:tr>
      <w:tr w:rsidR="008341CF" w:rsidRPr="0001493F" w14:paraId="6A689904" w14:textId="77777777" w:rsidTr="007121F5">
        <w:trPr>
          <w:trHeight w:val="374"/>
        </w:trPr>
        <w:tc>
          <w:tcPr>
            <w:tcW w:w="2864" w:type="dxa"/>
            <w:tcBorders>
              <w:top w:val="single" w:sz="4" w:space="0" w:color="000000"/>
              <w:left w:val="single" w:sz="4" w:space="0" w:color="000000"/>
              <w:bottom w:val="single" w:sz="4" w:space="0" w:color="000000"/>
            </w:tcBorders>
            <w:vAlign w:val="center"/>
          </w:tcPr>
          <w:p w14:paraId="51600372" w14:textId="49A8A8E1" w:rsidR="008341CF" w:rsidRPr="0001493F" w:rsidRDefault="008341CF" w:rsidP="007121F5">
            <w:pPr>
              <w:rPr>
                <w:rFonts w:ascii="Verdana" w:hAnsi="Verdana"/>
              </w:rPr>
            </w:pPr>
            <w:r w:rsidRPr="0001493F">
              <w:rPr>
                <w:rFonts w:ascii="Verdana" w:hAnsi="Verdana"/>
              </w:rPr>
              <w:t xml:space="preserve">FORMAZIONE </w:t>
            </w:r>
          </w:p>
        </w:tc>
        <w:tc>
          <w:tcPr>
            <w:tcW w:w="6805" w:type="dxa"/>
            <w:vMerge w:val="restart"/>
            <w:tcBorders>
              <w:top w:val="single" w:sz="4" w:space="0" w:color="000000"/>
              <w:left w:val="single" w:sz="4" w:space="0" w:color="000000"/>
              <w:right w:val="single" w:sz="4" w:space="0" w:color="000000"/>
            </w:tcBorders>
            <w:vAlign w:val="center"/>
          </w:tcPr>
          <w:p w14:paraId="6B7108B9" w14:textId="77777777" w:rsidR="008341CF" w:rsidRPr="0001493F" w:rsidRDefault="008341CF" w:rsidP="007121F5">
            <w:pPr>
              <w:rPr>
                <w:rFonts w:ascii="Verdana" w:hAnsi="Verdana"/>
              </w:rPr>
            </w:pPr>
            <w:r w:rsidRPr="0001493F">
              <w:rPr>
                <w:rFonts w:ascii="Verdana" w:hAnsi="Verdana"/>
              </w:rPr>
              <w:t xml:space="preserve">Azioni lesive del diritto d’autore durante le attività di docenza oppure da parte di Energheia nei confronti del materiale preparato dal docente, oppure mediante gestione non idonea delle licenze sw. </w:t>
            </w:r>
          </w:p>
        </w:tc>
      </w:tr>
      <w:tr w:rsidR="008341CF" w:rsidRPr="0001493F" w14:paraId="377C74A6" w14:textId="77777777" w:rsidTr="007121F5">
        <w:trPr>
          <w:trHeight w:val="374"/>
        </w:trPr>
        <w:tc>
          <w:tcPr>
            <w:tcW w:w="2864" w:type="dxa"/>
            <w:tcBorders>
              <w:top w:val="single" w:sz="4" w:space="0" w:color="000000"/>
              <w:left w:val="single" w:sz="4" w:space="0" w:color="000000"/>
              <w:bottom w:val="single" w:sz="4" w:space="0" w:color="000000"/>
            </w:tcBorders>
            <w:vAlign w:val="center"/>
          </w:tcPr>
          <w:p w14:paraId="64A3A44B" w14:textId="0ED62DD3" w:rsidR="008341CF" w:rsidRPr="0001493F" w:rsidRDefault="008341CF" w:rsidP="007121F5">
            <w:pPr>
              <w:rPr>
                <w:rFonts w:ascii="Verdana" w:hAnsi="Verdana"/>
              </w:rPr>
            </w:pPr>
            <w:r w:rsidRPr="0001493F">
              <w:rPr>
                <w:rFonts w:ascii="Verdana" w:hAnsi="Verdana"/>
              </w:rPr>
              <w:t>SERVIZI AL LAVORO</w:t>
            </w:r>
          </w:p>
        </w:tc>
        <w:tc>
          <w:tcPr>
            <w:tcW w:w="6805" w:type="dxa"/>
            <w:vMerge/>
            <w:tcBorders>
              <w:left w:val="single" w:sz="4" w:space="0" w:color="000000"/>
              <w:right w:val="single" w:sz="4" w:space="0" w:color="000000"/>
            </w:tcBorders>
            <w:vAlign w:val="center"/>
          </w:tcPr>
          <w:p w14:paraId="74E2AFBA" w14:textId="77777777" w:rsidR="008341CF" w:rsidRPr="0001493F" w:rsidRDefault="008341CF" w:rsidP="007121F5">
            <w:pPr>
              <w:rPr>
                <w:rFonts w:ascii="Verdana" w:hAnsi="Verdana"/>
              </w:rPr>
            </w:pPr>
          </w:p>
        </w:tc>
      </w:tr>
      <w:tr w:rsidR="008341CF" w:rsidRPr="0001493F" w14:paraId="58EBFE89" w14:textId="77777777" w:rsidTr="007121F5">
        <w:trPr>
          <w:trHeight w:val="374"/>
        </w:trPr>
        <w:tc>
          <w:tcPr>
            <w:tcW w:w="2864" w:type="dxa"/>
            <w:tcBorders>
              <w:top w:val="single" w:sz="4" w:space="0" w:color="000000"/>
              <w:left w:val="single" w:sz="4" w:space="0" w:color="000000"/>
              <w:bottom w:val="single" w:sz="4" w:space="0" w:color="000000"/>
            </w:tcBorders>
            <w:vAlign w:val="center"/>
          </w:tcPr>
          <w:p w14:paraId="3C93C45E" w14:textId="51543D1D" w:rsidR="008341CF" w:rsidRPr="0001493F" w:rsidRDefault="008341CF" w:rsidP="007121F5">
            <w:pPr>
              <w:rPr>
                <w:rFonts w:ascii="Verdana" w:hAnsi="Verdana"/>
              </w:rPr>
            </w:pPr>
            <w:r w:rsidRPr="0001493F">
              <w:rPr>
                <w:rFonts w:ascii="Verdana" w:hAnsi="Verdana"/>
              </w:rPr>
              <w:t>RISORSE UMANE</w:t>
            </w:r>
          </w:p>
        </w:tc>
        <w:tc>
          <w:tcPr>
            <w:tcW w:w="6805" w:type="dxa"/>
            <w:vMerge/>
            <w:tcBorders>
              <w:left w:val="single" w:sz="4" w:space="0" w:color="000000"/>
              <w:bottom w:val="single" w:sz="4" w:space="0" w:color="000000"/>
              <w:right w:val="single" w:sz="4" w:space="0" w:color="000000"/>
            </w:tcBorders>
            <w:vAlign w:val="center"/>
          </w:tcPr>
          <w:p w14:paraId="0BE12F9B" w14:textId="77777777" w:rsidR="008341CF" w:rsidRPr="0001493F" w:rsidRDefault="008341CF" w:rsidP="007121F5">
            <w:pPr>
              <w:rPr>
                <w:rFonts w:ascii="Verdana" w:hAnsi="Verdana"/>
              </w:rPr>
            </w:pPr>
          </w:p>
        </w:tc>
      </w:tr>
      <w:tr w:rsidR="008341CF" w:rsidRPr="0001493F" w14:paraId="1AC0BDD6" w14:textId="77777777" w:rsidTr="007121F5">
        <w:trPr>
          <w:trHeight w:val="444"/>
        </w:trPr>
        <w:tc>
          <w:tcPr>
            <w:tcW w:w="2864" w:type="dxa"/>
            <w:tcBorders>
              <w:top w:val="single" w:sz="4" w:space="0" w:color="000000"/>
              <w:left w:val="single" w:sz="4" w:space="0" w:color="000000"/>
              <w:bottom w:val="single" w:sz="4" w:space="0" w:color="000000"/>
            </w:tcBorders>
            <w:vAlign w:val="center"/>
          </w:tcPr>
          <w:p w14:paraId="49C31960" w14:textId="4201F461" w:rsidR="008341CF" w:rsidRPr="0001493F" w:rsidRDefault="008341CF" w:rsidP="007121F5">
            <w:pPr>
              <w:rPr>
                <w:rFonts w:ascii="Verdana" w:hAnsi="Verdana"/>
              </w:rPr>
            </w:pPr>
            <w:r w:rsidRPr="0001493F">
              <w:rPr>
                <w:rFonts w:ascii="Verdana" w:hAnsi="Verdana"/>
              </w:rPr>
              <w:t xml:space="preserve">FORMAZIONE </w:t>
            </w:r>
          </w:p>
        </w:tc>
        <w:tc>
          <w:tcPr>
            <w:tcW w:w="6805" w:type="dxa"/>
            <w:vMerge w:val="restart"/>
            <w:tcBorders>
              <w:top w:val="single" w:sz="4" w:space="0" w:color="000000"/>
              <w:left w:val="single" w:sz="4" w:space="0" w:color="000000"/>
              <w:right w:val="single" w:sz="4" w:space="0" w:color="000000"/>
            </w:tcBorders>
            <w:vAlign w:val="center"/>
          </w:tcPr>
          <w:p w14:paraId="5CB1596E" w14:textId="77777777" w:rsidR="008341CF" w:rsidRPr="0001493F" w:rsidRDefault="008341CF" w:rsidP="007121F5">
            <w:pPr>
              <w:rPr>
                <w:rFonts w:ascii="Verdana" w:hAnsi="Verdana"/>
              </w:rPr>
            </w:pPr>
            <w:r w:rsidRPr="0001493F">
              <w:rPr>
                <w:rFonts w:ascii="Verdana" w:hAnsi="Verdana"/>
              </w:rPr>
              <w:t>Destinare risorse economiche percepite da PA per la realizzazione di un progetto a scopi diversi da quelli previsti (malversazione).</w:t>
            </w:r>
          </w:p>
        </w:tc>
      </w:tr>
      <w:tr w:rsidR="008341CF" w:rsidRPr="0001493F" w14:paraId="2B3B4B38" w14:textId="77777777" w:rsidTr="007121F5">
        <w:trPr>
          <w:trHeight w:val="443"/>
        </w:trPr>
        <w:tc>
          <w:tcPr>
            <w:tcW w:w="2864" w:type="dxa"/>
            <w:tcBorders>
              <w:top w:val="single" w:sz="4" w:space="0" w:color="000000"/>
              <w:left w:val="single" w:sz="4" w:space="0" w:color="000000"/>
              <w:bottom w:val="single" w:sz="4" w:space="0" w:color="000000"/>
            </w:tcBorders>
            <w:vAlign w:val="center"/>
          </w:tcPr>
          <w:p w14:paraId="43DD5DD3" w14:textId="0989121B" w:rsidR="008341CF" w:rsidRPr="0001493F" w:rsidRDefault="008341CF" w:rsidP="007121F5">
            <w:pPr>
              <w:rPr>
                <w:rFonts w:ascii="Verdana" w:hAnsi="Verdana"/>
              </w:rPr>
            </w:pPr>
            <w:r w:rsidRPr="0001493F">
              <w:rPr>
                <w:rFonts w:ascii="Verdana" w:hAnsi="Verdana"/>
              </w:rPr>
              <w:lastRenderedPageBreak/>
              <w:t>SERVIZI AL LAVORO</w:t>
            </w:r>
          </w:p>
        </w:tc>
        <w:tc>
          <w:tcPr>
            <w:tcW w:w="6805" w:type="dxa"/>
            <w:vMerge/>
            <w:tcBorders>
              <w:left w:val="single" w:sz="4" w:space="0" w:color="000000"/>
              <w:bottom w:val="single" w:sz="4" w:space="0" w:color="000000"/>
              <w:right w:val="single" w:sz="4" w:space="0" w:color="000000"/>
            </w:tcBorders>
            <w:vAlign w:val="center"/>
          </w:tcPr>
          <w:p w14:paraId="1E6531FC" w14:textId="77777777" w:rsidR="008341CF" w:rsidRPr="0001493F" w:rsidRDefault="008341CF" w:rsidP="007121F5">
            <w:pPr>
              <w:rPr>
                <w:rFonts w:ascii="Verdana" w:hAnsi="Verdana"/>
              </w:rPr>
            </w:pPr>
          </w:p>
        </w:tc>
      </w:tr>
      <w:tr w:rsidR="008341CF" w:rsidRPr="0001493F" w14:paraId="073E4CCA" w14:textId="77777777" w:rsidTr="007121F5">
        <w:trPr>
          <w:trHeight w:val="1181"/>
        </w:trPr>
        <w:tc>
          <w:tcPr>
            <w:tcW w:w="2864" w:type="dxa"/>
            <w:tcBorders>
              <w:top w:val="single" w:sz="4" w:space="0" w:color="000000"/>
              <w:left w:val="single" w:sz="4" w:space="0" w:color="000000"/>
              <w:bottom w:val="single" w:sz="4" w:space="0" w:color="000000"/>
            </w:tcBorders>
            <w:vAlign w:val="center"/>
          </w:tcPr>
          <w:p w14:paraId="6F3F6B4B" w14:textId="416BF529" w:rsidR="008341CF" w:rsidRPr="0001493F" w:rsidRDefault="008341CF" w:rsidP="007121F5">
            <w:pPr>
              <w:rPr>
                <w:rFonts w:ascii="Verdana" w:hAnsi="Verdana"/>
              </w:rPr>
            </w:pPr>
            <w:r w:rsidRPr="0001493F">
              <w:rPr>
                <w:rFonts w:ascii="Verdana" w:hAnsi="Verdana"/>
              </w:rPr>
              <w:t xml:space="preserve">FORMAZIONE </w:t>
            </w:r>
          </w:p>
        </w:tc>
        <w:tc>
          <w:tcPr>
            <w:tcW w:w="6805" w:type="dxa"/>
            <w:vMerge w:val="restart"/>
            <w:tcBorders>
              <w:top w:val="single" w:sz="4" w:space="0" w:color="000000"/>
              <w:left w:val="single" w:sz="4" w:space="0" w:color="000000"/>
              <w:right w:val="single" w:sz="4" w:space="0" w:color="000000"/>
            </w:tcBorders>
            <w:vAlign w:val="center"/>
          </w:tcPr>
          <w:p w14:paraId="6F04110F" w14:textId="77777777" w:rsidR="008341CF" w:rsidRPr="0001493F" w:rsidRDefault="008341CF" w:rsidP="007121F5">
            <w:pPr>
              <w:rPr>
                <w:rFonts w:ascii="Verdana" w:hAnsi="Verdana"/>
              </w:rPr>
            </w:pPr>
            <w:r w:rsidRPr="0001493F">
              <w:rPr>
                <w:rFonts w:ascii="Verdana" w:hAnsi="Verdana"/>
              </w:rPr>
              <w:t>Costituzione di poste di bilancio fittizie o non veritiere o generate mediante valutazioni non corrispondenti ai criteri contabili di riferimento.</w:t>
            </w:r>
          </w:p>
          <w:p w14:paraId="0A0F4D2F" w14:textId="77777777" w:rsidR="008341CF" w:rsidRPr="0001493F" w:rsidRDefault="008341CF" w:rsidP="007121F5">
            <w:pPr>
              <w:rPr>
                <w:rFonts w:ascii="Verdana" w:hAnsi="Verdana"/>
              </w:rPr>
            </w:pPr>
            <w:r w:rsidRPr="0001493F">
              <w:rPr>
                <w:rFonts w:ascii="Verdana" w:hAnsi="Verdana"/>
              </w:rPr>
              <w:t>Decisioni da parte dell’organo amministrativo in fase di approvazione della bozza di bilancio in contrasto con la disciplina dei reati societari.</w:t>
            </w:r>
          </w:p>
          <w:p w14:paraId="0810CABC" w14:textId="77777777" w:rsidR="008341CF" w:rsidRPr="0001493F" w:rsidRDefault="008341CF" w:rsidP="007121F5">
            <w:pPr>
              <w:rPr>
                <w:rFonts w:ascii="Verdana" w:hAnsi="Verdana"/>
              </w:rPr>
            </w:pPr>
            <w:r w:rsidRPr="0001493F">
              <w:rPr>
                <w:rFonts w:ascii="Verdana" w:hAnsi="Verdana"/>
              </w:rPr>
              <w:t>Operazioni straordinarie definite dall’organo amministrativo in contrasto con la disciplina dei reati societari.</w:t>
            </w:r>
          </w:p>
        </w:tc>
      </w:tr>
      <w:tr w:rsidR="008341CF" w:rsidRPr="0001493F" w14:paraId="4DE013E2" w14:textId="77777777" w:rsidTr="007121F5">
        <w:trPr>
          <w:trHeight w:val="1180"/>
        </w:trPr>
        <w:tc>
          <w:tcPr>
            <w:tcW w:w="2864" w:type="dxa"/>
            <w:tcBorders>
              <w:top w:val="single" w:sz="4" w:space="0" w:color="000000"/>
              <w:left w:val="single" w:sz="4" w:space="0" w:color="000000"/>
              <w:bottom w:val="single" w:sz="4" w:space="0" w:color="000000"/>
            </w:tcBorders>
            <w:vAlign w:val="center"/>
          </w:tcPr>
          <w:p w14:paraId="12C637C2" w14:textId="2559E0A3" w:rsidR="008341CF" w:rsidRPr="0001493F" w:rsidRDefault="008341CF" w:rsidP="007121F5">
            <w:pPr>
              <w:rPr>
                <w:rFonts w:ascii="Verdana" w:hAnsi="Verdana"/>
              </w:rPr>
            </w:pPr>
            <w:r w:rsidRPr="0001493F">
              <w:rPr>
                <w:rFonts w:ascii="Verdana" w:hAnsi="Verdana"/>
              </w:rPr>
              <w:t>SERVIZI AL LAVORO</w:t>
            </w:r>
          </w:p>
        </w:tc>
        <w:tc>
          <w:tcPr>
            <w:tcW w:w="6805" w:type="dxa"/>
            <w:vMerge/>
            <w:tcBorders>
              <w:left w:val="single" w:sz="4" w:space="0" w:color="000000"/>
              <w:bottom w:val="single" w:sz="4" w:space="0" w:color="000000"/>
              <w:right w:val="single" w:sz="4" w:space="0" w:color="000000"/>
            </w:tcBorders>
            <w:vAlign w:val="center"/>
          </w:tcPr>
          <w:p w14:paraId="5955DBDA" w14:textId="77777777" w:rsidR="008341CF" w:rsidRPr="0001493F" w:rsidRDefault="008341CF" w:rsidP="007121F5">
            <w:pPr>
              <w:rPr>
                <w:rFonts w:ascii="Verdana" w:hAnsi="Verdana"/>
              </w:rPr>
            </w:pPr>
          </w:p>
        </w:tc>
      </w:tr>
      <w:tr w:rsidR="00E447FF" w:rsidRPr="0001493F" w14:paraId="00CB4247" w14:textId="77777777" w:rsidTr="007121F5">
        <w:trPr>
          <w:trHeight w:val="693"/>
        </w:trPr>
        <w:tc>
          <w:tcPr>
            <w:tcW w:w="2864" w:type="dxa"/>
            <w:tcBorders>
              <w:top w:val="single" w:sz="4" w:space="0" w:color="000000"/>
              <w:left w:val="single" w:sz="4" w:space="0" w:color="000000"/>
              <w:bottom w:val="single" w:sz="4" w:space="0" w:color="000000"/>
            </w:tcBorders>
            <w:vAlign w:val="center"/>
          </w:tcPr>
          <w:p w14:paraId="7C14A796" w14:textId="77777777" w:rsidR="00E447FF" w:rsidRPr="0001493F" w:rsidRDefault="00E447FF" w:rsidP="007121F5">
            <w:pPr>
              <w:rPr>
                <w:rFonts w:ascii="Verdana" w:hAnsi="Verdana"/>
              </w:rPr>
            </w:pPr>
            <w:r w:rsidRPr="0001493F">
              <w:rPr>
                <w:rFonts w:ascii="Verdana" w:hAnsi="Verdana"/>
              </w:rPr>
              <w:t>TUTTI I PROCESSI</w:t>
            </w:r>
          </w:p>
        </w:tc>
        <w:tc>
          <w:tcPr>
            <w:tcW w:w="6805" w:type="dxa"/>
            <w:tcBorders>
              <w:top w:val="single" w:sz="4" w:space="0" w:color="000000"/>
              <w:left w:val="single" w:sz="4" w:space="0" w:color="000000"/>
              <w:bottom w:val="single" w:sz="4" w:space="0" w:color="000000"/>
              <w:right w:val="single" w:sz="4" w:space="0" w:color="000000"/>
            </w:tcBorders>
            <w:vAlign w:val="center"/>
          </w:tcPr>
          <w:p w14:paraId="3F6E2D43" w14:textId="77777777" w:rsidR="00E447FF" w:rsidRPr="0001493F" w:rsidRDefault="00E447FF" w:rsidP="007121F5">
            <w:pPr>
              <w:rPr>
                <w:rFonts w:ascii="Verdana" w:hAnsi="Verdana"/>
              </w:rPr>
            </w:pPr>
            <w:r w:rsidRPr="0001493F">
              <w:rPr>
                <w:rFonts w:ascii="Verdana" w:hAnsi="Verdana"/>
              </w:rPr>
              <w:t xml:space="preserve">Mancato rispetto della normativa sulla sicurezza e igiene del lavoro in tutte le attività aziendali compreso le attività didattiche con presenza di discenti, siano queste svolte all’interno o all’esterno </w:t>
            </w:r>
          </w:p>
        </w:tc>
      </w:tr>
      <w:tr w:rsidR="00E447FF" w:rsidRPr="0001493F" w14:paraId="1720B6CA" w14:textId="77777777" w:rsidTr="007121F5">
        <w:trPr>
          <w:trHeight w:val="844"/>
        </w:trPr>
        <w:tc>
          <w:tcPr>
            <w:tcW w:w="2864" w:type="dxa"/>
            <w:tcBorders>
              <w:top w:val="single" w:sz="4" w:space="0" w:color="000000"/>
              <w:left w:val="single" w:sz="4" w:space="0" w:color="000000"/>
              <w:bottom w:val="single" w:sz="4" w:space="0" w:color="000000"/>
            </w:tcBorders>
            <w:vAlign w:val="center"/>
          </w:tcPr>
          <w:p w14:paraId="10BA5698" w14:textId="77777777" w:rsidR="00E447FF" w:rsidRPr="0001493F" w:rsidRDefault="00E447FF" w:rsidP="007121F5">
            <w:pPr>
              <w:rPr>
                <w:rFonts w:ascii="Verdana" w:hAnsi="Verdana"/>
              </w:rPr>
            </w:pPr>
            <w:r w:rsidRPr="0001493F">
              <w:rPr>
                <w:rFonts w:ascii="Verdana" w:hAnsi="Verdana"/>
              </w:rPr>
              <w:t>TUTTI I PROCESSI</w:t>
            </w:r>
          </w:p>
        </w:tc>
        <w:tc>
          <w:tcPr>
            <w:tcW w:w="6805" w:type="dxa"/>
            <w:tcBorders>
              <w:top w:val="single" w:sz="4" w:space="0" w:color="000000"/>
              <w:left w:val="single" w:sz="4" w:space="0" w:color="000000"/>
              <w:bottom w:val="single" w:sz="4" w:space="0" w:color="000000"/>
              <w:right w:val="single" w:sz="4" w:space="0" w:color="000000"/>
            </w:tcBorders>
            <w:vAlign w:val="center"/>
          </w:tcPr>
          <w:p w14:paraId="5798AC8E" w14:textId="77777777" w:rsidR="00E447FF" w:rsidRPr="0001493F" w:rsidRDefault="00E447FF" w:rsidP="007121F5">
            <w:pPr>
              <w:rPr>
                <w:rFonts w:ascii="Verdana" w:hAnsi="Verdana"/>
              </w:rPr>
            </w:pPr>
            <w:r w:rsidRPr="0001493F">
              <w:rPr>
                <w:rFonts w:ascii="Verdana" w:hAnsi="Verdana"/>
              </w:rPr>
              <w:t>Compimento di alcuni reati informatici quali: falso in documento informatico, accesso abusivo ad un sistema informatico, detenzione abusiva  di codici di accesso (psw),  diffusione di programmi diretti a danneggiare o interrompere un sistema informatico.</w:t>
            </w:r>
          </w:p>
        </w:tc>
      </w:tr>
    </w:tbl>
    <w:p w14:paraId="1BDEF1CE" w14:textId="77777777" w:rsidR="0001493F" w:rsidRPr="0001493F" w:rsidRDefault="0001493F" w:rsidP="00834983">
      <w:pPr>
        <w:spacing w:after="0" w:line="240" w:lineRule="auto"/>
        <w:rPr>
          <w:rFonts w:ascii="Verdana" w:hAnsi="Verdana"/>
          <w:sz w:val="24"/>
          <w:szCs w:val="24"/>
        </w:rPr>
      </w:pPr>
    </w:p>
    <w:p w14:paraId="6549522E" w14:textId="043686C7" w:rsidR="00C02763" w:rsidRPr="0001493F" w:rsidRDefault="00C02763" w:rsidP="007121F5">
      <w:pPr>
        <w:pStyle w:val="Titolo1"/>
        <w:rPr>
          <w:rFonts w:ascii="Verdana" w:hAnsi="Verdana"/>
        </w:rPr>
      </w:pPr>
      <w:bookmarkStart w:id="21" w:name="_Toc230349523"/>
      <w:r w:rsidRPr="0001493F">
        <w:rPr>
          <w:rFonts w:ascii="Verdana" w:hAnsi="Verdana"/>
        </w:rPr>
        <w:t>6. organismo di vigilanza</w:t>
      </w:r>
      <w:bookmarkEnd w:id="21"/>
    </w:p>
    <w:p w14:paraId="49F7EF06" w14:textId="328FDC42" w:rsidR="00C02763" w:rsidRPr="0001493F" w:rsidRDefault="00C02763" w:rsidP="007121F5">
      <w:pPr>
        <w:rPr>
          <w:rFonts w:ascii="Verdana" w:hAnsi="Verdana"/>
        </w:rPr>
      </w:pPr>
      <w:r w:rsidRPr="0001493F">
        <w:rPr>
          <w:rFonts w:ascii="Verdana" w:hAnsi="Verdana"/>
        </w:rPr>
        <w:t>E’ costituito presso Energheia Impresa Sociale  l’Organismo di Vigilanza (OdV) che può essere costituito da personale dipendente e/o da professionisti esterni con le seguenti caratteristiche:</w:t>
      </w:r>
    </w:p>
    <w:p w14:paraId="47999C16" w14:textId="77777777" w:rsidR="00C02763" w:rsidRPr="0001493F" w:rsidRDefault="00C02763">
      <w:pPr>
        <w:pStyle w:val="Paragrafoelenco"/>
        <w:numPr>
          <w:ilvl w:val="0"/>
          <w:numId w:val="22"/>
        </w:numPr>
        <w:rPr>
          <w:rFonts w:ascii="Verdana" w:hAnsi="Verdana"/>
          <w:u w:val="single"/>
        </w:rPr>
      </w:pPr>
      <w:r w:rsidRPr="0001493F">
        <w:rPr>
          <w:rFonts w:ascii="Verdana" w:hAnsi="Verdana"/>
          <w:u w:val="single"/>
        </w:rPr>
        <w:t>Autonomia e indipendenza</w:t>
      </w:r>
      <w:r w:rsidRPr="0001493F">
        <w:rPr>
          <w:rFonts w:ascii="Verdana" w:hAnsi="Verdana"/>
        </w:rPr>
        <w:t xml:space="preserve"> – l’organismo è posto in “staff” all’organo amministrativo a garanzia dell’autonomia da ogni forma d’interferenza e/o condizionamento da parte di qualunque funzione di Energheia.</w:t>
      </w:r>
    </w:p>
    <w:p w14:paraId="6B05C8D6" w14:textId="77777777" w:rsidR="00C02763" w:rsidRPr="0001493F" w:rsidRDefault="00C02763">
      <w:pPr>
        <w:pStyle w:val="Paragrafoelenco"/>
        <w:numPr>
          <w:ilvl w:val="0"/>
          <w:numId w:val="22"/>
        </w:numPr>
        <w:rPr>
          <w:rFonts w:ascii="Verdana" w:hAnsi="Verdana"/>
          <w:u w:val="single"/>
        </w:rPr>
      </w:pPr>
      <w:r w:rsidRPr="0001493F">
        <w:rPr>
          <w:rFonts w:ascii="Verdana" w:hAnsi="Verdana"/>
          <w:u w:val="single"/>
        </w:rPr>
        <w:t>Professionalità</w:t>
      </w:r>
      <w:r w:rsidRPr="0001493F">
        <w:rPr>
          <w:rFonts w:ascii="Verdana" w:hAnsi="Verdana"/>
        </w:rPr>
        <w:t xml:space="preserve"> – l’organismo ha al suo interno il bagaglio di competenze necessario per svolgere le attività assegnate.</w:t>
      </w:r>
    </w:p>
    <w:p w14:paraId="57F6B992" w14:textId="77777777" w:rsidR="00C02763" w:rsidRPr="0001493F" w:rsidRDefault="00C02763">
      <w:pPr>
        <w:pStyle w:val="Paragrafoelenco"/>
        <w:numPr>
          <w:ilvl w:val="0"/>
          <w:numId w:val="22"/>
        </w:numPr>
        <w:rPr>
          <w:rFonts w:ascii="Verdana" w:hAnsi="Verdana"/>
        </w:rPr>
      </w:pPr>
      <w:r w:rsidRPr="0001493F">
        <w:rPr>
          <w:rFonts w:ascii="Verdana" w:hAnsi="Verdana"/>
          <w:u w:val="single"/>
        </w:rPr>
        <w:t xml:space="preserve">Continuità d’azione </w:t>
      </w:r>
      <w:r w:rsidRPr="0001493F">
        <w:rPr>
          <w:rFonts w:ascii="Verdana" w:hAnsi="Verdana"/>
        </w:rPr>
        <w:t>– all’organismo non sono assegnati compiti che, rendendolo partecipe dei processi aziendali, ne minerebbero l’autonomia di giudizio al momento delle verifiche.</w:t>
      </w:r>
    </w:p>
    <w:p w14:paraId="2F39EB3C" w14:textId="77777777" w:rsidR="00C02763" w:rsidRPr="0001493F" w:rsidRDefault="00C02763" w:rsidP="00C02763">
      <w:pPr>
        <w:rPr>
          <w:rFonts w:ascii="Verdana" w:hAnsi="Verdana"/>
        </w:rPr>
      </w:pPr>
    </w:p>
    <w:p w14:paraId="5C02246D" w14:textId="77777777" w:rsidR="00C02763" w:rsidRPr="0001493F" w:rsidRDefault="00C02763" w:rsidP="007121F5">
      <w:pPr>
        <w:rPr>
          <w:rFonts w:ascii="Verdana" w:hAnsi="Verdana"/>
        </w:rPr>
      </w:pPr>
      <w:r w:rsidRPr="0001493F">
        <w:rPr>
          <w:rFonts w:ascii="Verdana" w:hAnsi="Verdana"/>
        </w:rPr>
        <w:t xml:space="preserve">L’ Organismo di Vigilanza viene nominato, sulla base delle considerazioni sopra esposte, dall'Amministratore Unico con ratifica da parte dell’Assemblea dei Soci; all’atto della sua </w:t>
      </w:r>
      <w:r w:rsidRPr="0001493F">
        <w:rPr>
          <w:rFonts w:ascii="Verdana" w:hAnsi="Verdana"/>
        </w:rPr>
        <w:lastRenderedPageBreak/>
        <w:t>costituzione vengono definiti, in un apposito documento interno, i criteri operativi per il suo funzionamento.</w:t>
      </w:r>
    </w:p>
    <w:p w14:paraId="7BAE466B" w14:textId="54019775" w:rsidR="00C02763" w:rsidRPr="0001493F" w:rsidRDefault="00C02763" w:rsidP="007121F5">
      <w:pPr>
        <w:rPr>
          <w:rFonts w:ascii="Verdana" w:hAnsi="Verdana"/>
        </w:rPr>
      </w:pPr>
      <w:r w:rsidRPr="0001493F">
        <w:rPr>
          <w:rFonts w:ascii="Verdana" w:hAnsi="Verdana"/>
        </w:rPr>
        <w:t>La composizione dell’Organismo di Vigilanza è affissa in bacheca aziendale; gli eventuali responsabili di funzione nominati all’interno dell’organismo di vigilanza, durante le attività svolte per l’organismo, sono svincolati da qualsiasi dipendenza gerarchica.</w:t>
      </w:r>
    </w:p>
    <w:p w14:paraId="67D08382" w14:textId="77777777" w:rsidR="00C02763" w:rsidRPr="0001493F" w:rsidRDefault="00C02763" w:rsidP="007121F5">
      <w:pPr>
        <w:rPr>
          <w:rFonts w:ascii="Verdana" w:hAnsi="Verdana"/>
        </w:rPr>
      </w:pPr>
      <w:r w:rsidRPr="0001493F">
        <w:rPr>
          <w:rFonts w:ascii="Verdana" w:hAnsi="Verdana"/>
        </w:rPr>
        <w:t>E’ responsabilità dell’Organismo di Vigilanza:</w:t>
      </w:r>
    </w:p>
    <w:p w14:paraId="4552102E" w14:textId="77777777" w:rsidR="00C02763" w:rsidRPr="0001493F" w:rsidRDefault="00C02763" w:rsidP="00C02763">
      <w:pPr>
        <w:rPr>
          <w:rFonts w:ascii="Verdana" w:hAnsi="Verdana"/>
        </w:rPr>
      </w:pPr>
    </w:p>
    <w:p w14:paraId="78439B82" w14:textId="77777777" w:rsidR="00C02763" w:rsidRPr="0001493F" w:rsidRDefault="00C02763">
      <w:pPr>
        <w:pStyle w:val="Paragrafoelenco"/>
        <w:numPr>
          <w:ilvl w:val="0"/>
          <w:numId w:val="23"/>
        </w:numPr>
        <w:rPr>
          <w:rFonts w:ascii="Verdana" w:hAnsi="Verdana"/>
        </w:rPr>
      </w:pPr>
      <w:r w:rsidRPr="0001493F">
        <w:rPr>
          <w:rFonts w:ascii="Verdana" w:hAnsi="Verdana"/>
        </w:rPr>
        <w:t>vigilare sull’osservanza del Modello Organizzativo;</w:t>
      </w:r>
    </w:p>
    <w:p w14:paraId="54B1D285" w14:textId="77777777" w:rsidR="00C02763" w:rsidRPr="0001493F" w:rsidRDefault="00C02763">
      <w:pPr>
        <w:pStyle w:val="Paragrafoelenco"/>
        <w:numPr>
          <w:ilvl w:val="0"/>
          <w:numId w:val="23"/>
        </w:numPr>
        <w:rPr>
          <w:rFonts w:ascii="Verdana" w:hAnsi="Verdana"/>
        </w:rPr>
      </w:pPr>
      <w:r w:rsidRPr="0001493F">
        <w:rPr>
          <w:rFonts w:ascii="Verdana" w:hAnsi="Verdana"/>
        </w:rPr>
        <w:t>verificare l’efficacia del Modello (capacità effettiva di prevenire la commissione dei reati);</w:t>
      </w:r>
    </w:p>
    <w:p w14:paraId="44E621BE" w14:textId="77777777" w:rsidR="00C02763" w:rsidRPr="0001493F" w:rsidRDefault="00C02763">
      <w:pPr>
        <w:pStyle w:val="Paragrafoelenco"/>
        <w:numPr>
          <w:ilvl w:val="0"/>
          <w:numId w:val="23"/>
        </w:numPr>
        <w:rPr>
          <w:rFonts w:ascii="Verdana" w:hAnsi="Verdana"/>
        </w:rPr>
      </w:pPr>
      <w:r w:rsidRPr="0001493F">
        <w:rPr>
          <w:rFonts w:ascii="Verdana" w:hAnsi="Verdana"/>
        </w:rPr>
        <w:t>monitorare il mantenimento nel tempo di tali requisiti;</w:t>
      </w:r>
    </w:p>
    <w:p w14:paraId="4BA93F4E" w14:textId="77777777" w:rsidR="00C02763" w:rsidRPr="0001493F" w:rsidRDefault="00C02763">
      <w:pPr>
        <w:pStyle w:val="Paragrafoelenco"/>
        <w:numPr>
          <w:ilvl w:val="0"/>
          <w:numId w:val="23"/>
        </w:numPr>
        <w:rPr>
          <w:rFonts w:ascii="Verdana" w:hAnsi="Verdana"/>
        </w:rPr>
      </w:pPr>
      <w:r w:rsidRPr="0001493F">
        <w:rPr>
          <w:rFonts w:ascii="Verdana" w:hAnsi="Verdana"/>
        </w:rPr>
        <w:t>aver cura dell’aggiornamento del Modello in relazione a significative violazioni al Modello stesso che dimostrino la sua inefficacia alla prevenzione dei reati, mutamenti organizzativi interni o del contesto esterno che incidano sulle aree sensibili, revisione del corpo normativo;</w:t>
      </w:r>
    </w:p>
    <w:p w14:paraId="36EE5F8A" w14:textId="77777777" w:rsidR="00C02763" w:rsidRPr="0001493F" w:rsidRDefault="00C02763">
      <w:pPr>
        <w:pStyle w:val="Paragrafoelenco"/>
        <w:numPr>
          <w:ilvl w:val="0"/>
          <w:numId w:val="23"/>
        </w:numPr>
        <w:rPr>
          <w:rFonts w:ascii="Verdana" w:hAnsi="Verdana"/>
        </w:rPr>
      </w:pPr>
      <w:r w:rsidRPr="0001493F">
        <w:rPr>
          <w:rFonts w:ascii="Verdana" w:hAnsi="Verdana"/>
        </w:rPr>
        <w:t xml:space="preserve">proporre adeguamenti al modello (che sono a responsabilità dell'Amministratore Unico ); </w:t>
      </w:r>
    </w:p>
    <w:p w14:paraId="71D4008E" w14:textId="77777777" w:rsidR="00C02763" w:rsidRPr="0001493F" w:rsidRDefault="00C02763">
      <w:pPr>
        <w:pStyle w:val="Paragrafoelenco"/>
        <w:numPr>
          <w:ilvl w:val="0"/>
          <w:numId w:val="23"/>
        </w:numPr>
        <w:rPr>
          <w:rFonts w:ascii="Verdana" w:hAnsi="Verdana"/>
        </w:rPr>
      </w:pPr>
      <w:r w:rsidRPr="0001493F">
        <w:rPr>
          <w:rFonts w:ascii="Verdana" w:hAnsi="Verdana"/>
        </w:rPr>
        <w:t>effettuare periodicamente verifiche di controllo sull’applicazione delle regole del modello organizzativo.</w:t>
      </w:r>
    </w:p>
    <w:p w14:paraId="6D26361A" w14:textId="77777777" w:rsidR="00C02763" w:rsidRPr="0001493F" w:rsidRDefault="00C02763" w:rsidP="00C02763">
      <w:pPr>
        <w:rPr>
          <w:rFonts w:ascii="Verdana" w:hAnsi="Verdana"/>
        </w:rPr>
      </w:pPr>
    </w:p>
    <w:p w14:paraId="24B24E3A" w14:textId="5C1C4848" w:rsidR="00C02763" w:rsidRPr="0001493F" w:rsidRDefault="00C02763" w:rsidP="007121F5">
      <w:pPr>
        <w:rPr>
          <w:rFonts w:ascii="Verdana" w:hAnsi="Verdana"/>
        </w:rPr>
      </w:pPr>
      <w:r w:rsidRPr="0001493F">
        <w:rPr>
          <w:rFonts w:ascii="Verdana" w:hAnsi="Verdana"/>
        </w:rPr>
        <w:t>All’Organismo di Vigilanza viene attribuito annualmente un budget di spesa di volta in volta aggiornato, a seconda delle specifiche esigenze che si verranno a determinare, allo scopo di consentirgli lo svolgimento delle suddette attribuzioni con piena autonomia o avvalersi di supporti esterni qualificati per attività specifiche.</w:t>
      </w:r>
    </w:p>
    <w:p w14:paraId="676FCC87" w14:textId="77777777" w:rsidR="00C02763" w:rsidRPr="0001493F" w:rsidRDefault="00C02763" w:rsidP="007121F5">
      <w:pPr>
        <w:rPr>
          <w:rFonts w:ascii="Verdana" w:hAnsi="Verdana"/>
        </w:rPr>
      </w:pPr>
      <w:r w:rsidRPr="0001493F">
        <w:rPr>
          <w:rFonts w:ascii="Verdana" w:hAnsi="Verdana"/>
        </w:rPr>
        <w:t>L’attività svolta dall’Organismo di Vigilanza è svolta e documentata nel pieno rispetto delle norme di privacy e riservatezza.</w:t>
      </w:r>
    </w:p>
    <w:p w14:paraId="47063F7E" w14:textId="77777777" w:rsidR="00C02763" w:rsidRPr="0001493F" w:rsidRDefault="00C02763" w:rsidP="007121F5">
      <w:pPr>
        <w:rPr>
          <w:rFonts w:ascii="Verdana" w:hAnsi="Verdana"/>
        </w:rPr>
      </w:pPr>
      <w:r w:rsidRPr="0001493F">
        <w:rPr>
          <w:rFonts w:ascii="Verdana" w:hAnsi="Verdana"/>
        </w:rPr>
        <w:t xml:space="preserve">L’Organismo di Vigilanza può richiedere a chiunque ogni informazione e, comunque, tutta la documentazione sociale che, a suo giudizio, è ritenuta utile. </w:t>
      </w:r>
    </w:p>
    <w:p w14:paraId="55BEA68E" w14:textId="77777777" w:rsidR="00C02763" w:rsidRPr="0001493F" w:rsidRDefault="00C02763" w:rsidP="007121F5">
      <w:pPr>
        <w:rPr>
          <w:rFonts w:ascii="Verdana" w:hAnsi="Verdana"/>
        </w:rPr>
      </w:pPr>
      <w:r w:rsidRPr="0001493F">
        <w:rPr>
          <w:rFonts w:ascii="Verdana" w:hAnsi="Verdana"/>
        </w:rPr>
        <w:t>Ciascun dipendente è tenuto a dare a OdV tutte le informazioni che esso richieda nell’esercizio delle sue funzioni</w:t>
      </w:r>
    </w:p>
    <w:p w14:paraId="0E087100" w14:textId="77777777" w:rsidR="00C02763" w:rsidRPr="0001493F" w:rsidRDefault="00C02763" w:rsidP="007121F5">
      <w:pPr>
        <w:rPr>
          <w:rFonts w:ascii="Verdana" w:hAnsi="Verdana"/>
        </w:rPr>
      </w:pPr>
      <w:r w:rsidRPr="0001493F">
        <w:rPr>
          <w:rFonts w:ascii="Verdana" w:hAnsi="Verdana"/>
        </w:rPr>
        <w:t>E’ fatto obbligo a tutte le persone che operano in Energheia di ottemperare con la massima cura, completezza e sollecitudine ad ogni richiesta che in tal senso pervenga loro dall’Organismo di Vigilanza.</w:t>
      </w:r>
    </w:p>
    <w:p w14:paraId="1B5DDF18" w14:textId="77777777" w:rsidR="007121F5" w:rsidRPr="0001493F" w:rsidRDefault="007121F5" w:rsidP="007121F5">
      <w:pPr>
        <w:rPr>
          <w:rFonts w:ascii="Verdana" w:hAnsi="Verdana"/>
        </w:rPr>
      </w:pPr>
    </w:p>
    <w:p w14:paraId="21FBBED4" w14:textId="07C0F00F" w:rsidR="00C02763" w:rsidRPr="0001493F" w:rsidRDefault="00C02763" w:rsidP="007121F5">
      <w:pPr>
        <w:pStyle w:val="Titolo2"/>
        <w:rPr>
          <w:rFonts w:ascii="Verdana" w:hAnsi="Verdana"/>
        </w:rPr>
      </w:pPr>
      <w:bookmarkStart w:id="22" w:name="_Toc230349524"/>
      <w:r w:rsidRPr="0001493F">
        <w:rPr>
          <w:rFonts w:ascii="Verdana" w:hAnsi="Verdana"/>
        </w:rPr>
        <w:t>6.1 Flusso informartivo verso l’OdV</w:t>
      </w:r>
      <w:bookmarkEnd w:id="22"/>
    </w:p>
    <w:p w14:paraId="7E4C71BD" w14:textId="77777777" w:rsidR="00C02763" w:rsidRPr="0001493F" w:rsidRDefault="00C02763" w:rsidP="007121F5">
      <w:pPr>
        <w:rPr>
          <w:rFonts w:ascii="Verdana" w:hAnsi="Verdana"/>
        </w:rPr>
      </w:pPr>
      <w:r w:rsidRPr="0001493F">
        <w:rPr>
          <w:rFonts w:ascii="Verdana" w:hAnsi="Verdana"/>
        </w:rPr>
        <w:t xml:space="preserve">Il flusso delle informazioni che devono essere inviate all’Organismo di Vigilanza, per favorire la sua attività di controllo è definito in dettaglio nel Regolamento OdV, viene richiamato nelle  parti speciali del Modello e nelle Procedure cui esso fa riferimento; il flusso informativo può, a scopo esemplificativo, riguardare: modifiche negli assetti </w:t>
      </w:r>
      <w:r w:rsidRPr="0001493F">
        <w:rPr>
          <w:rFonts w:ascii="Verdana" w:hAnsi="Verdana"/>
        </w:rPr>
        <w:lastRenderedPageBreak/>
        <w:t>societari e nelle aree di business, argomenti discussi nelle riunioni dell’organo amministrativo, concessione ed utilizzo di finanziamenti pubblici, assunzioni, attivazioni di gare di appalto, comunicazioni relative ai ispezioni effettuate da parte di organismi di vigilanza e ad incontri con funzionari della PA.</w:t>
      </w:r>
    </w:p>
    <w:p w14:paraId="55B45320" w14:textId="77777777" w:rsidR="00C02763" w:rsidRPr="0001493F" w:rsidRDefault="00C02763" w:rsidP="007121F5">
      <w:pPr>
        <w:rPr>
          <w:rFonts w:ascii="Verdana" w:hAnsi="Verdana"/>
        </w:rPr>
      </w:pPr>
      <w:r w:rsidRPr="0001493F">
        <w:rPr>
          <w:rFonts w:ascii="Verdana" w:hAnsi="Verdana"/>
        </w:rPr>
        <w:t>OdV potrà proporre modifiche alla lista delle informazioni.</w:t>
      </w:r>
    </w:p>
    <w:p w14:paraId="675D88D9" w14:textId="0FAB283E" w:rsidR="00C02763" w:rsidRPr="0001493F" w:rsidRDefault="00C02763" w:rsidP="007121F5">
      <w:pPr>
        <w:rPr>
          <w:rFonts w:ascii="Verdana" w:hAnsi="Verdana"/>
        </w:rPr>
      </w:pPr>
      <w:r w:rsidRPr="0001493F">
        <w:rPr>
          <w:rFonts w:ascii="Verdana" w:hAnsi="Verdana"/>
        </w:rPr>
        <w:t>Devono essere obbligatoriamente trasmesse a OdV:</w:t>
      </w:r>
    </w:p>
    <w:p w14:paraId="0A57EA58" w14:textId="77777777" w:rsidR="00C02763" w:rsidRPr="0001493F" w:rsidRDefault="00C02763">
      <w:pPr>
        <w:pStyle w:val="Paragrafoelenco"/>
        <w:numPr>
          <w:ilvl w:val="0"/>
          <w:numId w:val="24"/>
        </w:numPr>
        <w:rPr>
          <w:rFonts w:ascii="Verdana" w:hAnsi="Verdana"/>
        </w:rPr>
      </w:pPr>
      <w:r w:rsidRPr="0001493F">
        <w:rPr>
          <w:rFonts w:ascii="Verdana" w:hAnsi="Verdana"/>
        </w:rPr>
        <w:t>Provvedimenti e/o notizie provenienti da organi di Polizia Giudiziaria, o da qualsiasi altra autorità, dai quali si possa evincere lo svolgimento di indagini, anche nei confronti di ignoti, per i reati di cui al Decreto;</w:t>
      </w:r>
    </w:p>
    <w:p w14:paraId="69C5DF99" w14:textId="77777777" w:rsidR="00C02763" w:rsidRPr="0001493F" w:rsidRDefault="00C02763">
      <w:pPr>
        <w:pStyle w:val="Paragrafoelenco"/>
        <w:numPr>
          <w:ilvl w:val="0"/>
          <w:numId w:val="24"/>
        </w:numPr>
        <w:rPr>
          <w:rFonts w:ascii="Verdana" w:hAnsi="Verdana"/>
        </w:rPr>
      </w:pPr>
      <w:r w:rsidRPr="0001493F">
        <w:rPr>
          <w:rFonts w:ascii="Verdana" w:hAnsi="Verdana"/>
        </w:rPr>
        <w:t>richieste di assistenza legale inoltrate da dirigenti e/o dipendenti Energheia in caso di avvio di procedimento giudiziario per i reati richiamati dal decreto;</w:t>
      </w:r>
    </w:p>
    <w:p w14:paraId="671FE22C" w14:textId="77777777" w:rsidR="00C02763" w:rsidRPr="0001493F" w:rsidRDefault="00C02763">
      <w:pPr>
        <w:pStyle w:val="Paragrafoelenco"/>
        <w:numPr>
          <w:ilvl w:val="0"/>
          <w:numId w:val="24"/>
        </w:numPr>
        <w:rPr>
          <w:rFonts w:ascii="Verdana" w:hAnsi="Verdana"/>
        </w:rPr>
      </w:pPr>
      <w:r w:rsidRPr="0001493F">
        <w:rPr>
          <w:rFonts w:ascii="Verdana" w:hAnsi="Verdana"/>
        </w:rPr>
        <w:t>relazioni interne dalle quali emergano ipotesi di responsabilità o criticità rispetto all’osservanza delle norme del Decreto;</w:t>
      </w:r>
    </w:p>
    <w:p w14:paraId="4D3499E9" w14:textId="77777777" w:rsidR="00C02763" w:rsidRPr="0001493F" w:rsidRDefault="00C02763">
      <w:pPr>
        <w:pStyle w:val="Paragrafoelenco"/>
        <w:numPr>
          <w:ilvl w:val="0"/>
          <w:numId w:val="24"/>
        </w:numPr>
        <w:rPr>
          <w:rFonts w:ascii="Verdana" w:hAnsi="Verdana"/>
        </w:rPr>
      </w:pPr>
      <w:r w:rsidRPr="0001493F">
        <w:rPr>
          <w:rFonts w:ascii="Verdana" w:hAnsi="Verdana"/>
        </w:rPr>
        <w:t xml:space="preserve">evidenza di procedimenti disciplinari per mancato rispetto delle prescrizioni del modello, e relativi esiti; </w:t>
      </w:r>
    </w:p>
    <w:p w14:paraId="76015702" w14:textId="77777777" w:rsidR="00C02763" w:rsidRPr="0001493F" w:rsidRDefault="00C02763">
      <w:pPr>
        <w:pStyle w:val="Paragrafoelenco"/>
        <w:numPr>
          <w:ilvl w:val="0"/>
          <w:numId w:val="24"/>
        </w:numPr>
        <w:rPr>
          <w:rFonts w:ascii="Verdana" w:hAnsi="Verdana"/>
        </w:rPr>
      </w:pPr>
      <w:r w:rsidRPr="0001493F">
        <w:rPr>
          <w:rFonts w:ascii="Verdana" w:hAnsi="Verdana"/>
        </w:rPr>
        <w:t>notizie riferite a contenziosi giudiziali e stragiudiziali per i reati richiamati dal Decreto;</w:t>
      </w:r>
    </w:p>
    <w:p w14:paraId="2C73DFFD" w14:textId="77777777" w:rsidR="00C02763" w:rsidRPr="0001493F" w:rsidRDefault="00C02763">
      <w:pPr>
        <w:pStyle w:val="Paragrafoelenco"/>
        <w:numPr>
          <w:ilvl w:val="0"/>
          <w:numId w:val="24"/>
        </w:numPr>
        <w:rPr>
          <w:rFonts w:ascii="Verdana" w:hAnsi="Verdana"/>
        </w:rPr>
      </w:pPr>
      <w:r w:rsidRPr="0001493F">
        <w:rPr>
          <w:rFonts w:ascii="Verdana" w:hAnsi="Verdana"/>
        </w:rPr>
        <w:t>il sistema di deleghe e procure.</w:t>
      </w:r>
    </w:p>
    <w:p w14:paraId="7464B4EA" w14:textId="77777777" w:rsidR="00C02763" w:rsidRPr="0001493F" w:rsidRDefault="00C02763" w:rsidP="00C02763">
      <w:pPr>
        <w:rPr>
          <w:rFonts w:ascii="Verdana" w:hAnsi="Verdana"/>
        </w:rPr>
      </w:pPr>
    </w:p>
    <w:p w14:paraId="567D6433" w14:textId="77777777" w:rsidR="00C02763" w:rsidRPr="0001493F" w:rsidRDefault="00C02763" w:rsidP="007121F5">
      <w:pPr>
        <w:rPr>
          <w:rFonts w:ascii="Verdana" w:hAnsi="Verdana"/>
        </w:rPr>
      </w:pPr>
      <w:r w:rsidRPr="0001493F">
        <w:rPr>
          <w:rFonts w:ascii="Verdana" w:hAnsi="Verdana"/>
        </w:rPr>
        <w:t>Ciascun dipendente è tenuto inoltre a comunicare, in forma scritta o meno, anonimamente e con garanzia di piena riservatezza, ogni informazione relativa al mancato rispetto dei contenuti delle regole del modello di organizzazione e gestione; l’OdV potrà anche ricevere e valutare segnalazioni e comunicazioni, allo stesso modo scritte, provenienti da terzi.</w:t>
      </w:r>
    </w:p>
    <w:p w14:paraId="2379E7A6" w14:textId="77777777" w:rsidR="00C02763" w:rsidRPr="0001493F" w:rsidRDefault="00C02763" w:rsidP="007121F5">
      <w:pPr>
        <w:rPr>
          <w:rFonts w:ascii="Verdana" w:hAnsi="Verdana"/>
        </w:rPr>
      </w:pPr>
      <w:r w:rsidRPr="0001493F">
        <w:rPr>
          <w:rFonts w:ascii="Verdana" w:hAnsi="Verdana"/>
        </w:rPr>
        <w:t>A OdV compete la verifica puntuale delle notizie trasmesse e, in caso di mancato rispetto delle regole, attivarsi secondo la propria autonomia e quanto previsto dal Regolamento e dal presente documento nei confronti degli altri organismi e funzioni aziendali.</w:t>
      </w:r>
    </w:p>
    <w:p w14:paraId="16B88D18" w14:textId="77777777" w:rsidR="00C02763" w:rsidRDefault="00C02763" w:rsidP="007121F5">
      <w:pPr>
        <w:rPr>
          <w:rFonts w:ascii="Verdana" w:hAnsi="Verdana"/>
        </w:rPr>
      </w:pPr>
      <w:r w:rsidRPr="0001493F">
        <w:rPr>
          <w:rFonts w:ascii="Verdana" w:hAnsi="Verdana"/>
        </w:rPr>
        <w:t>Il flusso informativo verso OdV è strutturato in modo da garantire la riservatezza delle informazioni e dei dati raccolti; sono stati attivati canali informativi dedicati per facilitare il flusso di comunicazione.</w:t>
      </w:r>
    </w:p>
    <w:p w14:paraId="0278A59E" w14:textId="77777777" w:rsidR="0001493F" w:rsidRPr="0001493F" w:rsidRDefault="0001493F" w:rsidP="007121F5">
      <w:pPr>
        <w:rPr>
          <w:rFonts w:ascii="Verdana" w:hAnsi="Verdana"/>
        </w:rPr>
      </w:pPr>
    </w:p>
    <w:p w14:paraId="55CF68DD" w14:textId="2A8F1A6F" w:rsidR="00C02763" w:rsidRPr="0001493F" w:rsidRDefault="00C02763" w:rsidP="007121F5">
      <w:pPr>
        <w:pStyle w:val="Titolo1"/>
        <w:rPr>
          <w:rFonts w:ascii="Verdana" w:hAnsi="Verdana"/>
        </w:rPr>
      </w:pPr>
      <w:bookmarkStart w:id="23" w:name="_Toc230349525"/>
      <w:r w:rsidRPr="0001493F">
        <w:rPr>
          <w:rFonts w:ascii="Verdana" w:hAnsi="Verdana"/>
        </w:rPr>
        <w:t>7. Sistema disciplinare</w:t>
      </w:r>
      <w:bookmarkEnd w:id="23"/>
    </w:p>
    <w:p w14:paraId="12274AB2" w14:textId="77777777" w:rsidR="00C02763" w:rsidRPr="0001493F" w:rsidRDefault="00C02763" w:rsidP="007121F5">
      <w:pPr>
        <w:rPr>
          <w:rFonts w:ascii="Verdana" w:hAnsi="Verdana"/>
        </w:rPr>
      </w:pPr>
      <w:r w:rsidRPr="0001493F">
        <w:rPr>
          <w:rFonts w:ascii="Verdana" w:hAnsi="Verdana"/>
        </w:rPr>
        <w:t>La predisposizione di un adeguato sistema disciplinare (richiamata dal Decreto all’articolo 6 comma 2 lett.</w:t>
      </w:r>
      <w:r w:rsidRPr="0001493F">
        <w:rPr>
          <w:rFonts w:ascii="Verdana" w:hAnsi="Verdana"/>
          <w:i/>
          <w:iCs/>
        </w:rPr>
        <w:t>e)</w:t>
      </w:r>
      <w:r w:rsidRPr="0001493F">
        <w:rPr>
          <w:rFonts w:ascii="Verdana" w:hAnsi="Verdana"/>
        </w:rPr>
        <w:t xml:space="preserve"> idoneo a sanzionare le violazioni delle norme del Modello Organizzativo e dei documenti ad esso correlati è condizione essenziale per garantire l'effettività del Modello stesso.</w:t>
      </w:r>
    </w:p>
    <w:p w14:paraId="08693B53" w14:textId="77777777" w:rsidR="00C02763" w:rsidRPr="0001493F" w:rsidRDefault="00C02763" w:rsidP="007121F5">
      <w:pPr>
        <w:rPr>
          <w:rFonts w:ascii="Verdana" w:hAnsi="Verdana"/>
        </w:rPr>
      </w:pPr>
      <w:r w:rsidRPr="0001493F">
        <w:rPr>
          <w:rFonts w:ascii="Verdana" w:hAnsi="Verdana"/>
        </w:rPr>
        <w:lastRenderedPageBreak/>
        <w:t>L'irrogazione di sanzioni disciplinari per violazione delle regole prescinde dall'instaurazione e dagli esiti di eventuali procedimenti penali avviati dall'Autorità Giudiziaria, trattandosi di regole e di norme di comportamento autonomamente adottate da Energheia.</w:t>
      </w:r>
    </w:p>
    <w:p w14:paraId="48159C85" w14:textId="77777777" w:rsidR="00C02763" w:rsidRPr="0001493F" w:rsidRDefault="00C02763" w:rsidP="007121F5">
      <w:pPr>
        <w:rPr>
          <w:rFonts w:ascii="Verdana" w:hAnsi="Verdana"/>
        </w:rPr>
      </w:pPr>
      <w:r w:rsidRPr="0001493F">
        <w:rPr>
          <w:rFonts w:ascii="Verdana" w:hAnsi="Verdana"/>
        </w:rPr>
        <w:t>In ogni caso di provvedimento disciplinare, o irrogazione di sanzioni per violazione del Modello dovrà essere data informazione a OdV.</w:t>
      </w:r>
    </w:p>
    <w:p w14:paraId="6D66679E" w14:textId="77777777" w:rsidR="007121F5" w:rsidRPr="0001493F" w:rsidRDefault="007121F5" w:rsidP="007121F5">
      <w:pPr>
        <w:rPr>
          <w:rFonts w:ascii="Verdana" w:hAnsi="Verdana"/>
        </w:rPr>
      </w:pPr>
    </w:p>
    <w:p w14:paraId="213CBBFB" w14:textId="50ADC311" w:rsidR="00C02763" w:rsidRPr="0001493F" w:rsidRDefault="00C02763" w:rsidP="007121F5">
      <w:pPr>
        <w:pStyle w:val="Titolo2"/>
        <w:rPr>
          <w:rFonts w:ascii="Verdana" w:hAnsi="Verdana"/>
        </w:rPr>
      </w:pPr>
      <w:bookmarkStart w:id="24" w:name="_Toc230349526"/>
      <w:r w:rsidRPr="0001493F">
        <w:rPr>
          <w:rFonts w:ascii="Verdana" w:hAnsi="Verdana"/>
        </w:rPr>
        <w:t>7.1 sanzioni nei confronti dei lavoratori dipendenti</w:t>
      </w:r>
      <w:bookmarkEnd w:id="24"/>
      <w:r w:rsidRPr="0001493F">
        <w:rPr>
          <w:rFonts w:ascii="Verdana" w:hAnsi="Verdana"/>
        </w:rPr>
        <w:t xml:space="preserve"> </w:t>
      </w:r>
    </w:p>
    <w:p w14:paraId="79C778C3" w14:textId="77777777" w:rsidR="00C02763" w:rsidRPr="0001493F" w:rsidRDefault="00C02763" w:rsidP="007121F5">
      <w:pPr>
        <w:rPr>
          <w:rFonts w:ascii="Verdana" w:hAnsi="Verdana"/>
        </w:rPr>
      </w:pPr>
      <w:r w:rsidRPr="0001493F">
        <w:rPr>
          <w:rFonts w:ascii="Verdana" w:hAnsi="Verdana"/>
        </w:rPr>
        <w:t>Per quanto riguarda i lavoratori dipendenti, i comportamenti da essi tenuti in violazione delle regole comportamentali previste nel Codice Etico e nel Modello sono considerati inadempimento delle obbligazioni primarie del rapporto di lavoro e, pertanto, hanno rilevanza anche quali illeciti disciplinari, nel rispetto delle norme specialistiche (in particolare, CCNL e Contratti Integrativi Aziendali applicabili) e delle procedure di settore vigenti (art. 7 Statuto dei Lavoratori).</w:t>
      </w:r>
    </w:p>
    <w:p w14:paraId="394AE465" w14:textId="0928C9B7" w:rsidR="007121F5" w:rsidRPr="0001493F" w:rsidRDefault="00C02763" w:rsidP="007121F5">
      <w:pPr>
        <w:rPr>
          <w:rFonts w:ascii="Verdana" w:hAnsi="Verdana"/>
        </w:rPr>
      </w:pPr>
      <w:r w:rsidRPr="0001493F">
        <w:rPr>
          <w:rFonts w:ascii="Verdana" w:hAnsi="Verdana"/>
        </w:rPr>
        <w:t>Le sanzioni applicabili ai detti lavoratori, nel rispetto delle procedure prescritte dall'articolo 7 della legge 30 maggio 1970, n. 300, sono quelle previste dal “Contratto Collettivo Nazionale di Lavoro per la Formazione Professionale”.</w:t>
      </w:r>
    </w:p>
    <w:p w14:paraId="608DF7F3" w14:textId="77777777" w:rsidR="00C02763" w:rsidRPr="0001493F" w:rsidRDefault="00C02763">
      <w:pPr>
        <w:pStyle w:val="Paragrafoelenco"/>
        <w:numPr>
          <w:ilvl w:val="0"/>
          <w:numId w:val="25"/>
        </w:numPr>
        <w:rPr>
          <w:rFonts w:ascii="Verdana" w:hAnsi="Verdana"/>
          <w:u w:val="single"/>
        </w:rPr>
      </w:pPr>
      <w:r w:rsidRPr="0001493F">
        <w:rPr>
          <w:rFonts w:ascii="Verdana" w:hAnsi="Verdana"/>
          <w:u w:val="single"/>
        </w:rPr>
        <w:t>Richiamo verbale o scritto (secondo la gravità)</w:t>
      </w:r>
    </w:p>
    <w:p w14:paraId="38AC5C59" w14:textId="131E9A54" w:rsidR="00C02763" w:rsidRPr="0001493F" w:rsidRDefault="00C02763" w:rsidP="007121F5">
      <w:pPr>
        <w:rPr>
          <w:rFonts w:ascii="Verdana" w:hAnsi="Verdana"/>
        </w:rPr>
      </w:pPr>
      <w:r w:rsidRPr="0001493F">
        <w:rPr>
          <w:rFonts w:ascii="Verdana" w:hAnsi="Verdana"/>
        </w:rPr>
        <w:t>Incorre in questa sanzione il dipendente che agisca in violazione delle regole contenute nel presente Modello ovvero adotti, nell'espletamento di attività a rischio, condotte non conformi alle prescrizioni dello stesso.</w:t>
      </w:r>
    </w:p>
    <w:p w14:paraId="475FA0BE" w14:textId="77777777" w:rsidR="00C02763" w:rsidRPr="0001493F" w:rsidRDefault="00C02763">
      <w:pPr>
        <w:pStyle w:val="Paragrafoelenco"/>
        <w:numPr>
          <w:ilvl w:val="0"/>
          <w:numId w:val="25"/>
        </w:numPr>
        <w:rPr>
          <w:rFonts w:ascii="Verdana" w:hAnsi="Verdana"/>
          <w:u w:val="single"/>
        </w:rPr>
      </w:pPr>
      <w:r w:rsidRPr="0001493F">
        <w:rPr>
          <w:rFonts w:ascii="Verdana" w:hAnsi="Verdana"/>
          <w:u w:val="single"/>
        </w:rPr>
        <w:t>Multa fino all'importo di tre ore di stipendio base</w:t>
      </w:r>
    </w:p>
    <w:p w14:paraId="1DCDE2C1" w14:textId="181346A2" w:rsidR="00C02763" w:rsidRPr="0001493F" w:rsidRDefault="00C02763" w:rsidP="007121F5">
      <w:pPr>
        <w:rPr>
          <w:rFonts w:ascii="Verdana" w:hAnsi="Verdana"/>
        </w:rPr>
      </w:pPr>
      <w:r w:rsidRPr="0001493F">
        <w:rPr>
          <w:rFonts w:ascii="Verdana" w:hAnsi="Verdana"/>
        </w:rPr>
        <w:t>Incorre in questa sanzione il dipendente che, PIÙ VOLTE, agisca in violazione delle regole contenute nel presente Modello ovvero adotti, nell'espletamento di attività a rischio, condotte non conformi alle prescrizioni dello stesso.</w:t>
      </w:r>
    </w:p>
    <w:p w14:paraId="7E80C4D3" w14:textId="77777777" w:rsidR="00C02763" w:rsidRPr="0001493F" w:rsidRDefault="00C02763">
      <w:pPr>
        <w:pStyle w:val="Paragrafoelenco"/>
        <w:numPr>
          <w:ilvl w:val="0"/>
          <w:numId w:val="25"/>
        </w:numPr>
        <w:rPr>
          <w:rFonts w:ascii="Verdana" w:hAnsi="Verdana"/>
          <w:u w:val="single"/>
        </w:rPr>
      </w:pPr>
      <w:r w:rsidRPr="0001493F">
        <w:rPr>
          <w:rFonts w:ascii="Verdana" w:hAnsi="Verdana"/>
          <w:u w:val="single"/>
        </w:rPr>
        <w:t>Sospensione dal lavoro e dalla retribuzione fino ad un massimo tre giorni</w:t>
      </w:r>
    </w:p>
    <w:p w14:paraId="39D5CB08" w14:textId="36897E95" w:rsidR="00C02763" w:rsidRPr="0001493F" w:rsidRDefault="00C02763" w:rsidP="007121F5">
      <w:pPr>
        <w:rPr>
          <w:rFonts w:ascii="Verdana" w:hAnsi="Verdana"/>
        </w:rPr>
      </w:pPr>
      <w:r w:rsidRPr="0001493F">
        <w:rPr>
          <w:rFonts w:ascii="Verdana" w:hAnsi="Verdana"/>
        </w:rPr>
        <w:t>Incorre in questa sanzione il dipendente che, violando le regole contenute nel presente Modello ovvero adottando, nell'espletamento di attività a rischio, condotte non conformi alle prescrizioni dello stesso, ARRECHI UN DANNO a Energheia ovvero la esponga al rischio di applicazione delle misure previste dal D.Lgs. n.231/2001.</w:t>
      </w:r>
    </w:p>
    <w:p w14:paraId="59DAD1F7" w14:textId="77777777" w:rsidR="00C02763" w:rsidRPr="0001493F" w:rsidRDefault="00C02763">
      <w:pPr>
        <w:pStyle w:val="Paragrafoelenco"/>
        <w:numPr>
          <w:ilvl w:val="0"/>
          <w:numId w:val="25"/>
        </w:numPr>
        <w:rPr>
          <w:rFonts w:ascii="Verdana" w:hAnsi="Verdana"/>
          <w:u w:val="single"/>
        </w:rPr>
      </w:pPr>
      <w:r w:rsidRPr="0001493F">
        <w:rPr>
          <w:rFonts w:ascii="Verdana" w:hAnsi="Verdana"/>
          <w:u w:val="single"/>
        </w:rPr>
        <w:t xml:space="preserve">Licenziamento </w:t>
      </w:r>
    </w:p>
    <w:p w14:paraId="6A5FDDC3" w14:textId="17437CFC" w:rsidR="00C02763" w:rsidRPr="0001493F" w:rsidRDefault="00C02763" w:rsidP="007121F5">
      <w:pPr>
        <w:rPr>
          <w:rFonts w:ascii="Verdana" w:hAnsi="Verdana"/>
        </w:rPr>
      </w:pPr>
      <w:r w:rsidRPr="0001493F">
        <w:rPr>
          <w:rFonts w:ascii="Verdana" w:hAnsi="Verdana"/>
        </w:rPr>
        <w:t>Incorre in questa sanzione il dipendente che, nell'espletamento di attività a rischio, adotti, in violazione delle regole contenute nel presente Modello, condotte che determino l'applicazione, a carico di Energheia delle misure sanzionatorie previste dal D.Lgs. n.231/2001.</w:t>
      </w:r>
    </w:p>
    <w:p w14:paraId="69745241" w14:textId="4A937D87" w:rsidR="00C02763" w:rsidRPr="0001493F" w:rsidRDefault="00C02763" w:rsidP="007121F5">
      <w:pPr>
        <w:rPr>
          <w:rFonts w:ascii="Verdana" w:hAnsi="Verdana"/>
        </w:rPr>
      </w:pPr>
      <w:r w:rsidRPr="0001493F">
        <w:rPr>
          <w:rFonts w:ascii="Verdana" w:hAnsi="Verdana"/>
        </w:rPr>
        <w:t>Il tipo e l’entità delle sanzioni, nonché l’eventuale richiesta di risarcimento danni verranno previste tenendo conto:</w:t>
      </w:r>
    </w:p>
    <w:p w14:paraId="2E848A11" w14:textId="77777777" w:rsidR="00C02763" w:rsidRPr="0001493F" w:rsidRDefault="00C02763">
      <w:pPr>
        <w:pStyle w:val="Paragrafoelenco"/>
        <w:numPr>
          <w:ilvl w:val="0"/>
          <w:numId w:val="26"/>
        </w:numPr>
        <w:rPr>
          <w:rFonts w:ascii="Verdana" w:hAnsi="Verdana"/>
        </w:rPr>
      </w:pPr>
      <w:r w:rsidRPr="0001493F">
        <w:rPr>
          <w:rFonts w:ascii="Verdana" w:hAnsi="Verdana"/>
        </w:rPr>
        <w:lastRenderedPageBreak/>
        <w:t>dell’intenzionalità del comportamento o grado di negligenza, imprudenza o imperizia evidenziata;</w:t>
      </w:r>
    </w:p>
    <w:p w14:paraId="2DB16AB8" w14:textId="77777777" w:rsidR="00C02763" w:rsidRPr="0001493F" w:rsidRDefault="00C02763">
      <w:pPr>
        <w:pStyle w:val="Paragrafoelenco"/>
        <w:numPr>
          <w:ilvl w:val="0"/>
          <w:numId w:val="26"/>
        </w:numPr>
        <w:rPr>
          <w:rFonts w:ascii="Verdana" w:hAnsi="Verdana"/>
        </w:rPr>
      </w:pPr>
      <w:r w:rsidRPr="0001493F">
        <w:rPr>
          <w:rFonts w:ascii="Verdana" w:hAnsi="Verdana"/>
        </w:rPr>
        <w:t xml:space="preserve">del comportamento complessivo del dipendente, con particolare riguardo alla sussistenza o meno di precedenti sanzioni disciplinari; </w:t>
      </w:r>
    </w:p>
    <w:p w14:paraId="0A57E5B2" w14:textId="77777777" w:rsidR="00C02763" w:rsidRPr="0001493F" w:rsidRDefault="00C02763">
      <w:pPr>
        <w:pStyle w:val="Paragrafoelenco"/>
        <w:numPr>
          <w:ilvl w:val="0"/>
          <w:numId w:val="26"/>
        </w:numPr>
        <w:rPr>
          <w:rFonts w:ascii="Verdana" w:hAnsi="Verdana"/>
        </w:rPr>
      </w:pPr>
      <w:r w:rsidRPr="0001493F">
        <w:rPr>
          <w:rFonts w:ascii="Verdana" w:hAnsi="Verdana"/>
        </w:rPr>
        <w:t>della posizione funzionale, grado di autonomia e mansioni del dipendente;</w:t>
      </w:r>
    </w:p>
    <w:p w14:paraId="691390C3" w14:textId="77777777" w:rsidR="00C02763" w:rsidRPr="0001493F" w:rsidRDefault="00C02763">
      <w:pPr>
        <w:pStyle w:val="Paragrafoelenco"/>
        <w:numPr>
          <w:ilvl w:val="0"/>
          <w:numId w:val="26"/>
        </w:numPr>
        <w:rPr>
          <w:rFonts w:ascii="Verdana" w:hAnsi="Verdana"/>
        </w:rPr>
      </w:pPr>
      <w:r w:rsidRPr="0001493F">
        <w:rPr>
          <w:rFonts w:ascii="Verdana" w:hAnsi="Verdana"/>
        </w:rPr>
        <w:t>di altre particolari circostanze rilevanti che accompagnano la violazione.</w:t>
      </w:r>
    </w:p>
    <w:p w14:paraId="2EA58466" w14:textId="77777777" w:rsidR="00C02763" w:rsidRPr="0001493F" w:rsidRDefault="00C02763" w:rsidP="00C02763">
      <w:pPr>
        <w:rPr>
          <w:rFonts w:ascii="Verdana" w:hAnsi="Verdana"/>
        </w:rPr>
      </w:pPr>
    </w:p>
    <w:p w14:paraId="1ED504B0" w14:textId="77777777" w:rsidR="00C02763" w:rsidRPr="0001493F" w:rsidRDefault="00C02763" w:rsidP="007121F5">
      <w:pPr>
        <w:rPr>
          <w:rFonts w:ascii="Verdana" w:hAnsi="Verdana"/>
        </w:rPr>
      </w:pPr>
      <w:r w:rsidRPr="0001493F">
        <w:rPr>
          <w:rFonts w:ascii="Verdana" w:hAnsi="Verdana"/>
        </w:rPr>
        <w:t>I contenuti del presente paragrafo sono stabilmente affissi in bacheca aziendale.</w:t>
      </w:r>
    </w:p>
    <w:p w14:paraId="6D21A049" w14:textId="77777777" w:rsidR="00C02763" w:rsidRPr="0001493F" w:rsidRDefault="00C02763" w:rsidP="007121F5">
      <w:pPr>
        <w:rPr>
          <w:rFonts w:ascii="Verdana" w:hAnsi="Verdana"/>
        </w:rPr>
      </w:pPr>
      <w:r w:rsidRPr="0001493F">
        <w:rPr>
          <w:rFonts w:ascii="Verdana" w:hAnsi="Verdana"/>
        </w:rPr>
        <w:t>I procedimenti disciplinari e l’irrogazione delle sanzioni sono decisi dall'Amministratore Unico su segnalazione di Referente dell’Area / Resp. funzione.</w:t>
      </w:r>
    </w:p>
    <w:p w14:paraId="3E0F143E" w14:textId="77777777" w:rsidR="00C02763" w:rsidRPr="0001493F" w:rsidRDefault="00C02763" w:rsidP="007121F5">
      <w:pPr>
        <w:rPr>
          <w:rFonts w:ascii="Verdana" w:hAnsi="Verdana"/>
        </w:rPr>
      </w:pPr>
      <w:r w:rsidRPr="0001493F">
        <w:rPr>
          <w:rFonts w:ascii="Verdana" w:hAnsi="Verdana"/>
        </w:rPr>
        <w:t>A seguito di sanzioni divenute definitive l'Amministratore Unico può anche decidere l’esclusione del dipendente da eventuali premi di risultato concordati.</w:t>
      </w:r>
    </w:p>
    <w:p w14:paraId="30B2CBEB" w14:textId="77777777" w:rsidR="007121F5" w:rsidRPr="0001493F" w:rsidRDefault="007121F5" w:rsidP="007121F5">
      <w:pPr>
        <w:rPr>
          <w:rFonts w:ascii="Verdana" w:hAnsi="Verdana"/>
        </w:rPr>
      </w:pPr>
    </w:p>
    <w:p w14:paraId="29A9E46A" w14:textId="47A250E1" w:rsidR="00C02763" w:rsidRPr="0001493F" w:rsidRDefault="00C02763" w:rsidP="007121F5">
      <w:pPr>
        <w:pStyle w:val="Titolo2"/>
        <w:rPr>
          <w:rFonts w:ascii="Verdana" w:hAnsi="Verdana"/>
        </w:rPr>
      </w:pPr>
      <w:bookmarkStart w:id="25" w:name="_Toc230349527"/>
      <w:r w:rsidRPr="0001493F">
        <w:rPr>
          <w:rFonts w:ascii="Verdana" w:hAnsi="Verdana"/>
        </w:rPr>
        <w:t>7.2 misure nei confronti degli amministratori</w:t>
      </w:r>
      <w:bookmarkEnd w:id="25"/>
    </w:p>
    <w:p w14:paraId="22AE28E1" w14:textId="77777777" w:rsidR="00C02763" w:rsidRPr="0001493F" w:rsidRDefault="00C02763" w:rsidP="007121F5">
      <w:pPr>
        <w:rPr>
          <w:rFonts w:ascii="Verdana" w:hAnsi="Verdana"/>
        </w:rPr>
      </w:pPr>
      <w:r w:rsidRPr="0001493F">
        <w:rPr>
          <w:rFonts w:ascii="Verdana" w:hAnsi="Verdana"/>
        </w:rPr>
        <w:t>In caso di informazioni relative a mancato rispetto delle regole del Modello Organizzativo da parte dell'Amministratore Unico, l’Organismo di Vigilanza provvederà all’immediata comunicazione del fatto accaduto ai Soci al quale spettano le azioni conseguenti come la convocazione dell’assemblea dei soci per deliberare in merito alle opportune iniziative.</w:t>
      </w:r>
    </w:p>
    <w:p w14:paraId="0029C52D" w14:textId="77777777" w:rsidR="007121F5" w:rsidRPr="0001493F" w:rsidRDefault="007121F5" w:rsidP="00834983">
      <w:pPr>
        <w:spacing w:after="0" w:line="240" w:lineRule="auto"/>
        <w:rPr>
          <w:rFonts w:ascii="Verdana" w:hAnsi="Verdana"/>
          <w:sz w:val="24"/>
          <w:szCs w:val="24"/>
        </w:rPr>
      </w:pPr>
    </w:p>
    <w:p w14:paraId="333F6DEC" w14:textId="5D7E0751" w:rsidR="00C02763" w:rsidRPr="0001493F" w:rsidRDefault="00C02763" w:rsidP="007121F5">
      <w:pPr>
        <w:pStyle w:val="Titolo2"/>
        <w:rPr>
          <w:rFonts w:ascii="Verdana" w:hAnsi="Verdana"/>
        </w:rPr>
      </w:pPr>
      <w:bookmarkStart w:id="26" w:name="_Toc230349528"/>
      <w:r w:rsidRPr="0001493F">
        <w:rPr>
          <w:rFonts w:ascii="Verdana" w:hAnsi="Verdana"/>
        </w:rPr>
        <w:t>7.3 misure nei confronti di consulenti e collaboratori</w:t>
      </w:r>
      <w:bookmarkEnd w:id="26"/>
    </w:p>
    <w:p w14:paraId="0B115F11" w14:textId="77777777" w:rsidR="00C02763" w:rsidRDefault="00C02763" w:rsidP="007121F5">
      <w:pPr>
        <w:rPr>
          <w:rFonts w:ascii="Verdana" w:hAnsi="Verdana"/>
        </w:rPr>
      </w:pPr>
      <w:r w:rsidRPr="0001493F">
        <w:rPr>
          <w:rFonts w:ascii="Verdana" w:hAnsi="Verdana"/>
        </w:rPr>
        <w:t>Per quanto riguarda i collaboratori e/o i soggetti aventi relazioni d’affari con Energheia quale che sia il rapporto, anche temporaneo, che li lega, l’inosservanza delle norme del Codice Etico, del Modello e delle procedure potrà, se del caso, costituire inadempimento delle obbligazioni contrattuali assunte, con ogni conseguenza di legge, anche in ordine alla risoluzione del contratto e/o dell’incarico, fatta salva l’eventuale richiesta di risarcimento qualora da tale comportamento derivino danni concreti alla società.</w:t>
      </w:r>
    </w:p>
    <w:p w14:paraId="20B40292" w14:textId="77777777" w:rsidR="0001493F" w:rsidRPr="0001493F" w:rsidRDefault="0001493F" w:rsidP="007121F5">
      <w:pPr>
        <w:rPr>
          <w:rFonts w:ascii="Verdana" w:hAnsi="Verdana"/>
        </w:rPr>
      </w:pPr>
    </w:p>
    <w:p w14:paraId="1FF94FBC" w14:textId="2C4C99BD" w:rsidR="00C02763" w:rsidRPr="0001493F" w:rsidRDefault="00C02763" w:rsidP="007121F5">
      <w:pPr>
        <w:pStyle w:val="Titolo1"/>
        <w:rPr>
          <w:rFonts w:ascii="Verdana" w:hAnsi="Verdana"/>
        </w:rPr>
      </w:pPr>
      <w:bookmarkStart w:id="27" w:name="_Toc230349529"/>
      <w:r w:rsidRPr="0001493F">
        <w:rPr>
          <w:rFonts w:ascii="Verdana" w:hAnsi="Verdana"/>
        </w:rPr>
        <w:t>8. comunicazione, informazione e formazione</w:t>
      </w:r>
      <w:bookmarkEnd w:id="27"/>
    </w:p>
    <w:p w14:paraId="1028F46C" w14:textId="77777777" w:rsidR="00C02763" w:rsidRPr="0001493F" w:rsidRDefault="00C02763" w:rsidP="00FC29F2">
      <w:pPr>
        <w:rPr>
          <w:rFonts w:ascii="Verdana" w:hAnsi="Verdana"/>
          <w:bCs/>
        </w:rPr>
      </w:pPr>
      <w:r w:rsidRPr="0001493F">
        <w:rPr>
          <w:rFonts w:ascii="Verdana" w:hAnsi="Verdana"/>
        </w:rPr>
        <w:t xml:space="preserve">In Energheia esiste la consapevolezza che i processi di comunicazione e la sensibilizzazione e formazione del personale a tutti i livelli è requisito cruciale </w:t>
      </w:r>
      <w:r w:rsidRPr="0001493F">
        <w:rPr>
          <w:rFonts w:ascii="Verdana" w:hAnsi="Verdana"/>
          <w:bCs/>
        </w:rPr>
        <w:t xml:space="preserve">per l’efficace funzionamento del Modello Organizzativo. </w:t>
      </w:r>
    </w:p>
    <w:p w14:paraId="0E35988C" w14:textId="77777777" w:rsidR="00C02763" w:rsidRPr="0001493F" w:rsidRDefault="00C02763" w:rsidP="00FC29F2">
      <w:pPr>
        <w:rPr>
          <w:rFonts w:ascii="Verdana" w:hAnsi="Verdana"/>
        </w:rPr>
      </w:pPr>
      <w:r w:rsidRPr="0001493F">
        <w:rPr>
          <w:rFonts w:ascii="Verdana" w:hAnsi="Verdana"/>
          <w:bCs/>
        </w:rPr>
        <w:lastRenderedPageBreak/>
        <w:t>S</w:t>
      </w:r>
      <w:r w:rsidRPr="0001493F">
        <w:rPr>
          <w:rFonts w:ascii="Verdana" w:hAnsi="Verdana"/>
        </w:rPr>
        <w:t>i ha dunque cura che il personale coinvolto nei processi sensibili sia formato e coinvolto al rispetto delle regole di prevenzione definite nel Modello mediante interventi effettuati lungo l’interno arco temporale della sua collaborazione con Energheia:</w:t>
      </w:r>
    </w:p>
    <w:p w14:paraId="3929E703" w14:textId="77777777" w:rsidR="00C02763" w:rsidRPr="0001493F" w:rsidRDefault="00C02763">
      <w:pPr>
        <w:pStyle w:val="Paragrafoelenco"/>
        <w:numPr>
          <w:ilvl w:val="0"/>
          <w:numId w:val="27"/>
        </w:numPr>
        <w:rPr>
          <w:rFonts w:ascii="Verdana" w:hAnsi="Verdana"/>
        </w:rPr>
      </w:pPr>
      <w:r w:rsidRPr="0001493F">
        <w:rPr>
          <w:rFonts w:ascii="Verdana" w:hAnsi="Verdana"/>
        </w:rPr>
        <w:t>primo inserimento nell’organico;</w:t>
      </w:r>
    </w:p>
    <w:p w14:paraId="179021C1" w14:textId="77777777" w:rsidR="00C02763" w:rsidRPr="0001493F" w:rsidRDefault="00C02763">
      <w:pPr>
        <w:pStyle w:val="Paragrafoelenco"/>
        <w:numPr>
          <w:ilvl w:val="0"/>
          <w:numId w:val="27"/>
        </w:numPr>
        <w:rPr>
          <w:rFonts w:ascii="Verdana" w:hAnsi="Verdana"/>
        </w:rPr>
      </w:pPr>
      <w:r w:rsidRPr="0001493F">
        <w:rPr>
          <w:rFonts w:ascii="Verdana" w:hAnsi="Verdana"/>
        </w:rPr>
        <w:t>attività di aggiornamento periodiche;</w:t>
      </w:r>
    </w:p>
    <w:p w14:paraId="0F6B9D6B" w14:textId="77777777" w:rsidR="00C02763" w:rsidRPr="0001493F" w:rsidRDefault="00C02763">
      <w:pPr>
        <w:pStyle w:val="Paragrafoelenco"/>
        <w:numPr>
          <w:ilvl w:val="0"/>
          <w:numId w:val="27"/>
        </w:numPr>
        <w:rPr>
          <w:rFonts w:ascii="Verdana" w:hAnsi="Verdana"/>
        </w:rPr>
      </w:pPr>
      <w:r w:rsidRPr="0001493F">
        <w:rPr>
          <w:rFonts w:ascii="Verdana" w:hAnsi="Verdana"/>
        </w:rPr>
        <w:t>informative interne.</w:t>
      </w:r>
    </w:p>
    <w:p w14:paraId="71213281" w14:textId="77777777" w:rsidR="00FC29F2" w:rsidRPr="0001493F" w:rsidRDefault="00FC29F2" w:rsidP="00FC29F2">
      <w:pPr>
        <w:rPr>
          <w:rFonts w:ascii="Verdana" w:hAnsi="Verdana"/>
        </w:rPr>
      </w:pPr>
    </w:p>
    <w:p w14:paraId="2E82BD1B" w14:textId="1BFA6C80" w:rsidR="00C02763" w:rsidRPr="0001493F" w:rsidRDefault="00C02763" w:rsidP="00FC29F2">
      <w:pPr>
        <w:rPr>
          <w:rFonts w:ascii="Verdana" w:hAnsi="Verdana"/>
        </w:rPr>
      </w:pPr>
      <w:r w:rsidRPr="0001493F">
        <w:rPr>
          <w:rFonts w:ascii="Verdana" w:hAnsi="Verdana"/>
        </w:rPr>
        <w:t>Le regole di gestione delle attività di formazione del personale fanno riferimento alle indicazioni della procedura predisposta nell’ambito del Sistema di Gestione per la Qualità.</w:t>
      </w:r>
    </w:p>
    <w:p w14:paraId="689D873A" w14:textId="77777777" w:rsidR="00C02763" w:rsidRDefault="00C02763" w:rsidP="00FC29F2">
      <w:pPr>
        <w:rPr>
          <w:rFonts w:ascii="Verdana" w:hAnsi="Verdana"/>
        </w:rPr>
      </w:pPr>
      <w:r w:rsidRPr="0001493F">
        <w:rPr>
          <w:rFonts w:ascii="Verdana" w:hAnsi="Verdana"/>
        </w:rPr>
        <w:t>Per rendere ancor più efficaci tali iniziative vengono utilizzati strumenti per la formazione a distanza.</w:t>
      </w:r>
    </w:p>
    <w:p w14:paraId="2D94004B" w14:textId="77777777" w:rsidR="0001493F" w:rsidRPr="0001493F" w:rsidRDefault="0001493F" w:rsidP="00FC29F2">
      <w:pPr>
        <w:rPr>
          <w:rFonts w:ascii="Verdana" w:hAnsi="Verdana"/>
        </w:rPr>
      </w:pPr>
    </w:p>
    <w:p w14:paraId="3C8D7FA5" w14:textId="5B3183F0" w:rsidR="008341CF" w:rsidRPr="0001493F" w:rsidRDefault="00C02763" w:rsidP="00EA2253">
      <w:pPr>
        <w:pStyle w:val="Titolo1"/>
        <w:rPr>
          <w:rFonts w:ascii="Verdana" w:hAnsi="Verdana"/>
        </w:rPr>
      </w:pPr>
      <w:bookmarkStart w:id="28" w:name="_Toc230349530"/>
      <w:r w:rsidRPr="0001493F">
        <w:rPr>
          <w:rFonts w:ascii="Verdana" w:hAnsi="Verdana"/>
        </w:rPr>
        <w:t>9</w:t>
      </w:r>
      <w:r w:rsidR="008341CF" w:rsidRPr="0001493F">
        <w:rPr>
          <w:rFonts w:ascii="Verdana" w:hAnsi="Verdana"/>
        </w:rPr>
        <w:t xml:space="preserve">. PARTE SPECIALE </w:t>
      </w:r>
      <w:r w:rsidR="00C6503A" w:rsidRPr="0001493F">
        <w:rPr>
          <w:rFonts w:ascii="Verdana" w:hAnsi="Verdana"/>
        </w:rPr>
        <w:t>A: REATI CONTRO LA P.A.</w:t>
      </w:r>
      <w:bookmarkEnd w:id="28"/>
    </w:p>
    <w:p w14:paraId="57250D86" w14:textId="1FB1662A" w:rsidR="00C6503A" w:rsidRPr="0001493F" w:rsidRDefault="00C02763" w:rsidP="00FC29F2">
      <w:pPr>
        <w:pStyle w:val="Titolo2"/>
        <w:rPr>
          <w:rFonts w:ascii="Verdana" w:hAnsi="Verdana"/>
        </w:rPr>
      </w:pPr>
      <w:bookmarkStart w:id="29" w:name="_Toc230349531"/>
      <w:r w:rsidRPr="0001493F">
        <w:rPr>
          <w:rFonts w:ascii="Verdana" w:hAnsi="Verdana"/>
        </w:rPr>
        <w:t>9</w:t>
      </w:r>
      <w:r w:rsidR="00C6503A" w:rsidRPr="0001493F">
        <w:rPr>
          <w:rFonts w:ascii="Verdana" w:hAnsi="Verdana"/>
        </w:rPr>
        <w:t xml:space="preserve">.1 </w:t>
      </w:r>
      <w:r w:rsidR="00EA2253" w:rsidRPr="0001493F">
        <w:rPr>
          <w:rFonts w:ascii="Verdana" w:hAnsi="Verdana"/>
        </w:rPr>
        <w:t>fattispecie di reati contro la p.a</w:t>
      </w:r>
      <w:r w:rsidR="00C6503A" w:rsidRPr="0001493F">
        <w:rPr>
          <w:rFonts w:ascii="Verdana" w:hAnsi="Verdana"/>
        </w:rPr>
        <w:t>.</w:t>
      </w:r>
      <w:bookmarkEnd w:id="29"/>
    </w:p>
    <w:p w14:paraId="6775FD47" w14:textId="46E32328" w:rsidR="00C6503A" w:rsidRPr="0001493F" w:rsidRDefault="00C6503A" w:rsidP="00FC29F2">
      <w:pPr>
        <w:rPr>
          <w:rFonts w:ascii="Verdana" w:hAnsi="Verdana"/>
        </w:rPr>
      </w:pPr>
      <w:r w:rsidRPr="0001493F">
        <w:rPr>
          <w:rFonts w:ascii="Verdana" w:hAnsi="Verdana"/>
        </w:rPr>
        <w:t>La presente parte speciale di riferisce ai “reati contro la pubblica amministrazione” come di seguito descritti:</w:t>
      </w:r>
    </w:p>
    <w:p w14:paraId="348275EB" w14:textId="77777777" w:rsidR="00C6503A" w:rsidRPr="0001493F" w:rsidRDefault="00C6503A">
      <w:pPr>
        <w:pStyle w:val="Paragrafoelenco"/>
        <w:numPr>
          <w:ilvl w:val="0"/>
          <w:numId w:val="28"/>
        </w:numPr>
        <w:rPr>
          <w:rFonts w:ascii="Verdana" w:hAnsi="Verdana"/>
          <w:u w:val="single"/>
        </w:rPr>
      </w:pPr>
      <w:r w:rsidRPr="0001493F">
        <w:rPr>
          <w:rFonts w:ascii="Verdana" w:hAnsi="Verdana"/>
          <w:u w:val="single"/>
        </w:rPr>
        <w:t>Malversazione a danno dello Stato (art. 316-bis c.p.)</w:t>
      </w:r>
    </w:p>
    <w:p w14:paraId="72F71DC3" w14:textId="12C89DC2" w:rsidR="00C6503A" w:rsidRPr="0001493F" w:rsidRDefault="00C6503A" w:rsidP="00FC29F2">
      <w:pPr>
        <w:rPr>
          <w:rFonts w:ascii="Verdana" w:hAnsi="Verdana"/>
        </w:rPr>
      </w:pPr>
      <w:r w:rsidRPr="0001493F">
        <w:rPr>
          <w:rFonts w:ascii="Verdana" w:hAnsi="Verdana"/>
        </w:rPr>
        <w:t>Il reato è costituito dalla condotta di chi, estraneo alla Pubblica Amministrazione, avendo ottenuto dallo Stato o da altro ente pubblico o dall'Unione Europea contributi, sovvenzioni o finanziamenti destinati a favorire iniziative dirette alla realizzazione di opere o allo svolgimento di attività di pubblico interesse, non li destini alla predette finalità.</w:t>
      </w:r>
    </w:p>
    <w:p w14:paraId="1C78A062" w14:textId="77777777" w:rsidR="00FC29F2" w:rsidRPr="0001493F" w:rsidRDefault="00FC29F2" w:rsidP="00FC29F2">
      <w:pPr>
        <w:rPr>
          <w:rFonts w:ascii="Verdana" w:hAnsi="Verdana"/>
        </w:rPr>
      </w:pPr>
    </w:p>
    <w:p w14:paraId="0D3DB622" w14:textId="77777777" w:rsidR="00C6503A" w:rsidRPr="0001493F" w:rsidRDefault="00C6503A">
      <w:pPr>
        <w:pStyle w:val="Paragrafoelenco"/>
        <w:numPr>
          <w:ilvl w:val="0"/>
          <w:numId w:val="28"/>
        </w:numPr>
        <w:rPr>
          <w:rFonts w:ascii="Verdana" w:hAnsi="Verdana"/>
          <w:u w:val="single"/>
        </w:rPr>
      </w:pPr>
      <w:r w:rsidRPr="0001493F">
        <w:rPr>
          <w:rFonts w:ascii="Verdana" w:hAnsi="Verdana"/>
          <w:u w:val="single"/>
        </w:rPr>
        <w:t>Indebita percezione di erogazioni ai danni dello Stato (art. 316-ter c.p.)</w:t>
      </w:r>
    </w:p>
    <w:p w14:paraId="530D41E5" w14:textId="43359BF7" w:rsidR="00C6503A" w:rsidRPr="0001493F" w:rsidRDefault="00C6503A" w:rsidP="00FC29F2">
      <w:pPr>
        <w:rPr>
          <w:rFonts w:ascii="Verdana" w:hAnsi="Verdana"/>
        </w:rPr>
      </w:pPr>
      <w:r w:rsidRPr="0001493F">
        <w:rPr>
          <w:rFonts w:ascii="Verdana" w:hAnsi="Verdana"/>
        </w:rPr>
        <w:t>Il reato è costituito dalla condotta di chi, salvo che il fatto costituisca il reato previsto dall'art. 640-bis c.p., mediante l'utilizzo o la presentazione di dichiarazioni o di documenti falsi o attestanti cose non vere, ovvero mediante l'omissione di informazioni dovute, consegue indebitamente per sé o per altri contributi, finanziamenti, mutui agevolati o altre erogazioni dello stesso tipo, comunque denominate, concessi o erogati dallo Stato o da altri enti pubblici o dall'Unione Europea.</w:t>
      </w:r>
    </w:p>
    <w:p w14:paraId="4F78D1B1" w14:textId="77777777" w:rsidR="00FC29F2" w:rsidRPr="0001493F" w:rsidRDefault="00FC29F2" w:rsidP="00FC29F2">
      <w:pPr>
        <w:rPr>
          <w:rFonts w:ascii="Verdana" w:hAnsi="Verdana"/>
        </w:rPr>
      </w:pPr>
    </w:p>
    <w:p w14:paraId="3EA5CD93" w14:textId="77777777" w:rsidR="00C6503A" w:rsidRPr="0001493F" w:rsidRDefault="00C6503A">
      <w:pPr>
        <w:pStyle w:val="Paragrafoelenco"/>
        <w:numPr>
          <w:ilvl w:val="0"/>
          <w:numId w:val="28"/>
        </w:numPr>
        <w:rPr>
          <w:rFonts w:ascii="Verdana" w:hAnsi="Verdana"/>
          <w:u w:val="single"/>
        </w:rPr>
      </w:pPr>
      <w:r w:rsidRPr="0001493F">
        <w:rPr>
          <w:rFonts w:ascii="Verdana" w:hAnsi="Verdana"/>
          <w:u w:val="single"/>
        </w:rPr>
        <w:t>Truffa (art. 640 c.p.)</w:t>
      </w:r>
    </w:p>
    <w:p w14:paraId="30FF1F11" w14:textId="3558E85B" w:rsidR="00C6503A" w:rsidRPr="0001493F" w:rsidRDefault="00C6503A" w:rsidP="00FC29F2">
      <w:pPr>
        <w:rPr>
          <w:rFonts w:ascii="Verdana" w:hAnsi="Verdana"/>
        </w:rPr>
      </w:pPr>
      <w:r w:rsidRPr="0001493F">
        <w:rPr>
          <w:rFonts w:ascii="Verdana" w:hAnsi="Verdana"/>
        </w:rPr>
        <w:t xml:space="preserve">Chiunque con artifizi o raggiri, inducendo taluno in errore, procura a sé o ad altri un ingiusto profitto con altrui danno. </w:t>
      </w:r>
    </w:p>
    <w:p w14:paraId="5ABA4DDE" w14:textId="77777777" w:rsidR="00FC29F2" w:rsidRPr="0001493F" w:rsidRDefault="00FC29F2" w:rsidP="00FC29F2">
      <w:pPr>
        <w:rPr>
          <w:rFonts w:ascii="Verdana" w:hAnsi="Verdana"/>
        </w:rPr>
      </w:pPr>
    </w:p>
    <w:p w14:paraId="465792D6" w14:textId="77777777" w:rsidR="00C6503A" w:rsidRPr="0001493F" w:rsidRDefault="00C6503A">
      <w:pPr>
        <w:pStyle w:val="Paragrafoelenco"/>
        <w:numPr>
          <w:ilvl w:val="0"/>
          <w:numId w:val="28"/>
        </w:numPr>
        <w:rPr>
          <w:rFonts w:ascii="Verdana" w:hAnsi="Verdana"/>
          <w:u w:val="single"/>
        </w:rPr>
      </w:pPr>
      <w:r w:rsidRPr="0001493F">
        <w:rPr>
          <w:rFonts w:ascii="Verdana" w:hAnsi="Verdana"/>
          <w:u w:val="single"/>
        </w:rPr>
        <w:lastRenderedPageBreak/>
        <w:t>Truffa aggravata per il conseguimento di erogazioni pubbliche (art. 640-bis c.p.);</w:t>
      </w:r>
    </w:p>
    <w:p w14:paraId="7501C560" w14:textId="2ED6AC79" w:rsidR="00C6503A" w:rsidRPr="0001493F" w:rsidRDefault="00C6503A" w:rsidP="00FC29F2">
      <w:pPr>
        <w:rPr>
          <w:rFonts w:ascii="Verdana" w:hAnsi="Verdana"/>
        </w:rPr>
      </w:pPr>
      <w:r w:rsidRPr="0001493F">
        <w:rPr>
          <w:rFonts w:ascii="Verdana" w:hAnsi="Verdana"/>
        </w:rPr>
        <w:t>Si è in questa situazione se quanto di cui all’articolo 640 riguarda contributi, finanziamenti, mutui agevolati ovvero altre erogazioni dello stesso tipo, comunque denominate, concessi o erogati da parte dello Stato, di altri enti pubblici o delle Comunità europee.</w:t>
      </w:r>
    </w:p>
    <w:p w14:paraId="0C8DF26E" w14:textId="77777777" w:rsidR="00FC29F2" w:rsidRPr="0001493F" w:rsidRDefault="00FC29F2" w:rsidP="00C6503A">
      <w:pPr>
        <w:rPr>
          <w:rFonts w:ascii="Verdana" w:hAnsi="Verdana"/>
        </w:rPr>
      </w:pPr>
    </w:p>
    <w:p w14:paraId="5FFDECA8" w14:textId="77777777" w:rsidR="00C6503A" w:rsidRPr="0001493F" w:rsidRDefault="00C6503A">
      <w:pPr>
        <w:pStyle w:val="Paragrafoelenco"/>
        <w:numPr>
          <w:ilvl w:val="0"/>
          <w:numId w:val="28"/>
        </w:numPr>
        <w:rPr>
          <w:rFonts w:ascii="Verdana" w:hAnsi="Verdana"/>
          <w:u w:val="single"/>
        </w:rPr>
      </w:pPr>
      <w:r w:rsidRPr="0001493F">
        <w:rPr>
          <w:rFonts w:ascii="Verdana" w:hAnsi="Verdana"/>
          <w:u w:val="single"/>
        </w:rPr>
        <w:t>Frode informatica (art. 640-ter c.p.);</w:t>
      </w:r>
    </w:p>
    <w:p w14:paraId="0B1D0168" w14:textId="7CA36762" w:rsidR="00C6503A" w:rsidRPr="0001493F" w:rsidRDefault="00C6503A" w:rsidP="00FC29F2">
      <w:pPr>
        <w:rPr>
          <w:rFonts w:ascii="Verdana" w:hAnsi="Verdana"/>
        </w:rPr>
      </w:pPr>
      <w:r w:rsidRPr="0001493F">
        <w:rPr>
          <w:rFonts w:ascii="Verdana" w:hAnsi="Verdana"/>
        </w:rPr>
        <w:t xml:space="preserve">Siamo nel caso in cui chiunque, alterando in qualsiasi modo il funzionamento di un sistema informatico o telematico o intervenendo senza diritto con qualsiasi modalità su dati, informazioni o programmi contenuti in un sistema informatico o telematico ad esso pertinenti, procura a sé o ad altri un ingiusto profitto con altrui danno. </w:t>
      </w:r>
    </w:p>
    <w:p w14:paraId="151C134C" w14:textId="77777777" w:rsidR="00FC29F2" w:rsidRPr="0001493F" w:rsidRDefault="00FC29F2" w:rsidP="00FC29F2">
      <w:pPr>
        <w:rPr>
          <w:rFonts w:ascii="Verdana" w:hAnsi="Verdana"/>
        </w:rPr>
      </w:pPr>
    </w:p>
    <w:p w14:paraId="72CB9BEA" w14:textId="77777777" w:rsidR="00C6503A" w:rsidRPr="0001493F" w:rsidRDefault="00C6503A">
      <w:pPr>
        <w:pStyle w:val="Paragrafoelenco"/>
        <w:numPr>
          <w:ilvl w:val="0"/>
          <w:numId w:val="28"/>
        </w:numPr>
        <w:rPr>
          <w:rFonts w:ascii="Verdana" w:hAnsi="Verdana"/>
          <w:u w:val="single"/>
        </w:rPr>
      </w:pPr>
      <w:r w:rsidRPr="0001493F">
        <w:rPr>
          <w:rFonts w:ascii="Verdana" w:hAnsi="Verdana"/>
          <w:u w:val="single"/>
        </w:rPr>
        <w:t>Concussione (art. 317 c.p.)</w:t>
      </w:r>
    </w:p>
    <w:p w14:paraId="074DCEE9" w14:textId="23C21B1B" w:rsidR="00C6503A" w:rsidRPr="0001493F" w:rsidRDefault="00C6503A" w:rsidP="00FC29F2">
      <w:pPr>
        <w:rPr>
          <w:rFonts w:ascii="Verdana" w:hAnsi="Verdana"/>
          <w:u w:val="single"/>
        </w:rPr>
      </w:pPr>
      <w:r w:rsidRPr="0001493F">
        <w:rPr>
          <w:rFonts w:ascii="Verdana" w:hAnsi="Verdana"/>
        </w:rPr>
        <w:t xml:space="preserve">Il reato è commesso dal pubblico ufficiale o dall'incaricato di un pubblico servizio il quale, abusando della sua qualità o dei suoi poteri, costringe o induce taluno a dare o a promettere indebitamente, a lui o ad un terzo, denaro o altra utilità. Tale ipotesi di reato si differenzia da quella di corruzione poiché in questa fattispecie il privato subisce la condotta intimidatoria del pubblico ufficiale / incaricato di un pubblico servizio. </w:t>
      </w:r>
      <w:r w:rsidRPr="0001493F">
        <w:rPr>
          <w:rFonts w:ascii="Verdana" w:hAnsi="Verdana"/>
          <w:u w:val="single"/>
        </w:rPr>
        <w:t>Essendo un reato commesso da pubblico ufficiale o incaricato di pubblico servizio viene considerato non applicabile alla realtà Energheia Impresa Sociale srl.</w:t>
      </w:r>
    </w:p>
    <w:p w14:paraId="6EB2EE16" w14:textId="77777777" w:rsidR="00FC29F2" w:rsidRPr="0001493F" w:rsidRDefault="00FC29F2" w:rsidP="00FC29F2">
      <w:pPr>
        <w:rPr>
          <w:rFonts w:ascii="Verdana" w:hAnsi="Verdana"/>
          <w:u w:val="single"/>
        </w:rPr>
      </w:pPr>
    </w:p>
    <w:p w14:paraId="4F077FA9" w14:textId="77777777" w:rsidR="00C6503A" w:rsidRPr="0001493F" w:rsidRDefault="00C6503A">
      <w:pPr>
        <w:pStyle w:val="Paragrafoelenco"/>
        <w:numPr>
          <w:ilvl w:val="0"/>
          <w:numId w:val="28"/>
        </w:numPr>
        <w:rPr>
          <w:rFonts w:ascii="Verdana" w:hAnsi="Verdana"/>
          <w:u w:val="single"/>
        </w:rPr>
      </w:pPr>
      <w:r w:rsidRPr="0001493F">
        <w:rPr>
          <w:rFonts w:ascii="Verdana" w:hAnsi="Verdana"/>
          <w:u w:val="single"/>
        </w:rPr>
        <w:t>Corruzione per un atto d'ufficio (art. 318 c.p.)</w:t>
      </w:r>
    </w:p>
    <w:p w14:paraId="77E64F5F" w14:textId="6896A210" w:rsidR="00C6503A" w:rsidRPr="0001493F" w:rsidRDefault="00C6503A" w:rsidP="00FC29F2">
      <w:pPr>
        <w:rPr>
          <w:rFonts w:ascii="Verdana" w:hAnsi="Verdana"/>
        </w:rPr>
      </w:pPr>
      <w:r w:rsidRPr="0001493F">
        <w:rPr>
          <w:rFonts w:ascii="Verdana" w:hAnsi="Verdana"/>
        </w:rPr>
        <w:t>Qualora un pubblico ufficiale, per compiere un atto del suo ufficio, riceve, per sé o per un terzo, in denaro o altra utilità, una retribuzione che non gli è dovuta o ne accetta la promessa, compie il reato di cui alla fattispecie incriminatrice. Essendo un reato commesso da pubblico ufficiale o incaricato di pubblico servizio, per quanto riguarda Energheia Impresa Sociale srl si considera applicabile nell’ambito di quanto stabilito al successivo articolo 321 c.p.</w:t>
      </w:r>
    </w:p>
    <w:p w14:paraId="0F7060BA" w14:textId="77777777" w:rsidR="00FC29F2" w:rsidRPr="0001493F" w:rsidRDefault="00FC29F2" w:rsidP="00FC29F2">
      <w:pPr>
        <w:rPr>
          <w:rFonts w:ascii="Verdana" w:hAnsi="Verdana"/>
        </w:rPr>
      </w:pPr>
    </w:p>
    <w:p w14:paraId="597FF781" w14:textId="77777777" w:rsidR="00C6503A" w:rsidRPr="0001493F" w:rsidRDefault="00C6503A">
      <w:pPr>
        <w:pStyle w:val="Paragrafoelenco"/>
        <w:numPr>
          <w:ilvl w:val="0"/>
          <w:numId w:val="28"/>
        </w:numPr>
        <w:rPr>
          <w:rFonts w:ascii="Verdana" w:hAnsi="Verdana"/>
          <w:u w:val="single"/>
        </w:rPr>
      </w:pPr>
      <w:r w:rsidRPr="0001493F">
        <w:rPr>
          <w:rFonts w:ascii="Verdana" w:hAnsi="Verdana"/>
          <w:u w:val="single"/>
        </w:rPr>
        <w:t>Corruzione per un atto contrario ai doveri d'ufficio (art. 319 c.p.);</w:t>
      </w:r>
    </w:p>
    <w:p w14:paraId="4868C30F" w14:textId="75D4360C" w:rsidR="00C6503A" w:rsidRPr="0001493F" w:rsidRDefault="00C6503A" w:rsidP="00FC29F2">
      <w:pPr>
        <w:rPr>
          <w:rFonts w:ascii="Verdana" w:hAnsi="Verdana"/>
        </w:rPr>
      </w:pPr>
      <w:r w:rsidRPr="0001493F">
        <w:rPr>
          <w:rFonts w:ascii="Verdana" w:hAnsi="Verdana"/>
        </w:rPr>
        <w:t>Il pubblico ufficiale che, per omettere o ritardare (o per aver omesso o ritardato) un atto del suo ufficio, ovvero per compiere (o per aver compiuto) un atto contrario ai doveri di ufficio, riceve, per sé o per un terzo, denaro o altra utilità o ne accetta la promessa, compie il reato di cui alla fattispecie incriminatrice. Essendo un reato commesso da pubblico ufficiale o incaricato di pubblico servizio, per quanto riguarda Energheia Impresa Sociale srl si considera applicabile nell’ambito di quanto stabilito al successivo articolo 321 c.p.</w:t>
      </w:r>
    </w:p>
    <w:p w14:paraId="29FC76A3" w14:textId="77777777" w:rsidR="00FC29F2" w:rsidRPr="0001493F" w:rsidRDefault="00FC29F2" w:rsidP="00FC29F2">
      <w:pPr>
        <w:rPr>
          <w:rFonts w:ascii="Verdana" w:hAnsi="Verdana"/>
        </w:rPr>
      </w:pPr>
    </w:p>
    <w:p w14:paraId="760FE126" w14:textId="77777777" w:rsidR="00C6503A" w:rsidRPr="0001493F" w:rsidRDefault="00C6503A">
      <w:pPr>
        <w:pStyle w:val="Paragrafoelenco"/>
        <w:numPr>
          <w:ilvl w:val="0"/>
          <w:numId w:val="28"/>
        </w:numPr>
        <w:rPr>
          <w:rFonts w:ascii="Verdana" w:hAnsi="Verdana"/>
          <w:u w:val="single"/>
        </w:rPr>
      </w:pPr>
      <w:r w:rsidRPr="0001493F">
        <w:rPr>
          <w:rFonts w:ascii="Verdana" w:hAnsi="Verdana"/>
          <w:u w:val="single"/>
        </w:rPr>
        <w:t>Corruzione in atti giudiziari (art. 319 ter c.p.);</w:t>
      </w:r>
    </w:p>
    <w:p w14:paraId="5A3D72AD" w14:textId="77777777" w:rsidR="00C6503A" w:rsidRPr="0001493F" w:rsidRDefault="00C6503A" w:rsidP="00FC29F2">
      <w:pPr>
        <w:rPr>
          <w:rFonts w:ascii="Verdana" w:hAnsi="Verdana"/>
        </w:rPr>
      </w:pPr>
      <w:r w:rsidRPr="0001493F">
        <w:rPr>
          <w:rFonts w:ascii="Verdana" w:hAnsi="Verdana"/>
        </w:rPr>
        <w:lastRenderedPageBreak/>
        <w:t>Il reato si configura allorché i fatti di corruzione, descritti agli artt. 318 e 319, siano commessi con la specifica finalità di favorire o danneggiare una parte in un processo civile, penale o amministrativo. La pena è aumentata se dal fatto deriva l'ingiusta condanna di taluno.</w:t>
      </w:r>
    </w:p>
    <w:p w14:paraId="3ED5EF3C" w14:textId="77777777" w:rsidR="00FC29F2" w:rsidRPr="0001493F" w:rsidRDefault="00FC29F2" w:rsidP="00FC29F2">
      <w:pPr>
        <w:rPr>
          <w:rFonts w:ascii="Verdana" w:hAnsi="Verdana"/>
        </w:rPr>
      </w:pPr>
    </w:p>
    <w:p w14:paraId="02FD7417" w14:textId="77777777" w:rsidR="00C6503A" w:rsidRPr="0001493F" w:rsidRDefault="00C6503A">
      <w:pPr>
        <w:pStyle w:val="Paragrafoelenco"/>
        <w:numPr>
          <w:ilvl w:val="0"/>
          <w:numId w:val="28"/>
        </w:numPr>
        <w:rPr>
          <w:rFonts w:ascii="Verdana" w:hAnsi="Verdana"/>
          <w:u w:val="single"/>
        </w:rPr>
      </w:pPr>
      <w:r w:rsidRPr="0001493F">
        <w:rPr>
          <w:rFonts w:ascii="Verdana" w:hAnsi="Verdana"/>
          <w:u w:val="single"/>
        </w:rPr>
        <w:t>Corruzione di persona incaricata di un pubblico servizio (art. 320 c.p.);</w:t>
      </w:r>
    </w:p>
    <w:p w14:paraId="5A2F0D69" w14:textId="692A5C53" w:rsidR="00C6503A" w:rsidRPr="0001493F" w:rsidRDefault="00C6503A" w:rsidP="005A676F">
      <w:pPr>
        <w:rPr>
          <w:rFonts w:ascii="Verdana" w:hAnsi="Verdana"/>
        </w:rPr>
      </w:pPr>
      <w:r w:rsidRPr="0001493F">
        <w:rPr>
          <w:rFonts w:ascii="Verdana" w:hAnsi="Verdana"/>
        </w:rPr>
        <w:t>La condotta rilevante per il reato è costituito dal fatto di cui all'art. 319 c.p. (cfr. sopra) qualora commesso dall'incaricato di un pubblico servizio; quello previsto dall'art. 318 c.p. (cfr. sopra), qualora l'autore rivesta la qualità di pubblico impiegato. Essendo reati commessi da incaricato di pubblico servizio o pubblico impiegato, per quanto riguarda Energheia Impresa Sociale srl si considera applicabile nell’ambito di quanto stabilito al successivo articolo 321 c.p.</w:t>
      </w:r>
    </w:p>
    <w:p w14:paraId="00D8097A" w14:textId="77777777" w:rsidR="005A676F" w:rsidRPr="0001493F" w:rsidRDefault="005A676F" w:rsidP="005A676F">
      <w:pPr>
        <w:rPr>
          <w:rFonts w:ascii="Verdana" w:hAnsi="Verdana"/>
        </w:rPr>
      </w:pPr>
    </w:p>
    <w:p w14:paraId="5A224A90" w14:textId="77777777" w:rsidR="00C6503A" w:rsidRPr="0001493F" w:rsidRDefault="00C6503A">
      <w:pPr>
        <w:pStyle w:val="Paragrafoelenco"/>
        <w:numPr>
          <w:ilvl w:val="0"/>
          <w:numId w:val="28"/>
        </w:numPr>
        <w:rPr>
          <w:rFonts w:ascii="Verdana" w:hAnsi="Verdana"/>
          <w:u w:val="single"/>
        </w:rPr>
      </w:pPr>
      <w:r w:rsidRPr="0001493F">
        <w:rPr>
          <w:rFonts w:ascii="Verdana" w:hAnsi="Verdana"/>
          <w:u w:val="single"/>
        </w:rPr>
        <w:t>Pene per il corruttore (art. 321 c.p.);</w:t>
      </w:r>
    </w:p>
    <w:p w14:paraId="5EDE352F" w14:textId="1924C0A2" w:rsidR="00C6503A" w:rsidRPr="0001493F" w:rsidRDefault="00C6503A" w:rsidP="005A676F">
      <w:pPr>
        <w:rPr>
          <w:rFonts w:ascii="Verdana" w:hAnsi="Verdana"/>
        </w:rPr>
      </w:pPr>
      <w:r w:rsidRPr="0001493F">
        <w:rPr>
          <w:rFonts w:ascii="Verdana" w:hAnsi="Verdana"/>
        </w:rPr>
        <w:t>Le pene stabilite nel primo comma dell’articolo 318, nell’articolo 319, nell’articolo 319-</w:t>
      </w:r>
      <w:r w:rsidRPr="0001493F">
        <w:rPr>
          <w:rFonts w:ascii="Verdana" w:hAnsi="Verdana"/>
          <w:i/>
          <w:iCs/>
        </w:rPr>
        <w:t>bis</w:t>
      </w:r>
      <w:r w:rsidRPr="0001493F">
        <w:rPr>
          <w:rFonts w:ascii="Verdana" w:hAnsi="Verdana"/>
        </w:rPr>
        <w:t>, nell’articolo 319-</w:t>
      </w:r>
      <w:r w:rsidRPr="0001493F">
        <w:rPr>
          <w:rFonts w:ascii="Verdana" w:hAnsi="Verdana"/>
          <w:i/>
          <w:iCs/>
        </w:rPr>
        <w:t xml:space="preserve">ter </w:t>
      </w:r>
      <w:r w:rsidRPr="0001493F">
        <w:rPr>
          <w:rFonts w:ascii="Verdana" w:hAnsi="Verdana"/>
        </w:rPr>
        <w:t>e nell’articolo 320 in relazione alle suddette ipotesi degli articoli 318 e 319, si applicano anche a chi dà o promette al pubblico ufficiale o all’incaricato di un pubblico servizio il denaro o altra utilità.</w:t>
      </w:r>
    </w:p>
    <w:p w14:paraId="1CA841A9" w14:textId="77777777" w:rsidR="005A676F" w:rsidRPr="0001493F" w:rsidRDefault="005A676F" w:rsidP="005A676F">
      <w:pPr>
        <w:rPr>
          <w:rFonts w:ascii="Verdana" w:hAnsi="Verdana"/>
        </w:rPr>
      </w:pPr>
    </w:p>
    <w:p w14:paraId="0DAB2A90" w14:textId="77777777" w:rsidR="00C6503A" w:rsidRPr="0001493F" w:rsidRDefault="00C6503A">
      <w:pPr>
        <w:pStyle w:val="Paragrafoelenco"/>
        <w:numPr>
          <w:ilvl w:val="0"/>
          <w:numId w:val="28"/>
        </w:numPr>
        <w:rPr>
          <w:rFonts w:ascii="Verdana" w:hAnsi="Verdana"/>
          <w:u w:val="single"/>
        </w:rPr>
      </w:pPr>
      <w:r w:rsidRPr="0001493F">
        <w:rPr>
          <w:rFonts w:ascii="Verdana" w:hAnsi="Verdana"/>
          <w:u w:val="single"/>
        </w:rPr>
        <w:t>Istigazione alla corruzione (art. 322 c.p.);</w:t>
      </w:r>
    </w:p>
    <w:p w14:paraId="1794B3C8" w14:textId="3EC1B65B" w:rsidR="00C6503A" w:rsidRPr="0001493F" w:rsidRDefault="00C6503A" w:rsidP="005A676F">
      <w:pPr>
        <w:rPr>
          <w:rFonts w:ascii="Verdana" w:hAnsi="Verdana"/>
        </w:rPr>
      </w:pPr>
      <w:r w:rsidRPr="0001493F">
        <w:rPr>
          <w:rFonts w:ascii="Verdana" w:hAnsi="Verdana"/>
        </w:rPr>
        <w:t>Il reato è commesso da chi offre o promette denaro o altra utilità non dovuti ad un pubblico ufficiale o ad un incaricato di un pubblico servizio che riveste la qualità di pubblico impiegato per indurlo a compiere un atto del suo ufficio, qualora l'offerta o la promessa non sia accettata.</w:t>
      </w:r>
    </w:p>
    <w:p w14:paraId="7A76E56A" w14:textId="77777777" w:rsidR="005A676F" w:rsidRPr="0001493F" w:rsidRDefault="005A676F" w:rsidP="005A676F">
      <w:pPr>
        <w:rPr>
          <w:rFonts w:ascii="Verdana" w:hAnsi="Verdana"/>
        </w:rPr>
      </w:pPr>
    </w:p>
    <w:p w14:paraId="547D35D1" w14:textId="77777777" w:rsidR="00C6503A" w:rsidRPr="0001493F" w:rsidRDefault="00C6503A">
      <w:pPr>
        <w:pStyle w:val="Paragrafoelenco"/>
        <w:numPr>
          <w:ilvl w:val="0"/>
          <w:numId w:val="28"/>
        </w:numPr>
        <w:rPr>
          <w:rFonts w:ascii="Verdana" w:hAnsi="Verdana"/>
          <w:u w:val="single"/>
        </w:rPr>
      </w:pPr>
      <w:r w:rsidRPr="0001493F">
        <w:rPr>
          <w:rFonts w:ascii="Verdana" w:hAnsi="Verdana"/>
          <w:u w:val="single"/>
        </w:rPr>
        <w:t>Peculato, concussione, corruzione e istigazione alla corruzione di membri degli organi delle Comunità Europee e di funzionari delle Comunità Europee e di Stati Esteri (art. 322-bis c.p.);</w:t>
      </w:r>
    </w:p>
    <w:p w14:paraId="6286718F" w14:textId="77777777" w:rsidR="00C6503A" w:rsidRPr="0001493F" w:rsidRDefault="00C6503A" w:rsidP="005A676F">
      <w:pPr>
        <w:rPr>
          <w:rFonts w:ascii="Verdana" w:hAnsi="Verdana"/>
        </w:rPr>
      </w:pPr>
      <w:r w:rsidRPr="0001493F">
        <w:rPr>
          <w:rFonts w:ascii="Verdana" w:hAnsi="Verdana"/>
        </w:rPr>
        <w:t>Le disposizioni degli articoli 314, 316, da 317 a 320 e 322, terzo e quarto comma, si applicano anche: ai membri della Commissione delle Comunità europee, del Parlamento europeo, della Corte di Giustizia e della Corte dei conti delle Comunità europee; ai funzionari e agli agenti assunti per contratto a norma dello statuto dei funzionari delle Comunità europee o del regime applicabile agli agenti delle Comunità europee; alle persone comandate dagli Stati membri o da qualsiasi ente pubblico o privato presso le Comunità europee, che esercitino funzioni corrispondenti a quelle dei funzionari o agenti delle Comunità europee; ai membri e agli addetti a enti costituiti sulla base dei trattati che istituiscono le Comunità europee; a coloro che, nell’ambito di altri Stati membri dell’Unione europea, svolgono funzioni o attività corrispondenti a quelle dei pubblici ufficiali e degli incaricati di un pubblico servizio.</w:t>
      </w:r>
    </w:p>
    <w:p w14:paraId="5ABF6499" w14:textId="77777777" w:rsidR="00C6503A" w:rsidRPr="0001493F" w:rsidRDefault="00C6503A" w:rsidP="005A676F">
      <w:pPr>
        <w:rPr>
          <w:rFonts w:ascii="Verdana" w:hAnsi="Verdana"/>
        </w:rPr>
      </w:pPr>
      <w:r w:rsidRPr="0001493F">
        <w:rPr>
          <w:rFonts w:ascii="Verdana" w:hAnsi="Verdana"/>
        </w:rPr>
        <w:lastRenderedPageBreak/>
        <w:t>Le disposizioni degli articoli 321 e 322, primo e secondo comma, si applicano anche se il denaro o altra utilità è dato, offerto o promesso: alle persone indicate nel primo comma del presente articolo; a persone che esercitano funzioni o attività corrispondenti a quelle dei pubblici ufficiali e degli incaricati di un pubblico servizio nell’ambito di altri Stati esteri o organizzazioni pubbliche internazionali, qualora il fatto sia commesso per procurare a sé o ad altri un indebito vantaggio in operazioni economiche internazionali ovvero al fine di ottenere o di mantenere un’attività economica o finanziaria.</w:t>
      </w:r>
    </w:p>
    <w:p w14:paraId="67656964" w14:textId="77777777" w:rsidR="005A676F" w:rsidRPr="0001493F" w:rsidRDefault="005A676F" w:rsidP="00C6503A">
      <w:pPr>
        <w:rPr>
          <w:rFonts w:ascii="Verdana" w:hAnsi="Verdana"/>
        </w:rPr>
      </w:pPr>
    </w:p>
    <w:p w14:paraId="3203BD34" w14:textId="55FDDAA4" w:rsidR="00C6503A" w:rsidRPr="0001493F" w:rsidRDefault="00C02763" w:rsidP="005A676F">
      <w:pPr>
        <w:pStyle w:val="Titolo2"/>
        <w:rPr>
          <w:rFonts w:ascii="Verdana" w:hAnsi="Verdana"/>
        </w:rPr>
      </w:pPr>
      <w:bookmarkStart w:id="30" w:name="_Toc230349532"/>
      <w:r w:rsidRPr="0001493F">
        <w:rPr>
          <w:rFonts w:ascii="Verdana" w:hAnsi="Verdana"/>
        </w:rPr>
        <w:t>9</w:t>
      </w:r>
      <w:r w:rsidR="00C6503A" w:rsidRPr="0001493F">
        <w:rPr>
          <w:rFonts w:ascii="Verdana" w:hAnsi="Verdana"/>
        </w:rPr>
        <w:t xml:space="preserve">.2 </w:t>
      </w:r>
      <w:r w:rsidR="00EA2253" w:rsidRPr="0001493F">
        <w:rPr>
          <w:rFonts w:ascii="Verdana" w:hAnsi="Verdana"/>
        </w:rPr>
        <w:t>processi identificati</w:t>
      </w:r>
      <w:bookmarkEnd w:id="30"/>
      <w:r w:rsidR="00C6503A" w:rsidRPr="0001493F">
        <w:rPr>
          <w:rFonts w:ascii="Verdana" w:hAnsi="Verdana"/>
        </w:rPr>
        <w:t xml:space="preserve"> </w:t>
      </w:r>
    </w:p>
    <w:p w14:paraId="0ACD05C9" w14:textId="77777777" w:rsidR="00C6503A" w:rsidRPr="0001493F" w:rsidRDefault="00C6503A" w:rsidP="005A676F">
      <w:pPr>
        <w:rPr>
          <w:rFonts w:ascii="Verdana" w:hAnsi="Verdana"/>
        </w:rPr>
      </w:pPr>
      <w:r w:rsidRPr="0001493F">
        <w:rPr>
          <w:rFonts w:ascii="Verdana" w:hAnsi="Verdana"/>
        </w:rPr>
        <w:t>In riferimento ai reati sopra riportati, è stata rilevata per Energheia Impresa Sociale srl la seguente situazione</w:t>
      </w:r>
    </w:p>
    <w:p w14:paraId="7663AE6F" w14:textId="77777777" w:rsidR="00C6503A" w:rsidRPr="0001493F" w:rsidRDefault="00C6503A" w:rsidP="00C6503A">
      <w:pPr>
        <w:rPr>
          <w:rFonts w:ascii="Verdana" w:hAnsi="Verdana"/>
        </w:rPr>
      </w:pPr>
    </w:p>
    <w:tbl>
      <w:tblPr>
        <w:tblW w:w="9791" w:type="dxa"/>
        <w:tblInd w:w="-15" w:type="dxa"/>
        <w:tblLayout w:type="fixed"/>
        <w:tblLook w:val="0000" w:firstRow="0" w:lastRow="0" w:firstColumn="0" w:lastColumn="0" w:noHBand="0" w:noVBand="0"/>
      </w:tblPr>
      <w:tblGrid>
        <w:gridCol w:w="3288"/>
        <w:gridCol w:w="1684"/>
        <w:gridCol w:w="4819"/>
      </w:tblGrid>
      <w:tr w:rsidR="00C6503A" w:rsidRPr="0001493F" w14:paraId="3D8FB641" w14:textId="77777777" w:rsidTr="00C6503A">
        <w:tc>
          <w:tcPr>
            <w:tcW w:w="3288" w:type="dxa"/>
            <w:tcBorders>
              <w:top w:val="single" w:sz="4" w:space="0" w:color="000000"/>
              <w:left w:val="single" w:sz="4" w:space="0" w:color="000000"/>
              <w:bottom w:val="single" w:sz="4" w:space="0" w:color="000000"/>
            </w:tcBorders>
          </w:tcPr>
          <w:p w14:paraId="6927BDED" w14:textId="5160328F" w:rsidR="00C6503A" w:rsidRPr="0001493F" w:rsidRDefault="00C6503A" w:rsidP="005A676F">
            <w:pPr>
              <w:rPr>
                <w:rFonts w:ascii="Verdana" w:hAnsi="Verdana"/>
                <w:b/>
                <w:bCs/>
              </w:rPr>
            </w:pPr>
            <w:r w:rsidRPr="0001493F">
              <w:rPr>
                <w:rFonts w:ascii="Verdana" w:hAnsi="Verdana"/>
                <w:b/>
                <w:bCs/>
              </w:rPr>
              <w:t>Processo interessato</w:t>
            </w:r>
          </w:p>
        </w:tc>
        <w:tc>
          <w:tcPr>
            <w:tcW w:w="1684" w:type="dxa"/>
            <w:tcBorders>
              <w:top w:val="single" w:sz="4" w:space="0" w:color="000000"/>
              <w:left w:val="single" w:sz="4" w:space="0" w:color="000000"/>
              <w:bottom w:val="single" w:sz="4" w:space="0" w:color="000000"/>
            </w:tcBorders>
          </w:tcPr>
          <w:p w14:paraId="34AE12A0" w14:textId="77777777" w:rsidR="00C6503A" w:rsidRPr="0001493F" w:rsidRDefault="00C6503A" w:rsidP="005A676F">
            <w:pPr>
              <w:rPr>
                <w:rFonts w:ascii="Verdana" w:hAnsi="Verdana"/>
                <w:b/>
                <w:bCs/>
              </w:rPr>
            </w:pPr>
            <w:r w:rsidRPr="0001493F">
              <w:rPr>
                <w:rFonts w:ascii="Verdana" w:hAnsi="Verdana"/>
                <w:b/>
                <w:bCs/>
              </w:rPr>
              <w:t>Reato</w:t>
            </w:r>
          </w:p>
        </w:tc>
        <w:tc>
          <w:tcPr>
            <w:tcW w:w="4819" w:type="dxa"/>
            <w:tcBorders>
              <w:top w:val="single" w:sz="4" w:space="0" w:color="000000"/>
              <w:left w:val="single" w:sz="4" w:space="0" w:color="000000"/>
              <w:bottom w:val="single" w:sz="4" w:space="0" w:color="000000"/>
              <w:right w:val="single" w:sz="4" w:space="0" w:color="000000"/>
            </w:tcBorders>
          </w:tcPr>
          <w:p w14:paraId="150D62B0" w14:textId="77777777" w:rsidR="00C6503A" w:rsidRPr="0001493F" w:rsidRDefault="00C6503A" w:rsidP="005A676F">
            <w:pPr>
              <w:rPr>
                <w:rFonts w:ascii="Verdana" w:hAnsi="Verdana"/>
                <w:b/>
                <w:bCs/>
              </w:rPr>
            </w:pPr>
            <w:r w:rsidRPr="0001493F">
              <w:rPr>
                <w:rFonts w:ascii="Verdana" w:hAnsi="Verdana"/>
                <w:b/>
                <w:bCs/>
              </w:rPr>
              <w:t>Modalità di compimento reato</w:t>
            </w:r>
          </w:p>
        </w:tc>
      </w:tr>
      <w:tr w:rsidR="00C6503A" w:rsidRPr="0001493F" w14:paraId="3763A9D3" w14:textId="77777777" w:rsidTr="00C6503A">
        <w:tc>
          <w:tcPr>
            <w:tcW w:w="3288" w:type="dxa"/>
            <w:tcBorders>
              <w:top w:val="single" w:sz="4" w:space="0" w:color="000000"/>
              <w:left w:val="single" w:sz="4" w:space="0" w:color="000000"/>
              <w:bottom w:val="single" w:sz="4" w:space="0" w:color="000000"/>
            </w:tcBorders>
          </w:tcPr>
          <w:p w14:paraId="49B1401F" w14:textId="77777777" w:rsidR="00C6503A" w:rsidRPr="0001493F" w:rsidRDefault="00C6503A" w:rsidP="005A676F">
            <w:pPr>
              <w:rPr>
                <w:rFonts w:ascii="Verdana" w:hAnsi="Verdana"/>
              </w:rPr>
            </w:pPr>
            <w:r w:rsidRPr="0001493F">
              <w:rPr>
                <w:rFonts w:ascii="Verdana" w:hAnsi="Verdana"/>
              </w:rPr>
              <w:t xml:space="preserve">FORMAZIONE </w:t>
            </w:r>
          </w:p>
          <w:p w14:paraId="04C066EB" w14:textId="77777777" w:rsidR="00C6503A" w:rsidRPr="0001493F" w:rsidRDefault="00C6503A" w:rsidP="005A676F">
            <w:pPr>
              <w:rPr>
                <w:rFonts w:ascii="Verdana" w:hAnsi="Verdana"/>
              </w:rPr>
            </w:pPr>
          </w:p>
          <w:p w14:paraId="79F7A27A" w14:textId="77777777" w:rsidR="00C6503A" w:rsidRPr="0001493F" w:rsidRDefault="00C6503A" w:rsidP="005A676F">
            <w:pPr>
              <w:rPr>
                <w:rFonts w:ascii="Verdana" w:hAnsi="Verdana"/>
              </w:rPr>
            </w:pPr>
            <w:r w:rsidRPr="0001493F">
              <w:rPr>
                <w:rFonts w:ascii="Verdana" w:hAnsi="Verdana"/>
              </w:rPr>
              <w:t xml:space="preserve">SERVIZI AL LAVORO </w:t>
            </w:r>
          </w:p>
          <w:p w14:paraId="0F2A955D" w14:textId="77777777" w:rsidR="00C6503A" w:rsidRPr="0001493F" w:rsidRDefault="00C6503A" w:rsidP="005A676F">
            <w:pPr>
              <w:rPr>
                <w:rFonts w:ascii="Verdana" w:hAnsi="Verdana"/>
              </w:rPr>
            </w:pPr>
          </w:p>
          <w:p w14:paraId="26A36627" w14:textId="77777777" w:rsidR="00C6503A" w:rsidRPr="0001493F" w:rsidRDefault="00C6503A" w:rsidP="005A676F">
            <w:pPr>
              <w:rPr>
                <w:rFonts w:ascii="Verdana" w:hAnsi="Verdana"/>
              </w:rPr>
            </w:pPr>
            <w:r w:rsidRPr="0001493F">
              <w:rPr>
                <w:rFonts w:ascii="Verdana" w:hAnsi="Verdana"/>
              </w:rPr>
              <w:t xml:space="preserve">AMMINISTRAZIONE </w:t>
            </w:r>
          </w:p>
          <w:p w14:paraId="22BD6AA0" w14:textId="77777777" w:rsidR="00C6503A" w:rsidRPr="0001493F" w:rsidRDefault="00C6503A" w:rsidP="005A676F">
            <w:pPr>
              <w:rPr>
                <w:rFonts w:ascii="Verdana" w:hAnsi="Verdana"/>
              </w:rPr>
            </w:pPr>
          </w:p>
          <w:p w14:paraId="2129CA10" w14:textId="3E8B961C" w:rsidR="00C6503A" w:rsidRPr="0001493F" w:rsidRDefault="00C6503A" w:rsidP="005A676F">
            <w:pPr>
              <w:rPr>
                <w:rFonts w:ascii="Verdana" w:hAnsi="Verdana"/>
              </w:rPr>
            </w:pPr>
            <w:r w:rsidRPr="0001493F">
              <w:rPr>
                <w:rFonts w:ascii="Verdana" w:hAnsi="Verdana"/>
              </w:rPr>
              <w:t xml:space="preserve">COMMERCIALE </w:t>
            </w:r>
          </w:p>
          <w:p w14:paraId="4D4FBDEB" w14:textId="59C8A894" w:rsidR="00C6503A" w:rsidRPr="0001493F" w:rsidRDefault="00C6503A" w:rsidP="005A676F">
            <w:pPr>
              <w:rPr>
                <w:rFonts w:ascii="Verdana" w:hAnsi="Verdana"/>
              </w:rPr>
            </w:pPr>
          </w:p>
        </w:tc>
        <w:tc>
          <w:tcPr>
            <w:tcW w:w="1684" w:type="dxa"/>
            <w:tcBorders>
              <w:top w:val="single" w:sz="4" w:space="0" w:color="000000"/>
              <w:left w:val="single" w:sz="4" w:space="0" w:color="000000"/>
              <w:bottom w:val="single" w:sz="4" w:space="0" w:color="000000"/>
            </w:tcBorders>
          </w:tcPr>
          <w:p w14:paraId="0735C634" w14:textId="77777777" w:rsidR="00C6503A" w:rsidRPr="0001493F" w:rsidRDefault="00C6503A" w:rsidP="005A676F">
            <w:pPr>
              <w:rPr>
                <w:rFonts w:ascii="Verdana" w:hAnsi="Verdana"/>
              </w:rPr>
            </w:pPr>
            <w:r w:rsidRPr="0001493F">
              <w:rPr>
                <w:rFonts w:ascii="Verdana" w:hAnsi="Verdana"/>
              </w:rPr>
              <w:t xml:space="preserve">Truffa </w:t>
            </w:r>
          </w:p>
        </w:tc>
        <w:tc>
          <w:tcPr>
            <w:tcW w:w="4819" w:type="dxa"/>
            <w:tcBorders>
              <w:top w:val="single" w:sz="4" w:space="0" w:color="000000"/>
              <w:left w:val="single" w:sz="4" w:space="0" w:color="000000"/>
              <w:bottom w:val="single" w:sz="4" w:space="0" w:color="000000"/>
              <w:right w:val="single" w:sz="4" w:space="0" w:color="000000"/>
            </w:tcBorders>
          </w:tcPr>
          <w:p w14:paraId="35016699" w14:textId="77777777" w:rsidR="00C6503A" w:rsidRPr="0001493F" w:rsidRDefault="00C6503A" w:rsidP="005A676F">
            <w:pPr>
              <w:rPr>
                <w:rFonts w:ascii="Verdana" w:hAnsi="Verdana"/>
              </w:rPr>
            </w:pPr>
            <w:r w:rsidRPr="0001493F">
              <w:rPr>
                <w:rFonts w:ascii="Verdana" w:hAnsi="Verdana"/>
              </w:rPr>
              <w:t>Sistema dote: dichiarare di aver svolto un numero di ore aggiuntivo rispetto a quello effettivo, rimanendo nel campo delle ore finanziate e “coprendo” eventuali assenze.</w:t>
            </w:r>
          </w:p>
          <w:p w14:paraId="11C9CDC8" w14:textId="77777777" w:rsidR="00C6503A" w:rsidRPr="0001493F" w:rsidRDefault="00C6503A" w:rsidP="005A676F">
            <w:pPr>
              <w:rPr>
                <w:rFonts w:ascii="Verdana" w:hAnsi="Verdana"/>
              </w:rPr>
            </w:pPr>
            <w:r w:rsidRPr="0001493F">
              <w:rPr>
                <w:rFonts w:ascii="Verdana" w:hAnsi="Verdana"/>
              </w:rPr>
              <w:t>Sovradimensionare la quota esposta in rendiconto al fine di creare una provvista indebita di danaro.</w:t>
            </w:r>
          </w:p>
          <w:p w14:paraId="05E82F1A" w14:textId="77777777" w:rsidR="00C6503A" w:rsidRPr="0001493F" w:rsidRDefault="00C6503A" w:rsidP="005A676F">
            <w:pPr>
              <w:rPr>
                <w:rFonts w:ascii="Verdana" w:hAnsi="Verdana"/>
              </w:rPr>
            </w:pPr>
            <w:r w:rsidRPr="0001493F">
              <w:rPr>
                <w:rFonts w:ascii="Verdana" w:hAnsi="Verdana"/>
              </w:rPr>
              <w:t>Sovradimensionare la quota richiesta per i progetti finanziati (non DOTE) modificando la cifra inserita nel sw della PA interessata.</w:t>
            </w:r>
          </w:p>
        </w:tc>
      </w:tr>
      <w:tr w:rsidR="00C6503A" w:rsidRPr="0001493F" w14:paraId="4CC8100A" w14:textId="77777777" w:rsidTr="00C6503A">
        <w:tc>
          <w:tcPr>
            <w:tcW w:w="3288" w:type="dxa"/>
            <w:tcBorders>
              <w:top w:val="single" w:sz="4" w:space="0" w:color="000000"/>
              <w:left w:val="single" w:sz="4" w:space="0" w:color="000000"/>
              <w:bottom w:val="single" w:sz="4" w:space="0" w:color="000000"/>
            </w:tcBorders>
          </w:tcPr>
          <w:p w14:paraId="157EF96E" w14:textId="77777777" w:rsidR="00C6503A" w:rsidRPr="0001493F" w:rsidRDefault="00C6503A" w:rsidP="005A676F">
            <w:pPr>
              <w:rPr>
                <w:rFonts w:ascii="Verdana" w:hAnsi="Verdana"/>
              </w:rPr>
            </w:pPr>
            <w:r w:rsidRPr="0001493F">
              <w:rPr>
                <w:rFonts w:ascii="Verdana" w:hAnsi="Verdana"/>
              </w:rPr>
              <w:t xml:space="preserve">FORMAZIONE </w:t>
            </w:r>
          </w:p>
          <w:p w14:paraId="4333B898" w14:textId="77777777" w:rsidR="00C6503A" w:rsidRPr="0001493F" w:rsidRDefault="00C6503A" w:rsidP="005A676F">
            <w:pPr>
              <w:rPr>
                <w:rFonts w:ascii="Verdana" w:hAnsi="Verdana"/>
              </w:rPr>
            </w:pPr>
          </w:p>
          <w:p w14:paraId="323D6B92" w14:textId="77777777" w:rsidR="00C6503A" w:rsidRPr="0001493F" w:rsidRDefault="00C6503A" w:rsidP="005A676F">
            <w:pPr>
              <w:rPr>
                <w:rFonts w:ascii="Verdana" w:hAnsi="Verdana"/>
              </w:rPr>
            </w:pPr>
            <w:r w:rsidRPr="0001493F">
              <w:rPr>
                <w:rFonts w:ascii="Verdana" w:hAnsi="Verdana"/>
              </w:rPr>
              <w:t xml:space="preserve">SERVIZI AL LAVORO </w:t>
            </w:r>
          </w:p>
          <w:p w14:paraId="79549D66" w14:textId="77777777" w:rsidR="00C6503A" w:rsidRPr="0001493F" w:rsidRDefault="00C6503A" w:rsidP="005A676F">
            <w:pPr>
              <w:rPr>
                <w:rFonts w:ascii="Verdana" w:hAnsi="Verdana"/>
              </w:rPr>
            </w:pPr>
          </w:p>
          <w:p w14:paraId="3E273855" w14:textId="77777777" w:rsidR="00C6503A" w:rsidRPr="0001493F" w:rsidRDefault="00C6503A" w:rsidP="005A676F">
            <w:pPr>
              <w:rPr>
                <w:rFonts w:ascii="Verdana" w:hAnsi="Verdana"/>
              </w:rPr>
            </w:pPr>
            <w:r w:rsidRPr="0001493F">
              <w:rPr>
                <w:rFonts w:ascii="Verdana" w:hAnsi="Verdana"/>
              </w:rPr>
              <w:t xml:space="preserve">AMMINISTRAZIONE </w:t>
            </w:r>
          </w:p>
          <w:p w14:paraId="0576D208" w14:textId="0540796D" w:rsidR="00C6503A" w:rsidRPr="0001493F" w:rsidRDefault="00C6503A" w:rsidP="005A676F">
            <w:pPr>
              <w:rPr>
                <w:rFonts w:ascii="Verdana" w:hAnsi="Verdana"/>
              </w:rPr>
            </w:pPr>
          </w:p>
        </w:tc>
        <w:tc>
          <w:tcPr>
            <w:tcW w:w="1684" w:type="dxa"/>
            <w:tcBorders>
              <w:top w:val="single" w:sz="4" w:space="0" w:color="000000"/>
              <w:left w:val="single" w:sz="4" w:space="0" w:color="000000"/>
              <w:bottom w:val="single" w:sz="4" w:space="0" w:color="000000"/>
            </w:tcBorders>
          </w:tcPr>
          <w:p w14:paraId="3A64303C" w14:textId="77777777" w:rsidR="00C6503A" w:rsidRPr="0001493F" w:rsidRDefault="00C6503A" w:rsidP="005A676F">
            <w:pPr>
              <w:rPr>
                <w:rFonts w:ascii="Verdana" w:hAnsi="Verdana"/>
              </w:rPr>
            </w:pPr>
            <w:r w:rsidRPr="0001493F">
              <w:rPr>
                <w:rFonts w:ascii="Verdana" w:hAnsi="Verdana"/>
              </w:rPr>
              <w:t>Corruzione</w:t>
            </w:r>
          </w:p>
        </w:tc>
        <w:tc>
          <w:tcPr>
            <w:tcW w:w="4819" w:type="dxa"/>
            <w:tcBorders>
              <w:top w:val="single" w:sz="4" w:space="0" w:color="000000"/>
              <w:left w:val="single" w:sz="4" w:space="0" w:color="000000"/>
              <w:bottom w:val="single" w:sz="4" w:space="0" w:color="000000"/>
              <w:right w:val="single" w:sz="4" w:space="0" w:color="000000"/>
            </w:tcBorders>
          </w:tcPr>
          <w:p w14:paraId="309B3189" w14:textId="77777777" w:rsidR="00C6503A" w:rsidRPr="0001493F" w:rsidRDefault="00C6503A" w:rsidP="005A676F">
            <w:pPr>
              <w:rPr>
                <w:rFonts w:ascii="Verdana" w:hAnsi="Verdana"/>
              </w:rPr>
            </w:pPr>
            <w:r w:rsidRPr="0001493F">
              <w:rPr>
                <w:rFonts w:ascii="Verdana" w:hAnsi="Verdana"/>
              </w:rPr>
              <w:t>Erogazione o promessa di erogazione di denaro o altro bene verso il funzionario della PA durante la verifica dei requisiti di accreditamento o durante la verifica degli specifici progetti.</w:t>
            </w:r>
          </w:p>
        </w:tc>
      </w:tr>
      <w:tr w:rsidR="00C6503A" w:rsidRPr="0001493F" w14:paraId="0BABE183" w14:textId="77777777" w:rsidTr="00C6503A">
        <w:tc>
          <w:tcPr>
            <w:tcW w:w="3288" w:type="dxa"/>
            <w:tcBorders>
              <w:top w:val="single" w:sz="4" w:space="0" w:color="000000"/>
              <w:left w:val="single" w:sz="4" w:space="0" w:color="000000"/>
              <w:bottom w:val="single" w:sz="4" w:space="0" w:color="000000"/>
            </w:tcBorders>
          </w:tcPr>
          <w:p w14:paraId="138901D7" w14:textId="77777777" w:rsidR="00C6503A" w:rsidRPr="0001493F" w:rsidRDefault="00C6503A" w:rsidP="005A676F">
            <w:pPr>
              <w:rPr>
                <w:rFonts w:ascii="Verdana" w:hAnsi="Verdana"/>
              </w:rPr>
            </w:pPr>
            <w:r w:rsidRPr="0001493F">
              <w:rPr>
                <w:rFonts w:ascii="Verdana" w:hAnsi="Verdana"/>
              </w:rPr>
              <w:t xml:space="preserve">FORMAZIONE </w:t>
            </w:r>
          </w:p>
          <w:p w14:paraId="0A185433" w14:textId="77777777" w:rsidR="00C6503A" w:rsidRPr="0001493F" w:rsidRDefault="00C6503A" w:rsidP="005A676F">
            <w:pPr>
              <w:rPr>
                <w:rFonts w:ascii="Verdana" w:hAnsi="Verdana"/>
              </w:rPr>
            </w:pPr>
          </w:p>
          <w:p w14:paraId="6262D9C1" w14:textId="77777777" w:rsidR="00C6503A" w:rsidRPr="0001493F" w:rsidRDefault="00C6503A" w:rsidP="005A676F">
            <w:pPr>
              <w:rPr>
                <w:rFonts w:ascii="Verdana" w:hAnsi="Verdana"/>
              </w:rPr>
            </w:pPr>
            <w:r w:rsidRPr="0001493F">
              <w:rPr>
                <w:rFonts w:ascii="Verdana" w:hAnsi="Verdana"/>
              </w:rPr>
              <w:t xml:space="preserve">SERVIZI AL LAVORO </w:t>
            </w:r>
          </w:p>
          <w:p w14:paraId="0548A7EB" w14:textId="77777777" w:rsidR="00C6503A" w:rsidRPr="0001493F" w:rsidRDefault="00C6503A" w:rsidP="005A676F">
            <w:pPr>
              <w:rPr>
                <w:rFonts w:ascii="Verdana" w:hAnsi="Verdana"/>
              </w:rPr>
            </w:pPr>
          </w:p>
          <w:p w14:paraId="4F5E9DF0" w14:textId="77777777" w:rsidR="00C6503A" w:rsidRPr="0001493F" w:rsidRDefault="00C6503A" w:rsidP="005A676F">
            <w:pPr>
              <w:rPr>
                <w:rFonts w:ascii="Verdana" w:hAnsi="Verdana"/>
              </w:rPr>
            </w:pPr>
            <w:r w:rsidRPr="0001493F">
              <w:rPr>
                <w:rFonts w:ascii="Verdana" w:hAnsi="Verdana"/>
              </w:rPr>
              <w:t xml:space="preserve">AMMINISTRAZIONE </w:t>
            </w:r>
          </w:p>
          <w:p w14:paraId="321C1D1C" w14:textId="0C0A921B" w:rsidR="00C6503A" w:rsidRPr="0001493F" w:rsidRDefault="00C6503A" w:rsidP="005A676F">
            <w:pPr>
              <w:rPr>
                <w:rFonts w:ascii="Verdana" w:hAnsi="Verdana"/>
              </w:rPr>
            </w:pPr>
          </w:p>
        </w:tc>
        <w:tc>
          <w:tcPr>
            <w:tcW w:w="1684" w:type="dxa"/>
            <w:tcBorders>
              <w:top w:val="single" w:sz="4" w:space="0" w:color="000000"/>
              <w:left w:val="single" w:sz="4" w:space="0" w:color="000000"/>
              <w:bottom w:val="single" w:sz="4" w:space="0" w:color="000000"/>
            </w:tcBorders>
          </w:tcPr>
          <w:p w14:paraId="7B958DF7" w14:textId="77777777" w:rsidR="00C6503A" w:rsidRPr="0001493F" w:rsidRDefault="00C6503A" w:rsidP="005A676F">
            <w:pPr>
              <w:rPr>
                <w:rFonts w:ascii="Verdana" w:hAnsi="Verdana"/>
              </w:rPr>
            </w:pPr>
            <w:r w:rsidRPr="0001493F">
              <w:rPr>
                <w:rFonts w:ascii="Verdana" w:hAnsi="Verdana"/>
              </w:rPr>
              <w:lastRenderedPageBreak/>
              <w:t>Truffa e corruzione</w:t>
            </w:r>
          </w:p>
        </w:tc>
        <w:tc>
          <w:tcPr>
            <w:tcW w:w="4819" w:type="dxa"/>
            <w:tcBorders>
              <w:top w:val="single" w:sz="4" w:space="0" w:color="000000"/>
              <w:left w:val="single" w:sz="4" w:space="0" w:color="000000"/>
              <w:bottom w:val="single" w:sz="4" w:space="0" w:color="000000"/>
              <w:right w:val="single" w:sz="4" w:space="0" w:color="000000"/>
            </w:tcBorders>
          </w:tcPr>
          <w:p w14:paraId="337431EB" w14:textId="77777777" w:rsidR="00C6503A" w:rsidRPr="0001493F" w:rsidRDefault="00C6503A" w:rsidP="005A676F">
            <w:pPr>
              <w:rPr>
                <w:rFonts w:ascii="Verdana" w:hAnsi="Verdana"/>
              </w:rPr>
            </w:pPr>
            <w:r w:rsidRPr="0001493F">
              <w:rPr>
                <w:rFonts w:ascii="Verdana" w:hAnsi="Verdana"/>
              </w:rPr>
              <w:t xml:space="preserve">Modificare dati, informazioni, alterare i documenti per trarre in inganno l'interlocutore ed ottenere autorizzazioni non dovute. Erogazione o promessa di erogazione di denaro o altro bene verso il </w:t>
            </w:r>
            <w:r w:rsidRPr="0001493F">
              <w:rPr>
                <w:rFonts w:ascii="Verdana" w:hAnsi="Verdana"/>
              </w:rPr>
              <w:lastRenderedPageBreak/>
              <w:t xml:space="preserve">funzionario della PA per ottenere indebitamente le autorizzazioni </w:t>
            </w:r>
          </w:p>
        </w:tc>
      </w:tr>
      <w:tr w:rsidR="00C6503A" w:rsidRPr="0001493F" w14:paraId="63717705" w14:textId="77777777" w:rsidTr="00C6503A">
        <w:tc>
          <w:tcPr>
            <w:tcW w:w="3288" w:type="dxa"/>
            <w:tcBorders>
              <w:top w:val="single" w:sz="4" w:space="0" w:color="000000"/>
              <w:left w:val="single" w:sz="4" w:space="0" w:color="000000"/>
              <w:bottom w:val="single" w:sz="4" w:space="0" w:color="000000"/>
            </w:tcBorders>
          </w:tcPr>
          <w:p w14:paraId="5BE7B080" w14:textId="77777777" w:rsidR="00C6503A" w:rsidRPr="0001493F" w:rsidRDefault="00C6503A" w:rsidP="005A676F">
            <w:pPr>
              <w:rPr>
                <w:rFonts w:ascii="Verdana" w:hAnsi="Verdana"/>
              </w:rPr>
            </w:pPr>
            <w:r w:rsidRPr="0001493F">
              <w:rPr>
                <w:rFonts w:ascii="Verdana" w:hAnsi="Verdana"/>
              </w:rPr>
              <w:lastRenderedPageBreak/>
              <w:t xml:space="preserve">FORMAZIONE </w:t>
            </w:r>
          </w:p>
          <w:p w14:paraId="626B0AC5" w14:textId="77777777" w:rsidR="00C6503A" w:rsidRPr="0001493F" w:rsidRDefault="00C6503A" w:rsidP="005A676F">
            <w:pPr>
              <w:rPr>
                <w:rFonts w:ascii="Verdana" w:hAnsi="Verdana"/>
              </w:rPr>
            </w:pPr>
          </w:p>
          <w:p w14:paraId="3F891377" w14:textId="77777777" w:rsidR="00C6503A" w:rsidRPr="0001493F" w:rsidRDefault="00C6503A" w:rsidP="005A676F">
            <w:pPr>
              <w:rPr>
                <w:rFonts w:ascii="Verdana" w:hAnsi="Verdana"/>
              </w:rPr>
            </w:pPr>
            <w:r w:rsidRPr="0001493F">
              <w:rPr>
                <w:rFonts w:ascii="Verdana" w:hAnsi="Verdana"/>
              </w:rPr>
              <w:t xml:space="preserve">SERVIZI AL LAVORO </w:t>
            </w:r>
          </w:p>
          <w:p w14:paraId="08BC854A" w14:textId="77777777" w:rsidR="00C6503A" w:rsidRPr="0001493F" w:rsidRDefault="00C6503A" w:rsidP="005A676F">
            <w:pPr>
              <w:rPr>
                <w:rFonts w:ascii="Verdana" w:hAnsi="Verdana"/>
              </w:rPr>
            </w:pPr>
          </w:p>
          <w:p w14:paraId="43521F2E" w14:textId="77777777" w:rsidR="00C6503A" w:rsidRPr="0001493F" w:rsidRDefault="00C6503A" w:rsidP="005A676F">
            <w:pPr>
              <w:rPr>
                <w:rFonts w:ascii="Verdana" w:hAnsi="Verdana"/>
              </w:rPr>
            </w:pPr>
            <w:r w:rsidRPr="0001493F">
              <w:rPr>
                <w:rFonts w:ascii="Verdana" w:hAnsi="Verdana"/>
              </w:rPr>
              <w:t xml:space="preserve">AMMINISTRAZIONE </w:t>
            </w:r>
          </w:p>
          <w:p w14:paraId="5BF70999" w14:textId="0B551573" w:rsidR="00C6503A" w:rsidRPr="0001493F" w:rsidRDefault="00C6503A" w:rsidP="005A676F">
            <w:pPr>
              <w:rPr>
                <w:rFonts w:ascii="Verdana" w:hAnsi="Verdana"/>
              </w:rPr>
            </w:pPr>
          </w:p>
        </w:tc>
        <w:tc>
          <w:tcPr>
            <w:tcW w:w="1684" w:type="dxa"/>
            <w:tcBorders>
              <w:top w:val="single" w:sz="4" w:space="0" w:color="000000"/>
              <w:left w:val="single" w:sz="4" w:space="0" w:color="000000"/>
              <w:bottom w:val="single" w:sz="4" w:space="0" w:color="000000"/>
            </w:tcBorders>
          </w:tcPr>
          <w:p w14:paraId="2F381676" w14:textId="77777777" w:rsidR="00C6503A" w:rsidRPr="0001493F" w:rsidRDefault="00C6503A" w:rsidP="005A676F">
            <w:pPr>
              <w:rPr>
                <w:rFonts w:ascii="Verdana" w:hAnsi="Verdana"/>
              </w:rPr>
            </w:pPr>
            <w:r w:rsidRPr="0001493F">
              <w:rPr>
                <w:rFonts w:ascii="Verdana" w:hAnsi="Verdana"/>
              </w:rPr>
              <w:t>Indebita percezione, truffa, corruzione</w:t>
            </w:r>
          </w:p>
        </w:tc>
        <w:tc>
          <w:tcPr>
            <w:tcW w:w="4819" w:type="dxa"/>
            <w:tcBorders>
              <w:top w:val="single" w:sz="4" w:space="0" w:color="000000"/>
              <w:left w:val="single" w:sz="4" w:space="0" w:color="000000"/>
              <w:bottom w:val="single" w:sz="4" w:space="0" w:color="000000"/>
              <w:right w:val="single" w:sz="4" w:space="0" w:color="000000"/>
            </w:tcBorders>
          </w:tcPr>
          <w:p w14:paraId="15C28B94" w14:textId="77777777" w:rsidR="00C6503A" w:rsidRPr="0001493F" w:rsidRDefault="00C6503A" w:rsidP="005A676F">
            <w:pPr>
              <w:rPr>
                <w:rFonts w:ascii="Verdana" w:hAnsi="Verdana"/>
              </w:rPr>
            </w:pPr>
            <w:r w:rsidRPr="0001493F">
              <w:rPr>
                <w:rFonts w:ascii="Verdana" w:hAnsi="Verdana"/>
              </w:rPr>
              <w:t>Organizzare azioni volte a percepire finanziamenti che diversamente non si sarebbero percepiti, tramite inganno, modifica documenti e dati etc. e/o corruzione verso i funzionari della PA  (es. ottenimento indebito di accreditamento); dichiarazioni non veritiere comunicate alla PA per attestare requisiti richiesti dal bando ma non posseduti (applicazione anche verso i Bandi Europei)</w:t>
            </w:r>
          </w:p>
        </w:tc>
      </w:tr>
      <w:tr w:rsidR="00C6503A" w:rsidRPr="0001493F" w14:paraId="519309F6" w14:textId="77777777" w:rsidTr="00C6503A">
        <w:trPr>
          <w:trHeight w:val="2504"/>
        </w:trPr>
        <w:tc>
          <w:tcPr>
            <w:tcW w:w="3288" w:type="dxa"/>
            <w:tcBorders>
              <w:top w:val="single" w:sz="4" w:space="0" w:color="000000"/>
              <w:left w:val="single" w:sz="4" w:space="0" w:color="000000"/>
              <w:bottom w:val="single" w:sz="4" w:space="0" w:color="000000"/>
            </w:tcBorders>
          </w:tcPr>
          <w:p w14:paraId="182EE03D" w14:textId="41E45D21" w:rsidR="00C6503A" w:rsidRPr="0001493F" w:rsidRDefault="00C6503A" w:rsidP="005A676F">
            <w:pPr>
              <w:rPr>
                <w:rFonts w:ascii="Verdana" w:hAnsi="Verdana"/>
              </w:rPr>
            </w:pPr>
            <w:r w:rsidRPr="0001493F">
              <w:rPr>
                <w:rFonts w:ascii="Verdana" w:hAnsi="Verdana"/>
              </w:rPr>
              <w:t xml:space="preserve">FORMAZIONE </w:t>
            </w:r>
          </w:p>
          <w:p w14:paraId="0C8C1B56" w14:textId="5DF287AA" w:rsidR="00C6503A" w:rsidRPr="0001493F" w:rsidRDefault="00C6503A" w:rsidP="005A676F">
            <w:pPr>
              <w:rPr>
                <w:rFonts w:ascii="Verdana" w:hAnsi="Verdana"/>
              </w:rPr>
            </w:pPr>
            <w:r w:rsidRPr="0001493F">
              <w:rPr>
                <w:rFonts w:ascii="Verdana" w:hAnsi="Verdana"/>
              </w:rPr>
              <w:t>SERVIZI AL LAVORO</w:t>
            </w:r>
          </w:p>
          <w:p w14:paraId="12EFD4E2" w14:textId="4E2745F9" w:rsidR="00C6503A" w:rsidRPr="0001493F" w:rsidRDefault="00C6503A" w:rsidP="005A676F">
            <w:pPr>
              <w:rPr>
                <w:rFonts w:ascii="Verdana" w:hAnsi="Verdana"/>
              </w:rPr>
            </w:pPr>
            <w:r w:rsidRPr="0001493F">
              <w:rPr>
                <w:rFonts w:ascii="Verdana" w:hAnsi="Verdana"/>
              </w:rPr>
              <w:t>RISORSE UMANE</w:t>
            </w:r>
          </w:p>
        </w:tc>
        <w:tc>
          <w:tcPr>
            <w:tcW w:w="1684" w:type="dxa"/>
            <w:tcBorders>
              <w:top w:val="single" w:sz="4" w:space="0" w:color="000000"/>
              <w:left w:val="single" w:sz="4" w:space="0" w:color="000000"/>
              <w:bottom w:val="single" w:sz="4" w:space="0" w:color="000000"/>
            </w:tcBorders>
          </w:tcPr>
          <w:p w14:paraId="15C6A251" w14:textId="77777777" w:rsidR="00C6503A" w:rsidRPr="0001493F" w:rsidRDefault="00C6503A" w:rsidP="005A676F">
            <w:pPr>
              <w:rPr>
                <w:rFonts w:ascii="Verdana" w:hAnsi="Verdana"/>
              </w:rPr>
            </w:pPr>
            <w:r w:rsidRPr="0001493F">
              <w:rPr>
                <w:rFonts w:ascii="Verdana" w:hAnsi="Verdana"/>
              </w:rPr>
              <w:t>Malversazione</w:t>
            </w:r>
          </w:p>
        </w:tc>
        <w:tc>
          <w:tcPr>
            <w:tcW w:w="4819" w:type="dxa"/>
            <w:tcBorders>
              <w:top w:val="single" w:sz="4" w:space="0" w:color="000000"/>
              <w:left w:val="single" w:sz="4" w:space="0" w:color="000000"/>
              <w:bottom w:val="single" w:sz="4" w:space="0" w:color="000000"/>
              <w:right w:val="single" w:sz="4" w:space="0" w:color="000000"/>
            </w:tcBorders>
          </w:tcPr>
          <w:p w14:paraId="004DCA75" w14:textId="77777777" w:rsidR="00C6503A" w:rsidRPr="0001493F" w:rsidRDefault="00C6503A" w:rsidP="005A676F">
            <w:pPr>
              <w:rPr>
                <w:rFonts w:ascii="Verdana" w:hAnsi="Verdana"/>
              </w:rPr>
            </w:pPr>
            <w:r w:rsidRPr="0001493F">
              <w:rPr>
                <w:rFonts w:ascii="Verdana" w:hAnsi="Verdana"/>
              </w:rPr>
              <w:t>Acquistare e fare finanziare all’interno del progetto beni e servizi non destinati all’attività finanziata.</w:t>
            </w:r>
          </w:p>
          <w:p w14:paraId="435C937D" w14:textId="77777777" w:rsidR="00C6503A" w:rsidRPr="0001493F" w:rsidRDefault="00C6503A" w:rsidP="005A676F">
            <w:pPr>
              <w:rPr>
                <w:rFonts w:ascii="Verdana" w:hAnsi="Verdana"/>
              </w:rPr>
            </w:pPr>
            <w:r w:rsidRPr="0001493F">
              <w:rPr>
                <w:rFonts w:ascii="Verdana" w:hAnsi="Verdana"/>
              </w:rPr>
              <w:t>Indirizzare i finanziamenti ricevuti per la formazione ad altra destinazione (es. consulenza).</w:t>
            </w:r>
          </w:p>
        </w:tc>
      </w:tr>
      <w:tr w:rsidR="00C6503A" w:rsidRPr="0001493F" w14:paraId="3B081A68" w14:textId="77777777" w:rsidTr="00C6503A">
        <w:tc>
          <w:tcPr>
            <w:tcW w:w="3288" w:type="dxa"/>
            <w:tcBorders>
              <w:top w:val="single" w:sz="4" w:space="0" w:color="000000"/>
              <w:left w:val="single" w:sz="4" w:space="0" w:color="000000"/>
              <w:bottom w:val="single" w:sz="4" w:space="0" w:color="000000"/>
            </w:tcBorders>
          </w:tcPr>
          <w:p w14:paraId="10F20BA5" w14:textId="509EA41E" w:rsidR="00C6503A" w:rsidRPr="0001493F" w:rsidRDefault="00C6503A" w:rsidP="005A676F">
            <w:pPr>
              <w:rPr>
                <w:rFonts w:ascii="Verdana" w:hAnsi="Verdana"/>
              </w:rPr>
            </w:pPr>
            <w:r w:rsidRPr="0001493F">
              <w:rPr>
                <w:rFonts w:ascii="Verdana" w:hAnsi="Verdana"/>
              </w:rPr>
              <w:t xml:space="preserve">AMMINISTRAZIONE </w:t>
            </w:r>
          </w:p>
        </w:tc>
        <w:tc>
          <w:tcPr>
            <w:tcW w:w="1684" w:type="dxa"/>
            <w:tcBorders>
              <w:top w:val="single" w:sz="4" w:space="0" w:color="000000"/>
              <w:left w:val="single" w:sz="4" w:space="0" w:color="000000"/>
              <w:bottom w:val="single" w:sz="4" w:space="0" w:color="000000"/>
            </w:tcBorders>
          </w:tcPr>
          <w:p w14:paraId="30B57449" w14:textId="77777777" w:rsidR="00C6503A" w:rsidRPr="0001493F" w:rsidRDefault="00C6503A" w:rsidP="005A676F">
            <w:pPr>
              <w:rPr>
                <w:rFonts w:ascii="Verdana" w:hAnsi="Verdana"/>
              </w:rPr>
            </w:pPr>
            <w:r w:rsidRPr="0001493F">
              <w:rPr>
                <w:rFonts w:ascii="Verdana" w:hAnsi="Verdana"/>
              </w:rPr>
              <w:t>Frode informatica a danno dello stato</w:t>
            </w:r>
          </w:p>
        </w:tc>
        <w:tc>
          <w:tcPr>
            <w:tcW w:w="4819" w:type="dxa"/>
            <w:tcBorders>
              <w:top w:val="single" w:sz="4" w:space="0" w:color="000000"/>
              <w:left w:val="single" w:sz="4" w:space="0" w:color="000000"/>
              <w:bottom w:val="single" w:sz="4" w:space="0" w:color="000000"/>
              <w:right w:val="single" w:sz="4" w:space="0" w:color="000000"/>
            </w:tcBorders>
          </w:tcPr>
          <w:p w14:paraId="3C3AE8F7" w14:textId="77777777" w:rsidR="00C6503A" w:rsidRPr="0001493F" w:rsidRDefault="00C6503A" w:rsidP="005A676F">
            <w:pPr>
              <w:rPr>
                <w:rFonts w:ascii="Verdana" w:hAnsi="Verdana"/>
              </w:rPr>
            </w:pPr>
            <w:r w:rsidRPr="0001493F">
              <w:rPr>
                <w:rFonts w:ascii="Verdana" w:hAnsi="Verdana"/>
              </w:rPr>
              <w:t>Intervento sul sw della PA per modificare i dati di rendicontazione a vantaggio di Energheia.</w:t>
            </w:r>
          </w:p>
        </w:tc>
      </w:tr>
    </w:tbl>
    <w:p w14:paraId="40E9D6FB" w14:textId="77777777" w:rsidR="00C6503A" w:rsidRPr="0001493F" w:rsidRDefault="00C6503A" w:rsidP="00C6503A">
      <w:pPr>
        <w:rPr>
          <w:rFonts w:ascii="Verdana" w:hAnsi="Verdana"/>
        </w:rPr>
      </w:pPr>
    </w:p>
    <w:p w14:paraId="22079D26" w14:textId="4BBADE40" w:rsidR="00C6503A" w:rsidRPr="0001493F" w:rsidRDefault="00C02763" w:rsidP="005A676F">
      <w:pPr>
        <w:pStyle w:val="Titolo2"/>
        <w:rPr>
          <w:rFonts w:ascii="Verdana" w:hAnsi="Verdana"/>
        </w:rPr>
      </w:pPr>
      <w:bookmarkStart w:id="31" w:name="_Toc230349533"/>
      <w:r w:rsidRPr="0001493F">
        <w:rPr>
          <w:rFonts w:ascii="Verdana" w:hAnsi="Verdana"/>
        </w:rPr>
        <w:t>9</w:t>
      </w:r>
      <w:r w:rsidR="00C6503A" w:rsidRPr="0001493F">
        <w:rPr>
          <w:rFonts w:ascii="Verdana" w:hAnsi="Verdana"/>
        </w:rPr>
        <w:t>.3 Sistemi di controllo e prevenzione</w:t>
      </w:r>
      <w:bookmarkEnd w:id="31"/>
      <w:r w:rsidR="00C6503A" w:rsidRPr="0001493F">
        <w:rPr>
          <w:rFonts w:ascii="Verdana" w:hAnsi="Verdana"/>
        </w:rPr>
        <w:t xml:space="preserve"> </w:t>
      </w:r>
    </w:p>
    <w:p w14:paraId="11511544" w14:textId="77777777" w:rsidR="00C6503A" w:rsidRPr="0001493F" w:rsidRDefault="00C6503A">
      <w:pPr>
        <w:pStyle w:val="Paragrafoelenco"/>
        <w:numPr>
          <w:ilvl w:val="0"/>
          <w:numId w:val="29"/>
        </w:numPr>
        <w:rPr>
          <w:rFonts w:ascii="Verdana" w:hAnsi="Verdana"/>
          <w:u w:val="single"/>
        </w:rPr>
      </w:pPr>
      <w:r w:rsidRPr="0001493F">
        <w:rPr>
          <w:rFonts w:ascii="Verdana" w:hAnsi="Verdana"/>
          <w:u w:val="single"/>
        </w:rPr>
        <w:t>Codice Etico</w:t>
      </w:r>
    </w:p>
    <w:p w14:paraId="6EA98EFE" w14:textId="77777777" w:rsidR="00C6503A" w:rsidRPr="0001493F" w:rsidRDefault="00C6503A" w:rsidP="000F4D29">
      <w:pPr>
        <w:rPr>
          <w:rFonts w:ascii="Verdana" w:hAnsi="Verdana"/>
        </w:rPr>
      </w:pPr>
      <w:r w:rsidRPr="0001493F">
        <w:rPr>
          <w:rFonts w:ascii="Verdana" w:hAnsi="Verdana"/>
        </w:rPr>
        <w:t>Specifica previsione all’interno del Codice Etico della modalità di gestione dei rapporti con la Pubblica Amministrazione. Diffusione del Codice Etico a tutto il personale e sensibilizzazione al mediante incontri informativi/formativi.</w:t>
      </w:r>
    </w:p>
    <w:p w14:paraId="79DF9670" w14:textId="77777777" w:rsidR="00C6503A" w:rsidRPr="0001493F" w:rsidRDefault="00C6503A" w:rsidP="000F4D29">
      <w:pPr>
        <w:rPr>
          <w:rFonts w:ascii="Verdana" w:hAnsi="Verdana"/>
        </w:rPr>
      </w:pPr>
    </w:p>
    <w:p w14:paraId="119B43BF" w14:textId="77777777" w:rsidR="00C6503A" w:rsidRPr="0001493F" w:rsidRDefault="00C6503A">
      <w:pPr>
        <w:pStyle w:val="Paragrafoelenco"/>
        <w:numPr>
          <w:ilvl w:val="0"/>
          <w:numId w:val="29"/>
        </w:numPr>
        <w:rPr>
          <w:rFonts w:ascii="Verdana" w:hAnsi="Verdana"/>
          <w:u w:val="single"/>
        </w:rPr>
      </w:pPr>
      <w:r w:rsidRPr="0001493F">
        <w:rPr>
          <w:rFonts w:ascii="Verdana" w:hAnsi="Verdana"/>
          <w:u w:val="single"/>
        </w:rPr>
        <w:t>Organizzazione, autonomie e deleghe</w:t>
      </w:r>
    </w:p>
    <w:p w14:paraId="0C82B003" w14:textId="77777777" w:rsidR="00C6503A" w:rsidRPr="0001493F" w:rsidRDefault="00C6503A" w:rsidP="000F4D29">
      <w:pPr>
        <w:rPr>
          <w:rFonts w:ascii="Verdana" w:hAnsi="Verdana"/>
        </w:rPr>
      </w:pPr>
      <w:r w:rsidRPr="0001493F">
        <w:rPr>
          <w:rFonts w:ascii="Verdana" w:hAnsi="Verdana"/>
        </w:rPr>
        <w:t>L’ organizzazione di Energheia Impresa Sociale srl prevede:</w:t>
      </w:r>
    </w:p>
    <w:p w14:paraId="0CA70A5B" w14:textId="77777777" w:rsidR="00C6503A" w:rsidRPr="0001493F" w:rsidRDefault="00C6503A" w:rsidP="000F4D29">
      <w:pPr>
        <w:rPr>
          <w:rFonts w:ascii="Verdana" w:hAnsi="Verdana"/>
        </w:rPr>
      </w:pPr>
    </w:p>
    <w:p w14:paraId="7F44FF6D" w14:textId="77777777" w:rsidR="00C6503A" w:rsidRPr="0001493F" w:rsidRDefault="00C6503A">
      <w:pPr>
        <w:pStyle w:val="Paragrafoelenco"/>
        <w:numPr>
          <w:ilvl w:val="0"/>
          <w:numId w:val="30"/>
        </w:numPr>
        <w:rPr>
          <w:rFonts w:ascii="Verdana" w:hAnsi="Verdana"/>
        </w:rPr>
      </w:pPr>
      <w:r w:rsidRPr="0001493F">
        <w:rPr>
          <w:rFonts w:ascii="Verdana" w:hAnsi="Verdana"/>
        </w:rPr>
        <w:t>La chiara definizione delle linee gerarchiche</w:t>
      </w:r>
    </w:p>
    <w:p w14:paraId="1507E58C" w14:textId="77777777" w:rsidR="00C6503A" w:rsidRPr="0001493F" w:rsidRDefault="00C6503A">
      <w:pPr>
        <w:pStyle w:val="Paragrafoelenco"/>
        <w:numPr>
          <w:ilvl w:val="0"/>
          <w:numId w:val="30"/>
        </w:numPr>
        <w:rPr>
          <w:rFonts w:ascii="Verdana" w:hAnsi="Verdana"/>
        </w:rPr>
      </w:pPr>
      <w:r w:rsidRPr="0001493F">
        <w:rPr>
          <w:rFonts w:ascii="Verdana" w:hAnsi="Verdana"/>
        </w:rPr>
        <w:t>La chiara e formalizzata attribuzione di compiti e responsabilità</w:t>
      </w:r>
    </w:p>
    <w:p w14:paraId="6AFDE361" w14:textId="77777777" w:rsidR="00C6503A" w:rsidRPr="0001493F" w:rsidRDefault="00C6503A">
      <w:pPr>
        <w:pStyle w:val="Paragrafoelenco"/>
        <w:numPr>
          <w:ilvl w:val="0"/>
          <w:numId w:val="30"/>
        </w:numPr>
        <w:rPr>
          <w:rFonts w:ascii="Verdana" w:hAnsi="Verdana" w:cs="Arial"/>
        </w:rPr>
      </w:pPr>
      <w:r w:rsidRPr="0001493F">
        <w:rPr>
          <w:rFonts w:ascii="Verdana" w:hAnsi="Verdana"/>
        </w:rPr>
        <w:t xml:space="preserve">L’assegnazione di adeguati poteri autorizzativi e di firma </w:t>
      </w:r>
    </w:p>
    <w:p w14:paraId="2908F0EF" w14:textId="77777777" w:rsidR="00C6503A" w:rsidRPr="0001493F" w:rsidRDefault="00C6503A" w:rsidP="000F4D29">
      <w:pPr>
        <w:rPr>
          <w:rFonts w:ascii="Verdana" w:hAnsi="Verdana" w:cs="Arial"/>
        </w:rPr>
      </w:pPr>
    </w:p>
    <w:p w14:paraId="570FBB7E" w14:textId="77777777" w:rsidR="00C6503A" w:rsidRPr="0001493F" w:rsidRDefault="00C6503A" w:rsidP="000F4D29">
      <w:pPr>
        <w:rPr>
          <w:rFonts w:ascii="Verdana" w:hAnsi="Verdana"/>
        </w:rPr>
      </w:pPr>
      <w:r w:rsidRPr="0001493F">
        <w:rPr>
          <w:rFonts w:ascii="Verdana" w:hAnsi="Verdana"/>
        </w:rPr>
        <w:lastRenderedPageBreak/>
        <w:t xml:space="preserve">Particolare attenzione è riservata alla specifiche figure richiamate dalla normativa sulla sicurezza del lavoro e alle funzioni che interfacciano la Pubblica Amministrazione. </w:t>
      </w:r>
    </w:p>
    <w:p w14:paraId="1198B33B" w14:textId="77777777" w:rsidR="00C6503A" w:rsidRPr="0001493F" w:rsidRDefault="00C6503A" w:rsidP="000F4D29">
      <w:pPr>
        <w:rPr>
          <w:rFonts w:ascii="Verdana" w:hAnsi="Verdana"/>
        </w:rPr>
      </w:pPr>
      <w:r w:rsidRPr="0001493F">
        <w:rPr>
          <w:rFonts w:ascii="Verdana" w:hAnsi="Verdana"/>
        </w:rPr>
        <w:t>Del sistema di deleghe viene messo a conoscenza ed aggiornato l’Organismo di Vigilanza.</w:t>
      </w:r>
    </w:p>
    <w:p w14:paraId="2A20ABD6" w14:textId="77777777" w:rsidR="00C6503A" w:rsidRPr="0001493F" w:rsidRDefault="00C6503A" w:rsidP="000F4D29">
      <w:pPr>
        <w:rPr>
          <w:rFonts w:ascii="Verdana" w:hAnsi="Verdana"/>
        </w:rPr>
      </w:pPr>
      <w:r w:rsidRPr="0001493F">
        <w:rPr>
          <w:rFonts w:ascii="Verdana" w:hAnsi="Verdana"/>
        </w:rPr>
        <w:t xml:space="preserve">L’organo amministrativo rilascia alle persone che intrattengono rapporti con la Pubblica Amministrazione un’apposita delega contenente le regole comportamentali generali e specifiche per tipologia di Ente con cui il delegato può avere rapporti. In assenza di delega formale è fatto divieto a qualsiasi funzione di interloquire in nome e per conto di Energheia Impresa Sociale srl con funzionari della Pubblica Amministrazione </w:t>
      </w:r>
    </w:p>
    <w:p w14:paraId="426CFC92" w14:textId="77777777" w:rsidR="00C6503A" w:rsidRPr="0001493F" w:rsidRDefault="00C6503A" w:rsidP="000F4D29">
      <w:pPr>
        <w:rPr>
          <w:rFonts w:ascii="Verdana" w:hAnsi="Verdana"/>
        </w:rPr>
      </w:pPr>
      <w:r w:rsidRPr="0001493F">
        <w:rPr>
          <w:rFonts w:ascii="Verdana" w:hAnsi="Verdana"/>
        </w:rPr>
        <w:t>Le deleghe coniugano ciascun potere di gestione alla relativa responsabilità e ad una posizione adeguata nell’organigramma e sono aggiornate in conseguenza dei mutamenti organizzativi.</w:t>
      </w:r>
    </w:p>
    <w:p w14:paraId="3EFD834F" w14:textId="42BD6412" w:rsidR="00C6503A" w:rsidRPr="0001493F" w:rsidRDefault="00C6503A" w:rsidP="000F4D29">
      <w:pPr>
        <w:rPr>
          <w:rFonts w:ascii="Verdana" w:hAnsi="Verdana"/>
        </w:rPr>
      </w:pPr>
      <w:r w:rsidRPr="0001493F">
        <w:rPr>
          <w:rFonts w:ascii="Verdana" w:hAnsi="Verdana"/>
        </w:rPr>
        <w:t>I delegati che hanno correntemente attività di contatto con la Pubblica Amministrazione, devono:</w:t>
      </w:r>
    </w:p>
    <w:p w14:paraId="1EA34298" w14:textId="77777777" w:rsidR="00C6503A" w:rsidRPr="0001493F" w:rsidRDefault="00C6503A">
      <w:pPr>
        <w:pStyle w:val="Paragrafoelenco"/>
        <w:numPr>
          <w:ilvl w:val="0"/>
          <w:numId w:val="31"/>
        </w:numPr>
        <w:rPr>
          <w:rFonts w:ascii="Verdana" w:hAnsi="Verdana"/>
        </w:rPr>
      </w:pPr>
      <w:r w:rsidRPr="0001493F">
        <w:rPr>
          <w:rFonts w:ascii="Verdana" w:hAnsi="Verdana"/>
        </w:rPr>
        <w:t xml:space="preserve">avere adeguata conoscenza di tutte le disposizioni di legge applicabili ai rispettivi settori di competenza, oltre che della normativa generale riferita al D.lgs. 231/2001; </w:t>
      </w:r>
    </w:p>
    <w:p w14:paraId="783E9356" w14:textId="77777777" w:rsidR="00C6503A" w:rsidRPr="0001493F" w:rsidRDefault="00C6503A">
      <w:pPr>
        <w:pStyle w:val="Paragrafoelenco"/>
        <w:numPr>
          <w:ilvl w:val="0"/>
          <w:numId w:val="31"/>
        </w:numPr>
        <w:rPr>
          <w:rFonts w:ascii="Verdana" w:hAnsi="Verdana"/>
        </w:rPr>
      </w:pPr>
      <w:r w:rsidRPr="0001493F">
        <w:rPr>
          <w:rFonts w:ascii="Verdana" w:hAnsi="Verdana"/>
        </w:rPr>
        <w:t>fornire ai propri collaboratori direttive sulle modalità di condotta operativa da adottare nei contatti formali e informali intrattenuti con i diversi soggetti pubblici, secondo le peculiarità del proprio ambito di attività, trasferendo conoscenza del D.lgs.231/2001 e delle sue modalità applicative;</w:t>
      </w:r>
    </w:p>
    <w:p w14:paraId="13A74D72" w14:textId="77777777" w:rsidR="00C6503A" w:rsidRPr="0001493F" w:rsidRDefault="00C6503A">
      <w:pPr>
        <w:pStyle w:val="Paragrafoelenco"/>
        <w:numPr>
          <w:ilvl w:val="0"/>
          <w:numId w:val="31"/>
        </w:numPr>
        <w:rPr>
          <w:rFonts w:ascii="Verdana" w:hAnsi="Verdana"/>
        </w:rPr>
      </w:pPr>
      <w:r w:rsidRPr="0001493F">
        <w:rPr>
          <w:rFonts w:ascii="Verdana" w:hAnsi="Verdana"/>
        </w:rPr>
        <w:t>fornire delucidazioni adeguate e complete ai propri collaboratori, qualora essi sottopongano ipotesi di dubbio o casi di particolare criticità;</w:t>
      </w:r>
    </w:p>
    <w:p w14:paraId="1452C3FE" w14:textId="77777777" w:rsidR="00C6503A" w:rsidRPr="0001493F" w:rsidRDefault="00C6503A">
      <w:pPr>
        <w:pStyle w:val="Paragrafoelenco"/>
        <w:numPr>
          <w:ilvl w:val="0"/>
          <w:numId w:val="31"/>
        </w:numPr>
        <w:rPr>
          <w:rFonts w:ascii="Verdana" w:hAnsi="Verdana"/>
        </w:rPr>
      </w:pPr>
      <w:r w:rsidRPr="0001493F">
        <w:rPr>
          <w:rFonts w:ascii="Verdana" w:hAnsi="Verdana"/>
        </w:rPr>
        <w:t>prevedere adeguati meccanismi di tracciabilità delle attività svolte</w:t>
      </w:r>
    </w:p>
    <w:p w14:paraId="463595E1" w14:textId="77777777" w:rsidR="00C6503A" w:rsidRPr="0001493F" w:rsidRDefault="00C6503A" w:rsidP="00C6503A">
      <w:pPr>
        <w:ind w:left="709"/>
        <w:rPr>
          <w:rFonts w:ascii="Verdana" w:hAnsi="Verdana"/>
        </w:rPr>
      </w:pPr>
    </w:p>
    <w:p w14:paraId="3E89EABB" w14:textId="13127220" w:rsidR="00C6503A" w:rsidRPr="0001493F" w:rsidRDefault="00C6503A" w:rsidP="000F4D29">
      <w:pPr>
        <w:rPr>
          <w:rFonts w:ascii="Verdana" w:hAnsi="Verdana"/>
        </w:rPr>
      </w:pPr>
      <w:r w:rsidRPr="0001493F">
        <w:rPr>
          <w:rFonts w:ascii="Verdana" w:hAnsi="Verdana"/>
        </w:rPr>
        <w:t>Tutti i soggetti coinvolti nelle procedure verso la PA devono:</w:t>
      </w:r>
    </w:p>
    <w:p w14:paraId="4BFEE42B" w14:textId="77777777" w:rsidR="00C6503A" w:rsidRPr="0001493F" w:rsidRDefault="00C6503A">
      <w:pPr>
        <w:pStyle w:val="Paragrafoelenco"/>
        <w:numPr>
          <w:ilvl w:val="0"/>
          <w:numId w:val="32"/>
        </w:numPr>
        <w:rPr>
          <w:rFonts w:ascii="Verdana" w:hAnsi="Verdana"/>
        </w:rPr>
      </w:pPr>
      <w:r w:rsidRPr="0001493F">
        <w:rPr>
          <w:rFonts w:ascii="Verdana" w:hAnsi="Verdana"/>
        </w:rPr>
        <w:t>tenere comportamenti improntati ai principi di correttezza e verità, utilizzando e presentando dichiarazioni e documenti completi ed attinenti le attività di riferimento;</w:t>
      </w:r>
    </w:p>
    <w:p w14:paraId="472A3BD6" w14:textId="22E700B2" w:rsidR="00C6503A" w:rsidRPr="0001493F" w:rsidRDefault="00C6503A">
      <w:pPr>
        <w:pStyle w:val="Paragrafoelenco"/>
        <w:numPr>
          <w:ilvl w:val="0"/>
          <w:numId w:val="32"/>
        </w:numPr>
        <w:rPr>
          <w:rFonts w:ascii="Verdana" w:hAnsi="Verdana"/>
          <w:u w:val="single"/>
        </w:rPr>
      </w:pPr>
      <w:r w:rsidRPr="0001493F">
        <w:rPr>
          <w:rFonts w:ascii="Verdana" w:hAnsi="Verdana"/>
        </w:rPr>
        <w:t>riferire all’Organismo di Vigilanza eventuali situazioni di irregolarità o anomalie.</w:t>
      </w:r>
    </w:p>
    <w:p w14:paraId="311BE2E6" w14:textId="77777777" w:rsidR="00C6503A" w:rsidRPr="0001493F" w:rsidRDefault="00C6503A" w:rsidP="00C6503A">
      <w:pPr>
        <w:rPr>
          <w:rFonts w:ascii="Verdana" w:hAnsi="Verdana"/>
          <w:u w:val="single"/>
        </w:rPr>
      </w:pPr>
    </w:p>
    <w:p w14:paraId="3A465AF5" w14:textId="45B0F7B6" w:rsidR="00C6503A" w:rsidRPr="0001493F" w:rsidRDefault="00C6503A">
      <w:pPr>
        <w:pStyle w:val="Paragrafoelenco"/>
        <w:numPr>
          <w:ilvl w:val="0"/>
          <w:numId w:val="29"/>
        </w:numPr>
        <w:rPr>
          <w:rFonts w:ascii="Verdana" w:hAnsi="Verdana"/>
          <w:u w:val="single"/>
        </w:rPr>
      </w:pPr>
      <w:r w:rsidRPr="0001493F">
        <w:rPr>
          <w:rFonts w:ascii="Verdana" w:hAnsi="Verdana"/>
          <w:u w:val="single"/>
        </w:rPr>
        <w:t>Incarichi a terzi</w:t>
      </w:r>
    </w:p>
    <w:p w14:paraId="2D7CBE51" w14:textId="237A8346" w:rsidR="00C6503A" w:rsidRPr="0001493F" w:rsidRDefault="00C6503A" w:rsidP="000F4D29">
      <w:pPr>
        <w:rPr>
          <w:rFonts w:ascii="Verdana" w:hAnsi="Verdana"/>
        </w:rPr>
      </w:pPr>
      <w:r w:rsidRPr="0001493F">
        <w:rPr>
          <w:rFonts w:ascii="Verdana" w:hAnsi="Verdana"/>
        </w:rPr>
        <w:t>Nel caso di incarico assegnato a parti terze di operare in rappresentanza o nell’interesse o di erogare servizi per conto di Energheia Impresa Sociale srl nei confronti della Pubblica Amministrazione, i contratti sono definiti per iscritto in tutte le loro condizioni e termini e rispettano quanto indicato nel Modello Organizzativo; le parti terze devono essere scelte con metodi trasparenti ed in ottemperanza a quanto riportato nelle regole del Modello Organizzativo.</w:t>
      </w:r>
    </w:p>
    <w:p w14:paraId="259DF987" w14:textId="77777777" w:rsidR="00C6503A" w:rsidRPr="0001493F" w:rsidRDefault="00C6503A">
      <w:pPr>
        <w:pStyle w:val="Paragrafoelenco"/>
        <w:numPr>
          <w:ilvl w:val="0"/>
          <w:numId w:val="29"/>
        </w:numPr>
        <w:rPr>
          <w:rFonts w:ascii="Verdana" w:hAnsi="Verdana"/>
          <w:u w:val="single"/>
        </w:rPr>
      </w:pPr>
      <w:r w:rsidRPr="0001493F">
        <w:rPr>
          <w:rFonts w:ascii="Verdana" w:hAnsi="Verdana"/>
          <w:u w:val="single"/>
        </w:rPr>
        <w:t>Controllo dei dati economici</w:t>
      </w:r>
    </w:p>
    <w:p w14:paraId="4B488B7A" w14:textId="3DE673EA" w:rsidR="00C6503A" w:rsidRPr="0001493F" w:rsidRDefault="00C6503A" w:rsidP="000F4D29">
      <w:pPr>
        <w:rPr>
          <w:rFonts w:ascii="Verdana" w:hAnsi="Verdana"/>
        </w:rPr>
      </w:pPr>
      <w:r w:rsidRPr="0001493F">
        <w:rPr>
          <w:rFonts w:ascii="Verdana" w:hAnsi="Verdana"/>
        </w:rPr>
        <w:lastRenderedPageBreak/>
        <w:t>Il sistema di controllo di gestione prevede l’analisi periodica da parte dell'Amministratore Unico dei consuntivi economici e patrimoniali; in presenza di scostamenti significativi che possano far presumere situazioni anomale sono tracciate le azioni che devono essere intraprese e le funzioni aziendali interessate; di tali azioni viene data informazione all’Organismo di Vigilanza.</w:t>
      </w:r>
    </w:p>
    <w:p w14:paraId="391BB192" w14:textId="1765AAAC" w:rsidR="00C6503A" w:rsidRPr="0001493F" w:rsidRDefault="00C6503A">
      <w:pPr>
        <w:pStyle w:val="Paragrafoelenco"/>
        <w:numPr>
          <w:ilvl w:val="0"/>
          <w:numId w:val="29"/>
        </w:numPr>
        <w:rPr>
          <w:rFonts w:ascii="Verdana" w:hAnsi="Verdana"/>
          <w:u w:val="single"/>
        </w:rPr>
      </w:pPr>
      <w:r w:rsidRPr="0001493F">
        <w:rPr>
          <w:rFonts w:ascii="Verdana" w:hAnsi="Verdana"/>
          <w:u w:val="single"/>
        </w:rPr>
        <w:t xml:space="preserve">Sistema Integrato qualità e sicurezza </w:t>
      </w:r>
    </w:p>
    <w:p w14:paraId="7354F11E" w14:textId="4CF9AF99" w:rsidR="00C6503A" w:rsidRPr="0001493F" w:rsidRDefault="00C6503A" w:rsidP="000F4D29">
      <w:pPr>
        <w:rPr>
          <w:rFonts w:ascii="Verdana" w:hAnsi="Verdana"/>
        </w:rPr>
      </w:pPr>
      <w:r w:rsidRPr="0001493F">
        <w:rPr>
          <w:rFonts w:ascii="Verdana" w:hAnsi="Verdana"/>
        </w:rPr>
        <w:t xml:space="preserve">Il processo che va dall’ideazione alla rendicontazione della formazione finanziata o meno è regolamentato dal corpus procedurale del Sistema Integrato di Gestione per la Qualità e Sicurezza, certificato e monitorato da un organismo internazionale accreditato. </w:t>
      </w:r>
    </w:p>
    <w:p w14:paraId="1CB305CF" w14:textId="77777777" w:rsidR="00C6503A" w:rsidRPr="0001493F" w:rsidRDefault="00C6503A">
      <w:pPr>
        <w:pStyle w:val="Paragrafoelenco"/>
        <w:numPr>
          <w:ilvl w:val="0"/>
          <w:numId w:val="29"/>
        </w:numPr>
        <w:rPr>
          <w:rFonts w:ascii="Verdana" w:hAnsi="Verdana"/>
          <w:u w:val="single"/>
        </w:rPr>
      </w:pPr>
      <w:r w:rsidRPr="0001493F">
        <w:rPr>
          <w:rFonts w:ascii="Verdana" w:hAnsi="Verdana"/>
          <w:u w:val="single"/>
        </w:rPr>
        <w:t>Sistema informatico gestionale</w:t>
      </w:r>
    </w:p>
    <w:p w14:paraId="68A66057" w14:textId="6210397E" w:rsidR="00C6503A" w:rsidRPr="0001493F" w:rsidRDefault="00C6503A" w:rsidP="000F4D29">
      <w:pPr>
        <w:rPr>
          <w:rFonts w:ascii="Verdana" w:hAnsi="Verdana"/>
        </w:rPr>
      </w:pPr>
      <w:r w:rsidRPr="0001493F">
        <w:rPr>
          <w:rFonts w:ascii="Verdana" w:hAnsi="Verdana"/>
        </w:rPr>
        <w:t>Parti sostanziali dei processi di Energheia Impresa Sociale srl, in particolare riferiti alla rendicontazione delle attività formative sono gestite mediante sistema informatico gestionale; in questo modo si ha garanzia che siano applicate regole operative per la conduzione delle attività con un certo grado di indipendenza dall’influenza decisionale delle persone; inoltre in questo modo alcuni processi sensibili non risultano sotto il totale controllo di un’unica funzione aziendale.</w:t>
      </w:r>
    </w:p>
    <w:p w14:paraId="51CAE0F7" w14:textId="77777777" w:rsidR="00C6503A" w:rsidRPr="0001493F" w:rsidRDefault="00C6503A">
      <w:pPr>
        <w:pStyle w:val="Paragrafoelenco"/>
        <w:numPr>
          <w:ilvl w:val="0"/>
          <w:numId w:val="29"/>
        </w:numPr>
        <w:rPr>
          <w:rFonts w:ascii="Verdana" w:hAnsi="Verdana"/>
          <w:u w:val="single"/>
        </w:rPr>
      </w:pPr>
      <w:r w:rsidRPr="0001493F">
        <w:rPr>
          <w:rFonts w:ascii="Verdana" w:hAnsi="Verdana"/>
          <w:u w:val="single"/>
        </w:rPr>
        <w:t>Tracciabilità</w:t>
      </w:r>
    </w:p>
    <w:p w14:paraId="04C0244F" w14:textId="02D5A2F0" w:rsidR="00C6503A" w:rsidRPr="0001493F" w:rsidRDefault="00C6503A" w:rsidP="000F4D29">
      <w:pPr>
        <w:rPr>
          <w:rFonts w:ascii="Verdana" w:hAnsi="Verdana"/>
        </w:rPr>
      </w:pPr>
      <w:r w:rsidRPr="0001493F">
        <w:rPr>
          <w:rFonts w:ascii="Verdana" w:hAnsi="Verdana"/>
        </w:rPr>
        <w:t>Il sistema gestionale aziendale consente di ricostruire le attività svolte all’interno del processo di erogazione servizio mediante la pronta rintracciabilità delle registrazioni generate dal processo stesso. Nel Modello Organizzativo e nelle procedure correlate (anche riferite al Sistema di Gestione Qualità) sono definite invece le regole per la gestione e tracciabilità delle eventuali registrazioni cartacee di riferimento.</w:t>
      </w:r>
    </w:p>
    <w:p w14:paraId="5A3D8CCA" w14:textId="77777777" w:rsidR="00C6503A" w:rsidRPr="0001493F" w:rsidRDefault="00C6503A">
      <w:pPr>
        <w:pStyle w:val="Paragrafoelenco"/>
        <w:numPr>
          <w:ilvl w:val="0"/>
          <w:numId w:val="29"/>
        </w:numPr>
        <w:rPr>
          <w:rFonts w:ascii="Verdana" w:hAnsi="Verdana"/>
          <w:u w:val="single"/>
        </w:rPr>
      </w:pPr>
      <w:r w:rsidRPr="0001493F">
        <w:rPr>
          <w:rFonts w:ascii="Verdana" w:hAnsi="Verdana"/>
          <w:u w:val="single"/>
        </w:rPr>
        <w:t xml:space="preserve">Regolamentazione del ciclo passivo </w:t>
      </w:r>
    </w:p>
    <w:p w14:paraId="064F1407" w14:textId="77777777" w:rsidR="00C6503A" w:rsidRPr="0001493F" w:rsidRDefault="00C6503A" w:rsidP="000F4D29">
      <w:pPr>
        <w:rPr>
          <w:rFonts w:ascii="Verdana" w:hAnsi="Verdana"/>
        </w:rPr>
      </w:pPr>
      <w:r w:rsidRPr="0001493F">
        <w:rPr>
          <w:rFonts w:ascii="Verdana" w:hAnsi="Verdana"/>
        </w:rPr>
        <w:t>Il controllo e il monitoraggio delle fasi del ciclo passivo ha il principale obiettivo di prevenire i rischi di corruzione mediante la creazione di fondi necessari a porre in essere il reato; inoltre ha l’obiettivo di prevenire i reati societari procedendo alla corretta registrazione delle poste passive di bilancio. Nell’ambito del ciclo passivo le regole di prevenzione riguardano:</w:t>
      </w:r>
    </w:p>
    <w:tbl>
      <w:tblPr>
        <w:tblW w:w="0" w:type="auto"/>
        <w:tblLayout w:type="fixed"/>
        <w:tblLook w:val="0000" w:firstRow="0" w:lastRow="0" w:firstColumn="0" w:lastColumn="0" w:noHBand="0" w:noVBand="0"/>
      </w:tblPr>
      <w:tblGrid>
        <w:gridCol w:w="1951"/>
        <w:gridCol w:w="7902"/>
      </w:tblGrid>
      <w:tr w:rsidR="00C6503A" w:rsidRPr="0001493F" w14:paraId="62BD5CAF" w14:textId="77777777" w:rsidTr="00F91657">
        <w:tc>
          <w:tcPr>
            <w:tcW w:w="1951" w:type="dxa"/>
          </w:tcPr>
          <w:p w14:paraId="5339C6A0" w14:textId="77777777" w:rsidR="00C6503A" w:rsidRPr="0001493F" w:rsidRDefault="00AF0C39" w:rsidP="00F91657">
            <w:pPr>
              <w:rPr>
                <w:rFonts w:ascii="Verdana" w:hAnsi="Verdana" w:cs="Arial"/>
              </w:rPr>
            </w:pPr>
            <w:r w:rsidRPr="00C6503A">
              <w:rPr>
                <w:rFonts w:ascii="Verdana" w:hAnsi="Verdana" w:cs="Arial"/>
                <w:noProof/>
              </w:rPr>
              <w:object w:dxaOrig="7125" w:dyaOrig="5342" w14:anchorId="03FD7D4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alt="" style="width:75.05pt;height:72.75pt;mso-width-percent:0;mso-height-percent:0;mso-width-percent:0;mso-height-percent:0" o:ole="" filled="t">
                  <v:fill color2="black"/>
                  <v:imagedata r:id="rId10" o:title=""/>
                </v:shape>
                <o:OLEObject Type="Embed" ProgID="PowerPoint.Slide.12" ShapeID="_x0000_i1028" DrawAspect="Content" ObjectID="_1850461101" r:id="rId11"/>
              </w:object>
            </w:r>
          </w:p>
        </w:tc>
        <w:tc>
          <w:tcPr>
            <w:tcW w:w="7902" w:type="dxa"/>
            <w:vAlign w:val="center"/>
          </w:tcPr>
          <w:p w14:paraId="6A85C628" w14:textId="77777777" w:rsidR="00C6503A" w:rsidRPr="0001493F" w:rsidRDefault="00C6503A" w:rsidP="000F4D29">
            <w:pPr>
              <w:rPr>
                <w:rFonts w:ascii="Verdana" w:hAnsi="Verdana"/>
              </w:rPr>
            </w:pPr>
            <w:r w:rsidRPr="0001493F">
              <w:rPr>
                <w:rFonts w:ascii="Verdana" w:hAnsi="Verdana"/>
              </w:rPr>
              <w:t xml:space="preserve">Sono stati stabiliti i poteri di firma per gli acquisti di beni e servizi che coinvolgono gli amministratori e i Delegati. </w:t>
            </w:r>
          </w:p>
          <w:p w14:paraId="290FEB29" w14:textId="77777777" w:rsidR="00C6503A" w:rsidRPr="0001493F" w:rsidRDefault="00C6503A" w:rsidP="000F4D29">
            <w:pPr>
              <w:rPr>
                <w:rFonts w:ascii="Verdana" w:hAnsi="Verdana"/>
              </w:rPr>
            </w:pPr>
            <w:r w:rsidRPr="0001493F">
              <w:rPr>
                <w:rFonts w:ascii="Verdana" w:hAnsi="Verdana"/>
              </w:rPr>
              <w:t>Le autonomie sono tali da non permettere che il processo di acquisto sia in totale controllo di una sola funzione.</w:t>
            </w:r>
          </w:p>
        </w:tc>
      </w:tr>
      <w:bookmarkStart w:id="32" w:name="_1304168254"/>
      <w:bookmarkEnd w:id="32"/>
      <w:tr w:rsidR="00C6503A" w:rsidRPr="0001493F" w14:paraId="53B2235C" w14:textId="77777777" w:rsidTr="00F91657">
        <w:tc>
          <w:tcPr>
            <w:tcW w:w="1951" w:type="dxa"/>
          </w:tcPr>
          <w:p w14:paraId="159988C8" w14:textId="77777777" w:rsidR="00C6503A" w:rsidRPr="0001493F" w:rsidRDefault="00AF0C39" w:rsidP="00F91657">
            <w:pPr>
              <w:rPr>
                <w:rFonts w:ascii="Verdana" w:hAnsi="Verdana" w:cs="Arial"/>
              </w:rPr>
            </w:pPr>
            <w:r w:rsidRPr="00C6503A">
              <w:rPr>
                <w:rFonts w:ascii="Verdana" w:hAnsi="Verdana" w:cs="Arial"/>
                <w:noProof/>
              </w:rPr>
              <w:object w:dxaOrig="7125" w:dyaOrig="5342" w14:anchorId="361C93A4">
                <v:shape id="_x0000_i1027" type="#_x0000_t75" alt="" style="width:78.15pt;height:73.55pt;mso-width-percent:0;mso-height-percent:0;mso-width-percent:0;mso-height-percent:0" o:ole="" filled="t">
                  <v:fill color2="black"/>
                  <v:imagedata r:id="rId12" o:title=""/>
                </v:shape>
                <o:OLEObject Type="Embed" ProgID="PowerPoint.Slide.12" ShapeID="_x0000_i1027" DrawAspect="Content" ObjectID="_1850461102" r:id="rId13"/>
              </w:object>
            </w:r>
          </w:p>
        </w:tc>
        <w:tc>
          <w:tcPr>
            <w:tcW w:w="7902" w:type="dxa"/>
            <w:vAlign w:val="center"/>
          </w:tcPr>
          <w:p w14:paraId="3E212704" w14:textId="77777777" w:rsidR="00C6503A" w:rsidRPr="0001493F" w:rsidRDefault="00C6503A" w:rsidP="000F4D29">
            <w:pPr>
              <w:rPr>
                <w:rFonts w:ascii="Verdana" w:hAnsi="Verdana"/>
              </w:rPr>
            </w:pPr>
            <w:r w:rsidRPr="0001493F">
              <w:rPr>
                <w:rFonts w:ascii="Verdana" w:hAnsi="Verdana"/>
              </w:rPr>
              <w:t>Per quanto riguarda il ricevimento dei servizi le funzioni di direzione di settore o funzioni da esse delegate verificano il corretto adempimento di quanto concordato e definito in ambito contrattuale.</w:t>
            </w:r>
          </w:p>
          <w:p w14:paraId="18E28D70" w14:textId="77777777" w:rsidR="00C6503A" w:rsidRPr="0001493F" w:rsidRDefault="00C6503A" w:rsidP="000F4D29">
            <w:pPr>
              <w:rPr>
                <w:rFonts w:ascii="Verdana" w:hAnsi="Verdana"/>
              </w:rPr>
            </w:pPr>
            <w:r w:rsidRPr="0001493F">
              <w:rPr>
                <w:rFonts w:ascii="Verdana" w:hAnsi="Verdana"/>
              </w:rPr>
              <w:t>Per le forniture relative a servizi trasversali ai settori (utenze, affitti, consulenze, ecc.) la verifica spetta agli amministratori, coerentemente con le deleghe interne al CdA che ne attribuiscono funzioni specifiche.</w:t>
            </w:r>
          </w:p>
          <w:p w14:paraId="4658B204" w14:textId="77777777" w:rsidR="00C6503A" w:rsidRPr="0001493F" w:rsidRDefault="00C6503A" w:rsidP="000F4D29">
            <w:pPr>
              <w:rPr>
                <w:rFonts w:ascii="Verdana" w:hAnsi="Verdana"/>
              </w:rPr>
            </w:pPr>
          </w:p>
        </w:tc>
      </w:tr>
      <w:bookmarkStart w:id="33" w:name="_1304168432"/>
      <w:bookmarkEnd w:id="33"/>
      <w:tr w:rsidR="00C6503A" w:rsidRPr="0001493F" w14:paraId="031952DD" w14:textId="77777777" w:rsidTr="00F91657">
        <w:tc>
          <w:tcPr>
            <w:tcW w:w="1951" w:type="dxa"/>
          </w:tcPr>
          <w:p w14:paraId="74036D71" w14:textId="77777777" w:rsidR="00C6503A" w:rsidRPr="0001493F" w:rsidRDefault="00AF0C39" w:rsidP="00F91657">
            <w:pPr>
              <w:rPr>
                <w:rFonts w:ascii="Verdana" w:hAnsi="Verdana" w:cs="Arial"/>
              </w:rPr>
            </w:pPr>
            <w:r w:rsidRPr="00C6503A">
              <w:rPr>
                <w:rFonts w:ascii="Verdana" w:hAnsi="Verdana" w:cs="Arial"/>
                <w:noProof/>
              </w:rPr>
              <w:object w:dxaOrig="7125" w:dyaOrig="5342" w14:anchorId="686ECEB4">
                <v:shape id="_x0000_i1026" type="#_x0000_t75" alt="" style="width:72.75pt;height:72.75pt;mso-width-percent:0;mso-height-percent:0;mso-width-percent:0;mso-height-percent:0" o:ole="" filled="t">
                  <v:fill color2="black"/>
                  <v:imagedata r:id="rId14" o:title=""/>
                </v:shape>
                <o:OLEObject Type="Embed" ProgID="PowerPoint.Slide.12" ShapeID="_x0000_i1026" DrawAspect="Content" ObjectID="_1850461103" r:id="rId15"/>
              </w:object>
            </w:r>
          </w:p>
        </w:tc>
        <w:tc>
          <w:tcPr>
            <w:tcW w:w="7902" w:type="dxa"/>
            <w:vAlign w:val="center"/>
          </w:tcPr>
          <w:p w14:paraId="428A6CE8" w14:textId="77777777" w:rsidR="00C6503A" w:rsidRPr="0001493F" w:rsidRDefault="00C6503A" w:rsidP="000F4D29">
            <w:pPr>
              <w:rPr>
                <w:rFonts w:ascii="Verdana" w:hAnsi="Verdana"/>
              </w:rPr>
            </w:pPr>
            <w:r w:rsidRPr="0001493F">
              <w:rPr>
                <w:rFonts w:ascii="Verdana" w:hAnsi="Verdana"/>
              </w:rPr>
              <w:t>Al ricevimento della fattura la funzione amministrazione procede alla registrazione e all’effettuazione di un primo controllo sul contratto e altri adempimenti relativi alla fattura; in caso di corrispondenza mancante o non conformità invia la fattura al referente che deve dare la sua approvazione con sigla sul documento che deve essere ritornato in amministrazione.</w:t>
            </w:r>
          </w:p>
          <w:p w14:paraId="5380C67D" w14:textId="77777777" w:rsidR="00C6503A" w:rsidRPr="0001493F" w:rsidRDefault="00C6503A" w:rsidP="000F4D29">
            <w:pPr>
              <w:rPr>
                <w:rFonts w:ascii="Verdana" w:hAnsi="Verdana"/>
              </w:rPr>
            </w:pPr>
            <w:r w:rsidRPr="0001493F">
              <w:rPr>
                <w:rFonts w:ascii="Verdana" w:hAnsi="Verdana"/>
              </w:rPr>
              <w:t>La funzione amministrazione stampa lo scadenziario dei pagamenti e lo sottopone per verifica agli stessi responsabili individuati per la verifica della fornitura.</w:t>
            </w:r>
          </w:p>
          <w:p w14:paraId="0E4B8AD2" w14:textId="77777777" w:rsidR="00C6503A" w:rsidRPr="0001493F" w:rsidRDefault="00C6503A" w:rsidP="000F4D29">
            <w:pPr>
              <w:rPr>
                <w:rFonts w:ascii="Verdana" w:hAnsi="Verdana"/>
              </w:rPr>
            </w:pPr>
            <w:r w:rsidRPr="0001493F">
              <w:rPr>
                <w:rFonts w:ascii="Verdana" w:hAnsi="Verdana"/>
              </w:rPr>
              <w:t>In caso di verifica positiva predispone il flusso normalmente elettronico (in alcuni casi cartaceo); l’autorizzazione al pagamento del flusso avviene mediante con psw elettronica. La consegna della psw alla funzione autorizzata avviene tramite incarico formale.</w:t>
            </w:r>
          </w:p>
        </w:tc>
      </w:tr>
    </w:tbl>
    <w:p w14:paraId="22C00093" w14:textId="77777777" w:rsidR="00C6503A" w:rsidRPr="0001493F" w:rsidRDefault="00C6503A" w:rsidP="00C6503A">
      <w:pPr>
        <w:rPr>
          <w:rFonts w:ascii="Verdana" w:hAnsi="Verdana"/>
        </w:rPr>
      </w:pPr>
    </w:p>
    <w:p w14:paraId="6DE0B4A1" w14:textId="77777777" w:rsidR="00C6503A" w:rsidRPr="0001493F" w:rsidRDefault="00C6503A" w:rsidP="000F4D29">
      <w:pPr>
        <w:rPr>
          <w:rFonts w:ascii="Verdana" w:hAnsi="Verdana"/>
        </w:rPr>
      </w:pPr>
      <w:r w:rsidRPr="0001493F">
        <w:rPr>
          <w:rFonts w:ascii="Verdana" w:hAnsi="Verdana"/>
        </w:rPr>
        <w:t>Nel ciclo passivo un importante strumento di prevenzione è l’utilizzo del software gestionale che standardizza le regole e assegna i controlli.</w:t>
      </w:r>
    </w:p>
    <w:p w14:paraId="607E81FE" w14:textId="77777777" w:rsidR="00C6503A" w:rsidRPr="0001493F" w:rsidRDefault="00C6503A" w:rsidP="000F4D29">
      <w:pPr>
        <w:rPr>
          <w:rFonts w:ascii="Verdana" w:hAnsi="Verdana"/>
        </w:rPr>
      </w:pPr>
      <w:r w:rsidRPr="0001493F">
        <w:rPr>
          <w:rFonts w:ascii="Verdana" w:hAnsi="Verdana"/>
        </w:rPr>
        <w:t xml:space="preserve">Per tutti i rapporti delle società del Gruppo con Società terze e/o lavoratori autonomi, compresi gli studi professionali vige l’obbligatorietà della forma scritta, ovvero deve essere presente un contratto o una lettera di incarico, che attestino l’impegno concordato. </w:t>
      </w:r>
    </w:p>
    <w:p w14:paraId="704DD0B3" w14:textId="77777777" w:rsidR="00C6503A" w:rsidRPr="0001493F" w:rsidRDefault="00C6503A" w:rsidP="000F4D29">
      <w:pPr>
        <w:rPr>
          <w:rFonts w:ascii="Verdana" w:hAnsi="Verdana"/>
        </w:rPr>
      </w:pPr>
      <w:r w:rsidRPr="0001493F">
        <w:rPr>
          <w:rFonts w:ascii="Verdana" w:hAnsi="Verdana"/>
        </w:rPr>
        <w:t>Devono essere noti e specificati costi e compensi e indicati nel contratto o nella lettera di incarico.</w:t>
      </w:r>
    </w:p>
    <w:p w14:paraId="31BE3DA6" w14:textId="5EE44737" w:rsidR="00C6503A" w:rsidRPr="0001493F" w:rsidRDefault="00C6503A" w:rsidP="000F4D29">
      <w:pPr>
        <w:rPr>
          <w:rFonts w:ascii="Verdana" w:hAnsi="Verdana"/>
        </w:rPr>
      </w:pPr>
      <w:r w:rsidRPr="0001493F">
        <w:rPr>
          <w:rFonts w:ascii="Verdana" w:hAnsi="Verdana"/>
        </w:rPr>
        <w:t>Inoltre nella narrativa dei contratti/ordini/incarichi di professionisti e fornitori che operano in processi sensibili ai reati 231 dovrà essere inserita una clausola in cui la società del Gruppo richiama l'attenzione del contraente sulla conoscenza del D. Lgs. 231/01, nonché sulla necessità del rispetto delle disposizioni in esso contenute. Tale clausola dovrà essere espressa come di seguito riferito:</w:t>
      </w:r>
    </w:p>
    <w:p w14:paraId="157F177B" w14:textId="768CE55D" w:rsidR="00C6503A" w:rsidRPr="0001493F" w:rsidRDefault="00C6503A" w:rsidP="000F4D29">
      <w:pPr>
        <w:ind w:left="1134" w:right="1694"/>
        <w:rPr>
          <w:rFonts w:ascii="Verdana" w:hAnsi="Verdana"/>
          <w:i/>
          <w:iCs/>
        </w:rPr>
      </w:pPr>
      <w:r w:rsidRPr="0001493F">
        <w:rPr>
          <w:rFonts w:ascii="Verdana" w:hAnsi="Verdana"/>
          <w:i/>
          <w:iCs/>
        </w:rPr>
        <w:t>"Il conferimento del presente incarico e/o la sottoscrizione ed esecuzione del presente contratto è subordinata al costante rispetto da parte del contraente del D. Lgs. 231/01 nonché del codice etico di Energheia Impresa Sociale srl del quale si rende disponibile copia. Ogni violazione della normativa sopra richiamata potrà costituire inadempimento delle obbligazioni contrattuali assunte, con ogni conseguenza di legge, anche in ordine alla risoluzione del contratto e/o dell’incarico"</w:t>
      </w:r>
    </w:p>
    <w:p w14:paraId="47B474C4" w14:textId="77777777" w:rsidR="00C6503A" w:rsidRPr="0001493F" w:rsidRDefault="00C6503A" w:rsidP="000F4D29">
      <w:pPr>
        <w:rPr>
          <w:rFonts w:ascii="Verdana" w:hAnsi="Verdana"/>
        </w:rPr>
      </w:pPr>
      <w:r w:rsidRPr="0001493F">
        <w:rPr>
          <w:rFonts w:ascii="Verdana" w:hAnsi="Verdana"/>
        </w:rPr>
        <w:t xml:space="preserve">Ogni funzione di Energheia Impresa Sociale srl che interfaccia tali fornitori  è tenuta a monitorare l’esito della consulenza prestata o dell’intervento erogato, a conservarne la documentazione prodotta e a segnalare ai propri responsabili e, laddove si individui un </w:t>
      </w:r>
      <w:r w:rsidRPr="0001493F">
        <w:rPr>
          <w:rFonts w:ascii="Verdana" w:hAnsi="Verdana"/>
        </w:rPr>
        <w:lastRenderedPageBreak/>
        <w:t>possibile rischio ai sensi del D.Lgs 231/01, all’Organismo di Vigilanza, qualsiasi deviazione da quanto pattuito.</w:t>
      </w:r>
    </w:p>
    <w:p w14:paraId="5B686451" w14:textId="77777777" w:rsidR="00C6503A" w:rsidRPr="0001493F" w:rsidRDefault="00C6503A">
      <w:pPr>
        <w:pStyle w:val="Paragrafoelenco"/>
        <w:numPr>
          <w:ilvl w:val="0"/>
          <w:numId w:val="29"/>
        </w:numPr>
        <w:rPr>
          <w:rFonts w:ascii="Verdana" w:hAnsi="Verdana"/>
          <w:u w:val="single"/>
        </w:rPr>
      </w:pPr>
      <w:r w:rsidRPr="0001493F">
        <w:rPr>
          <w:rFonts w:ascii="Verdana" w:hAnsi="Verdana"/>
          <w:u w:val="single"/>
        </w:rPr>
        <w:t xml:space="preserve">Selezione del personale </w:t>
      </w:r>
    </w:p>
    <w:p w14:paraId="4EDD650C" w14:textId="77777777" w:rsidR="00C6503A" w:rsidRPr="0001493F" w:rsidRDefault="00C6503A" w:rsidP="000F4D29">
      <w:pPr>
        <w:rPr>
          <w:rFonts w:ascii="Verdana" w:hAnsi="Verdana"/>
        </w:rPr>
      </w:pPr>
      <w:r w:rsidRPr="0001493F">
        <w:rPr>
          <w:rFonts w:ascii="Verdana" w:hAnsi="Verdana"/>
        </w:rPr>
        <w:t xml:space="preserve">Il processo di selezione del personale è “trasparente” e strutturato in modo da evitare ogni forma di agevolazione per il personale con legami con la Pubblica Amministrazione o che possa essere considerato in conflitto di interesse. </w:t>
      </w:r>
    </w:p>
    <w:p w14:paraId="1E7A4D3C" w14:textId="77777777" w:rsidR="00C6503A" w:rsidRPr="0001493F" w:rsidRDefault="00C6503A" w:rsidP="00C6503A">
      <w:pPr>
        <w:rPr>
          <w:rFonts w:ascii="Verdana" w:hAnsi="Verdana"/>
        </w:rPr>
      </w:pPr>
    </w:p>
    <w:tbl>
      <w:tblPr>
        <w:tblW w:w="9777" w:type="dxa"/>
        <w:tblLayout w:type="fixed"/>
        <w:tblLook w:val="0000" w:firstRow="0" w:lastRow="0" w:firstColumn="0" w:lastColumn="0" w:noHBand="0" w:noVBand="0"/>
      </w:tblPr>
      <w:tblGrid>
        <w:gridCol w:w="1809"/>
        <w:gridCol w:w="7968"/>
      </w:tblGrid>
      <w:tr w:rsidR="00C6503A" w:rsidRPr="0001493F" w14:paraId="0F141CA2" w14:textId="77777777" w:rsidTr="00C6503A">
        <w:tc>
          <w:tcPr>
            <w:tcW w:w="1809" w:type="dxa"/>
          </w:tcPr>
          <w:bookmarkStart w:id="34" w:name="_1304147819"/>
          <w:bookmarkStart w:id="35" w:name="_1304087693"/>
          <w:bookmarkEnd w:id="34"/>
          <w:bookmarkEnd w:id="35"/>
          <w:p w14:paraId="54F1C266" w14:textId="77777777" w:rsidR="00C6503A" w:rsidRPr="0001493F" w:rsidRDefault="00AF0C39" w:rsidP="00F91657">
            <w:pPr>
              <w:rPr>
                <w:rFonts w:ascii="Verdana" w:hAnsi="Verdana"/>
              </w:rPr>
            </w:pPr>
            <w:r w:rsidRPr="00C6503A">
              <w:rPr>
                <w:rFonts w:ascii="Verdana" w:hAnsi="Verdana"/>
                <w:noProof/>
              </w:rPr>
              <w:object w:dxaOrig="7205" w:dyaOrig="5401" w14:anchorId="6F5A70A5">
                <v:shape id="_x0000_i1025" type="#_x0000_t75" alt="" style="width:1in;height:67.4pt;mso-width-percent:0;mso-height-percent:0;mso-width-percent:0;mso-height-percent:0" o:ole="" filled="t">
                  <v:fill color2="black"/>
                  <v:imagedata r:id="rId16" o:title=""/>
                </v:shape>
                <o:OLEObject Type="Embed" ProgID="PowerPoint.SlideMacroEnabled.12" ShapeID="_x0000_i1025" DrawAspect="Content" ObjectID="_1850461104" r:id="rId17"/>
              </w:object>
            </w:r>
          </w:p>
        </w:tc>
        <w:tc>
          <w:tcPr>
            <w:tcW w:w="7968" w:type="dxa"/>
            <w:vAlign w:val="center"/>
          </w:tcPr>
          <w:p w14:paraId="38991368" w14:textId="77777777" w:rsidR="00C6503A" w:rsidRDefault="00C6503A" w:rsidP="000F4D29">
            <w:pPr>
              <w:rPr>
                <w:rFonts w:ascii="Verdana" w:hAnsi="Verdana"/>
              </w:rPr>
            </w:pPr>
            <w:r w:rsidRPr="0001493F">
              <w:rPr>
                <w:rFonts w:ascii="Verdana" w:hAnsi="Verdana"/>
              </w:rPr>
              <w:t>Nella procedura prevista dal Sistema di Gestione per la Qualità sono definite le regole operative, le responsabilità, le registrazioni per la selezione del personale ad ogni livello e il flusso di comunicazione, compreso l’eventuale coinvolgimento dell’Organismo di Vigilanza.</w:t>
            </w:r>
          </w:p>
          <w:p w14:paraId="59BBA775" w14:textId="77777777" w:rsidR="0001493F" w:rsidRPr="0001493F" w:rsidRDefault="0001493F" w:rsidP="000F4D29">
            <w:pPr>
              <w:rPr>
                <w:rFonts w:ascii="Verdana" w:hAnsi="Verdana"/>
              </w:rPr>
            </w:pPr>
          </w:p>
        </w:tc>
      </w:tr>
    </w:tbl>
    <w:p w14:paraId="1E5F2398" w14:textId="1E21EC2C" w:rsidR="00C6503A" w:rsidRPr="0001493F" w:rsidRDefault="00C02763" w:rsidP="000F4D29">
      <w:pPr>
        <w:pStyle w:val="Titolo1"/>
        <w:rPr>
          <w:rFonts w:ascii="Verdana" w:hAnsi="Verdana"/>
        </w:rPr>
      </w:pPr>
      <w:bookmarkStart w:id="36" w:name="_Toc230349534"/>
      <w:r w:rsidRPr="0001493F">
        <w:rPr>
          <w:rFonts w:ascii="Verdana" w:hAnsi="Verdana"/>
        </w:rPr>
        <w:t>10</w:t>
      </w:r>
      <w:r w:rsidR="00C6503A" w:rsidRPr="0001493F">
        <w:rPr>
          <w:rFonts w:ascii="Verdana" w:hAnsi="Verdana"/>
        </w:rPr>
        <w:t>. PARTE SPECIALE B: REATI SOCIETARI</w:t>
      </w:r>
      <w:bookmarkEnd w:id="36"/>
      <w:r w:rsidR="00C6503A" w:rsidRPr="0001493F">
        <w:rPr>
          <w:rFonts w:ascii="Verdana" w:hAnsi="Verdana"/>
        </w:rPr>
        <w:t xml:space="preserve"> </w:t>
      </w:r>
    </w:p>
    <w:p w14:paraId="316FCC62" w14:textId="624B40B4" w:rsidR="00C6503A" w:rsidRPr="0001493F" w:rsidRDefault="00C02763" w:rsidP="00703C0A">
      <w:pPr>
        <w:pStyle w:val="Titolo2"/>
        <w:rPr>
          <w:rFonts w:ascii="Verdana" w:hAnsi="Verdana"/>
        </w:rPr>
      </w:pPr>
      <w:bookmarkStart w:id="37" w:name="_Toc230349535"/>
      <w:r w:rsidRPr="0001493F">
        <w:rPr>
          <w:rFonts w:ascii="Verdana" w:hAnsi="Verdana"/>
        </w:rPr>
        <w:t>10</w:t>
      </w:r>
      <w:r w:rsidR="00C6503A" w:rsidRPr="0001493F">
        <w:rPr>
          <w:rFonts w:ascii="Verdana" w:hAnsi="Verdana"/>
        </w:rPr>
        <w:t xml:space="preserve">.1 </w:t>
      </w:r>
      <w:r w:rsidR="00EA2253" w:rsidRPr="0001493F">
        <w:rPr>
          <w:rFonts w:ascii="Verdana" w:hAnsi="Verdana"/>
        </w:rPr>
        <w:t>fattispecie di reato – reati societari</w:t>
      </w:r>
      <w:bookmarkEnd w:id="37"/>
      <w:r w:rsidR="00EA2253" w:rsidRPr="0001493F">
        <w:rPr>
          <w:rFonts w:ascii="Verdana" w:hAnsi="Verdana"/>
        </w:rPr>
        <w:t xml:space="preserve">  </w:t>
      </w:r>
    </w:p>
    <w:p w14:paraId="7307A0F4" w14:textId="77777777" w:rsidR="00C6503A" w:rsidRPr="0001493F" w:rsidRDefault="00C6503A" w:rsidP="00703C0A">
      <w:pPr>
        <w:rPr>
          <w:rFonts w:ascii="Verdana" w:hAnsi="Verdana"/>
        </w:rPr>
      </w:pPr>
      <w:r w:rsidRPr="0001493F">
        <w:rPr>
          <w:rFonts w:ascii="Verdana" w:hAnsi="Verdana"/>
        </w:rPr>
        <w:t>La presente parte speciale di riferisce ai “reati societari” come di seguito descritti:</w:t>
      </w:r>
    </w:p>
    <w:p w14:paraId="281B921E" w14:textId="77777777" w:rsidR="00C6503A" w:rsidRPr="0001493F" w:rsidRDefault="00C6503A">
      <w:pPr>
        <w:pStyle w:val="Paragrafoelenco"/>
        <w:numPr>
          <w:ilvl w:val="0"/>
          <w:numId w:val="33"/>
        </w:numPr>
        <w:rPr>
          <w:rFonts w:ascii="Verdana" w:hAnsi="Verdana"/>
          <w:u w:val="single"/>
        </w:rPr>
      </w:pPr>
      <w:r w:rsidRPr="0001493F">
        <w:rPr>
          <w:rFonts w:ascii="Verdana" w:hAnsi="Verdana"/>
          <w:u w:val="single"/>
        </w:rPr>
        <w:t>False comunicazioni sociali (art. 2621 c.c.) e false comunicazioni sociali in danno della società, dei soci o dei creditori (art. 2622 c.c.)</w:t>
      </w:r>
    </w:p>
    <w:p w14:paraId="44C15FAA" w14:textId="77777777" w:rsidR="00C6503A" w:rsidRPr="0001493F" w:rsidRDefault="00C6503A" w:rsidP="009168A6">
      <w:pPr>
        <w:rPr>
          <w:rFonts w:ascii="Verdana" w:hAnsi="Verdana"/>
        </w:rPr>
      </w:pPr>
      <w:r w:rsidRPr="0001493F">
        <w:rPr>
          <w:rFonts w:ascii="Verdana" w:hAnsi="Verdana"/>
        </w:rPr>
        <w:t xml:space="preserve">I reati si configurano allorquando si procede alla esposizione, all’interno dei bilanci, delle relazioni o delle altre comunicazioni sociali previste dalla legge, dirette ai soci o al pubblico, di fatti materiali non rispondenti al vero (ancorché oggetto di valutazione), ovvero alla mancata indicazione, nei medesimi documenti, di informazioni, la cui comunicazione è prescritta dalla legge, riguardanti la situazione economica, patrimoniale o finanziaria della società con modalità idonee ad indurre in errore i destinatari. L’elemento che distingue le due ipotesi di reato è costituito dal verificarsi o meno del danno patrimoniale nei confronti dei soci e dei creditori. </w:t>
      </w:r>
    </w:p>
    <w:p w14:paraId="497FE3A2" w14:textId="77777777" w:rsidR="00C6503A" w:rsidRPr="0001493F" w:rsidRDefault="00C6503A" w:rsidP="009168A6">
      <w:pPr>
        <w:rPr>
          <w:rFonts w:ascii="Verdana" w:hAnsi="Verdana"/>
        </w:rPr>
      </w:pPr>
      <w:r w:rsidRPr="0001493F">
        <w:rPr>
          <w:rFonts w:ascii="Verdana" w:hAnsi="Verdana"/>
        </w:rPr>
        <w:t>Soggetti attivi delle due ipotesi di reato descritte sono gli amministratori, i direttori generali, i sindaci ed i liquidatori.</w:t>
      </w:r>
    </w:p>
    <w:p w14:paraId="79A5F8FA" w14:textId="77777777" w:rsidR="00C6503A" w:rsidRPr="0001493F" w:rsidRDefault="00C6503A">
      <w:pPr>
        <w:pStyle w:val="Paragrafoelenco"/>
        <w:numPr>
          <w:ilvl w:val="0"/>
          <w:numId w:val="33"/>
        </w:numPr>
        <w:rPr>
          <w:rFonts w:ascii="Verdana" w:hAnsi="Verdana"/>
          <w:u w:val="single"/>
        </w:rPr>
      </w:pPr>
      <w:r w:rsidRPr="0001493F">
        <w:rPr>
          <w:rFonts w:ascii="Verdana" w:hAnsi="Verdana"/>
          <w:u w:val="single"/>
        </w:rPr>
        <w:t xml:space="preserve">Impedito controllo (art. 2625 c.c.) </w:t>
      </w:r>
    </w:p>
    <w:p w14:paraId="09FC72D1" w14:textId="7A2D52C9" w:rsidR="00C6503A" w:rsidRPr="0001493F" w:rsidRDefault="00C6503A" w:rsidP="009168A6">
      <w:pPr>
        <w:rPr>
          <w:rFonts w:ascii="Verdana" w:hAnsi="Verdana"/>
        </w:rPr>
      </w:pPr>
      <w:r w:rsidRPr="0001493F">
        <w:rPr>
          <w:rFonts w:ascii="Verdana" w:hAnsi="Verdana"/>
        </w:rPr>
        <w:t xml:space="preserve">Il reato si configura allorquando si ostacoli o si impedisca lo svolgimento delle attività di controllo e/o di revisione, legalmente attribuite ai soci, ad organi sociali o a società di revisione. </w:t>
      </w:r>
      <w:r w:rsidR="009168A6" w:rsidRPr="0001493F">
        <w:rPr>
          <w:rFonts w:ascii="Verdana" w:hAnsi="Verdana"/>
        </w:rPr>
        <w:t xml:space="preserve"> </w:t>
      </w:r>
      <w:r w:rsidRPr="0001493F">
        <w:rPr>
          <w:rFonts w:ascii="Verdana" w:hAnsi="Verdana"/>
        </w:rPr>
        <w:t xml:space="preserve">Soggetti attivi del reato sono gli amministratori. La condotta può essere integrata mediante l’occultamento di documenti o l’utilizzo di altri idonei artifici. </w:t>
      </w:r>
    </w:p>
    <w:p w14:paraId="4945C7EF" w14:textId="77777777" w:rsidR="00C6503A" w:rsidRPr="0001493F" w:rsidRDefault="00C6503A">
      <w:pPr>
        <w:pStyle w:val="Paragrafoelenco"/>
        <w:numPr>
          <w:ilvl w:val="0"/>
          <w:numId w:val="33"/>
        </w:numPr>
        <w:rPr>
          <w:rFonts w:ascii="Verdana" w:hAnsi="Verdana"/>
          <w:u w:val="single"/>
        </w:rPr>
      </w:pPr>
      <w:r w:rsidRPr="0001493F">
        <w:rPr>
          <w:rFonts w:ascii="Verdana" w:hAnsi="Verdana"/>
          <w:u w:val="single"/>
        </w:rPr>
        <w:t xml:space="preserve">Indebita restituzione dei conferimenti (art. 2626 c.c.) </w:t>
      </w:r>
    </w:p>
    <w:p w14:paraId="1513F178" w14:textId="77777777" w:rsidR="00C6503A" w:rsidRPr="0001493F" w:rsidRDefault="00C6503A" w:rsidP="009168A6">
      <w:pPr>
        <w:rPr>
          <w:rFonts w:ascii="Verdana" w:hAnsi="Verdana"/>
        </w:rPr>
      </w:pPr>
      <w:r w:rsidRPr="0001493F">
        <w:rPr>
          <w:rFonts w:ascii="Verdana" w:hAnsi="Verdana"/>
        </w:rPr>
        <w:t xml:space="preserve">Il reato si configura allorquando si proceda, fuori dei casi di legittima riduzione del capitale sociale, alla restituzione, anche simulata, dei conferimenti ai soci o alla liberazione degli stessi dall’obbligo di eseguirli.  Soggetti attivi del reato sono gli amministratori. </w:t>
      </w:r>
    </w:p>
    <w:p w14:paraId="1B4DC77A" w14:textId="77777777" w:rsidR="00C6503A" w:rsidRPr="0001493F" w:rsidRDefault="00C6503A">
      <w:pPr>
        <w:pStyle w:val="Paragrafoelenco"/>
        <w:numPr>
          <w:ilvl w:val="0"/>
          <w:numId w:val="33"/>
        </w:numPr>
        <w:rPr>
          <w:rFonts w:ascii="Verdana" w:hAnsi="Verdana"/>
          <w:u w:val="single"/>
        </w:rPr>
      </w:pPr>
      <w:r w:rsidRPr="0001493F">
        <w:rPr>
          <w:rFonts w:ascii="Verdana" w:hAnsi="Verdana"/>
          <w:u w:val="single"/>
        </w:rPr>
        <w:lastRenderedPageBreak/>
        <w:t xml:space="preserve">Illegale ripartizione degli utili o delle riserve (art. 2627 c.c.) </w:t>
      </w:r>
    </w:p>
    <w:p w14:paraId="11EA4C92" w14:textId="77777777" w:rsidR="00C6503A" w:rsidRPr="0001493F" w:rsidRDefault="00C6503A" w:rsidP="009168A6">
      <w:pPr>
        <w:rPr>
          <w:rFonts w:ascii="Verdana" w:hAnsi="Verdana"/>
        </w:rPr>
      </w:pPr>
      <w:r w:rsidRPr="0001493F">
        <w:rPr>
          <w:rFonts w:ascii="Verdana" w:hAnsi="Verdana"/>
        </w:rPr>
        <w:t xml:space="preserve">Il reato si configura allorquando si proceda alla ripartizione di utili, o acconti sugli utili, non effettivamente conseguiti o destinati per legge a  riserva, ovvero alla ripartizione di riserve, anche non costituite con utile,  che per legge non possono essere distribuite. Soggetti attivi del reato sono gli amministratori. </w:t>
      </w:r>
    </w:p>
    <w:p w14:paraId="566C98A0" w14:textId="77777777" w:rsidR="00C6503A" w:rsidRPr="0001493F" w:rsidRDefault="00C6503A">
      <w:pPr>
        <w:pStyle w:val="Paragrafoelenco"/>
        <w:numPr>
          <w:ilvl w:val="0"/>
          <w:numId w:val="33"/>
        </w:numPr>
        <w:rPr>
          <w:rFonts w:ascii="Verdana" w:hAnsi="Verdana"/>
          <w:u w:val="single"/>
        </w:rPr>
      </w:pPr>
      <w:r w:rsidRPr="0001493F">
        <w:rPr>
          <w:rFonts w:ascii="Verdana" w:hAnsi="Verdana"/>
          <w:u w:val="single"/>
        </w:rPr>
        <w:t>Illecite operazioni sulle azioni o quote sociali o della società controllante (art. 2628 c.c.)</w:t>
      </w:r>
    </w:p>
    <w:p w14:paraId="60F4F6A8" w14:textId="240382EE" w:rsidR="00C6503A" w:rsidRPr="0001493F" w:rsidRDefault="00C6503A" w:rsidP="00C6503A">
      <w:pPr>
        <w:rPr>
          <w:rFonts w:ascii="Verdana" w:hAnsi="Verdana"/>
        </w:rPr>
      </w:pPr>
      <w:r w:rsidRPr="0001493F">
        <w:rPr>
          <w:rFonts w:ascii="Verdana" w:hAnsi="Verdana"/>
        </w:rPr>
        <w:t xml:space="preserve">Il reato si configura allorquando si proceda, fuori dei casi previsti dalla legge, all’acquisto o alla sottoscrizione di azioni o quote emesse dalla società o della controllante, così da cagionare una lesione all’integrità del capitale sociale o delle riserve non distribuibili per legge. Soggetti attivi del reato sono gli amministratori. </w:t>
      </w:r>
    </w:p>
    <w:p w14:paraId="30A76FA9" w14:textId="77777777" w:rsidR="00C6503A" w:rsidRPr="0001493F" w:rsidRDefault="00C6503A">
      <w:pPr>
        <w:pStyle w:val="Paragrafoelenco"/>
        <w:numPr>
          <w:ilvl w:val="0"/>
          <w:numId w:val="33"/>
        </w:numPr>
        <w:rPr>
          <w:rFonts w:ascii="Verdana" w:hAnsi="Verdana"/>
          <w:u w:val="single"/>
        </w:rPr>
      </w:pPr>
      <w:r w:rsidRPr="0001493F">
        <w:rPr>
          <w:rFonts w:ascii="Verdana" w:hAnsi="Verdana"/>
          <w:u w:val="single"/>
        </w:rPr>
        <w:t xml:space="preserve">Operazioni in pregiudizio dei creditori (art. 2629 c.c.) </w:t>
      </w:r>
    </w:p>
    <w:p w14:paraId="43B7F338" w14:textId="54FC38AC" w:rsidR="00C6503A" w:rsidRPr="0001493F" w:rsidRDefault="00C6503A" w:rsidP="009168A6">
      <w:pPr>
        <w:rPr>
          <w:rFonts w:ascii="Verdana" w:hAnsi="Verdana"/>
        </w:rPr>
      </w:pPr>
      <w:r w:rsidRPr="0001493F">
        <w:rPr>
          <w:rFonts w:ascii="Verdana" w:hAnsi="Verdana"/>
        </w:rPr>
        <w:t xml:space="preserve">Il reato si configura allorquando siano realizzate riduzioni di capitale sociale, fusioni con altre società o scissioni attuate in violazione delle disposizioni di legge e che cagionino danno ai creditori. Soggetti attivi del reato sono gli amministratori. </w:t>
      </w:r>
    </w:p>
    <w:p w14:paraId="02FA8928" w14:textId="77777777" w:rsidR="00C6503A" w:rsidRPr="0001493F" w:rsidRDefault="00C6503A">
      <w:pPr>
        <w:pStyle w:val="Paragrafoelenco"/>
        <w:numPr>
          <w:ilvl w:val="0"/>
          <w:numId w:val="33"/>
        </w:numPr>
        <w:rPr>
          <w:rFonts w:ascii="Verdana" w:hAnsi="Verdana"/>
          <w:u w:val="single"/>
        </w:rPr>
      </w:pPr>
      <w:r w:rsidRPr="0001493F">
        <w:rPr>
          <w:rFonts w:ascii="Verdana" w:hAnsi="Verdana"/>
          <w:u w:val="single"/>
        </w:rPr>
        <w:t xml:space="preserve">Omessa comunicazione del conflitto d’interesse (art. 2629  bis c.c.) </w:t>
      </w:r>
    </w:p>
    <w:p w14:paraId="3E7FBDFC" w14:textId="6B16EE6E" w:rsidR="00C6503A" w:rsidRPr="0001493F" w:rsidRDefault="00C6503A" w:rsidP="009168A6">
      <w:pPr>
        <w:rPr>
          <w:rFonts w:ascii="Verdana" w:hAnsi="Verdana"/>
        </w:rPr>
      </w:pPr>
      <w:r w:rsidRPr="0001493F">
        <w:rPr>
          <w:rFonts w:ascii="Verdana" w:hAnsi="Verdana"/>
        </w:rPr>
        <w:t>Il reato si configura allorquando l’amministratore o il componente del consiglio di gestione di una società quotata ometta di comunicare la titolarità di un proprio interesse, personale o per conto di terzi, in una determinata operazione della società. Soggettivi attivi del reato sono gli amministratori e i componenti del consiglio di gestione. Il reato risulta non applicabile per Energheia Impresa Sociale srl.</w:t>
      </w:r>
    </w:p>
    <w:p w14:paraId="45A83F45" w14:textId="77777777" w:rsidR="00C6503A" w:rsidRPr="0001493F" w:rsidRDefault="00C6503A">
      <w:pPr>
        <w:pStyle w:val="Paragrafoelenco"/>
        <w:numPr>
          <w:ilvl w:val="0"/>
          <w:numId w:val="33"/>
        </w:numPr>
        <w:rPr>
          <w:rFonts w:ascii="Verdana" w:hAnsi="Verdana"/>
          <w:u w:val="single"/>
        </w:rPr>
      </w:pPr>
      <w:r w:rsidRPr="0001493F">
        <w:rPr>
          <w:rFonts w:ascii="Verdana" w:hAnsi="Verdana"/>
          <w:u w:val="single"/>
        </w:rPr>
        <w:t xml:space="preserve">Formazione fittizia del capitale (art. 2632 c.c.) </w:t>
      </w:r>
    </w:p>
    <w:p w14:paraId="629001EC" w14:textId="77777777" w:rsidR="00C6503A" w:rsidRPr="0001493F" w:rsidRDefault="00C6503A" w:rsidP="009168A6">
      <w:pPr>
        <w:rPr>
          <w:rFonts w:ascii="Verdana" w:hAnsi="Verdana"/>
        </w:rPr>
      </w:pPr>
      <w:r w:rsidRPr="0001493F">
        <w:rPr>
          <w:rFonts w:ascii="Verdana" w:hAnsi="Verdana"/>
        </w:rPr>
        <w:t xml:space="preserve">Il reato si configura allorquando si proceda alla formazione o all’aumento in modo fittizio del capitale sociale, mediante attribuzione di azioni o quote sociali per somma inferiore al loro valore nominale, sottoscrizione reciproca di azioni o quote, sopravvalutazione rilevante dei conferimenti di beni in natura, di crediti, ovvero del patrimonio della società nel caso di trasformazione. </w:t>
      </w:r>
    </w:p>
    <w:p w14:paraId="17BB3046" w14:textId="69C5EAE5" w:rsidR="00C6503A" w:rsidRPr="0001493F" w:rsidRDefault="00C6503A" w:rsidP="009168A6">
      <w:pPr>
        <w:rPr>
          <w:rFonts w:ascii="Verdana" w:hAnsi="Verdana"/>
        </w:rPr>
      </w:pPr>
      <w:r w:rsidRPr="0001493F">
        <w:rPr>
          <w:rFonts w:ascii="Verdana" w:hAnsi="Verdana"/>
        </w:rPr>
        <w:t>Soggetti attivi del reato sono gli amministratori e i soci conferenti.</w:t>
      </w:r>
    </w:p>
    <w:p w14:paraId="0337AE79" w14:textId="77777777" w:rsidR="00C6503A" w:rsidRPr="0001493F" w:rsidRDefault="00C6503A">
      <w:pPr>
        <w:pStyle w:val="Paragrafoelenco"/>
        <w:numPr>
          <w:ilvl w:val="0"/>
          <w:numId w:val="33"/>
        </w:numPr>
        <w:rPr>
          <w:rFonts w:ascii="Verdana" w:hAnsi="Verdana"/>
          <w:u w:val="single"/>
        </w:rPr>
      </w:pPr>
      <w:r w:rsidRPr="0001493F">
        <w:rPr>
          <w:rFonts w:ascii="Verdana" w:hAnsi="Verdana"/>
          <w:u w:val="single"/>
        </w:rPr>
        <w:t xml:space="preserve">Indebita ripartizione dei beni sociali da parte dei liquidatori (art. 2633 c.c.) </w:t>
      </w:r>
    </w:p>
    <w:p w14:paraId="7B2E093D" w14:textId="68D13379" w:rsidR="00C6503A" w:rsidRPr="0001493F" w:rsidRDefault="00C6503A" w:rsidP="009168A6">
      <w:pPr>
        <w:rPr>
          <w:rFonts w:ascii="Verdana" w:hAnsi="Verdana"/>
        </w:rPr>
      </w:pPr>
      <w:r w:rsidRPr="0001493F">
        <w:rPr>
          <w:rFonts w:ascii="Verdana" w:hAnsi="Verdana"/>
        </w:rPr>
        <w:t>Il reato si configura allorquando i liquidatori, ripartendo i beni sociali tra i soci prima del pagamento dei creditori sociali o dell'accantonamento delle somme necessarie a soddisfarli, cagionino danno ai creditori. Soggetti attivi del reato sono i liquidatori, pertanto si considera questo reato non applicabile a Energheia Impresa Sociale srl.</w:t>
      </w:r>
    </w:p>
    <w:p w14:paraId="30256BD4" w14:textId="77777777" w:rsidR="00C6503A" w:rsidRPr="0001493F" w:rsidRDefault="00C6503A">
      <w:pPr>
        <w:pStyle w:val="Paragrafoelenco"/>
        <w:numPr>
          <w:ilvl w:val="0"/>
          <w:numId w:val="33"/>
        </w:numPr>
        <w:rPr>
          <w:rFonts w:ascii="Verdana" w:hAnsi="Verdana"/>
          <w:u w:val="single"/>
        </w:rPr>
      </w:pPr>
      <w:r w:rsidRPr="0001493F">
        <w:rPr>
          <w:rFonts w:ascii="Verdana" w:hAnsi="Verdana"/>
          <w:u w:val="single"/>
        </w:rPr>
        <w:t xml:space="preserve">Illecita influenza sui soci (art. 2636 c.c.) </w:t>
      </w:r>
    </w:p>
    <w:p w14:paraId="26A6662E" w14:textId="77777777" w:rsidR="00C6503A" w:rsidRPr="0001493F" w:rsidRDefault="00C6503A" w:rsidP="009168A6">
      <w:pPr>
        <w:rPr>
          <w:rFonts w:ascii="Verdana" w:hAnsi="Verdana"/>
        </w:rPr>
      </w:pPr>
      <w:r w:rsidRPr="0001493F">
        <w:rPr>
          <w:rFonts w:ascii="Verdana" w:hAnsi="Verdana"/>
        </w:rPr>
        <w:t xml:space="preserve">Il reato si configura allorquando con atti simulati o con frode si determina la maggioranza in assemblea dei soci, allo scopo di conseguire, per sé o per altri, un ingiusto profitto. </w:t>
      </w:r>
    </w:p>
    <w:p w14:paraId="27F25760" w14:textId="3CB09275" w:rsidR="00C6503A" w:rsidRPr="0001493F" w:rsidRDefault="00C6503A" w:rsidP="009168A6">
      <w:pPr>
        <w:rPr>
          <w:rFonts w:ascii="Verdana" w:hAnsi="Verdana"/>
        </w:rPr>
      </w:pPr>
      <w:r w:rsidRPr="0001493F">
        <w:rPr>
          <w:rFonts w:ascii="Verdana" w:hAnsi="Verdana"/>
        </w:rPr>
        <w:t>Il reato può essere commesso da chiunque, anche da soggetti esterni alla società.</w:t>
      </w:r>
    </w:p>
    <w:p w14:paraId="170EC8CE" w14:textId="77777777" w:rsidR="00C6503A" w:rsidRPr="0001493F" w:rsidRDefault="00C6503A">
      <w:pPr>
        <w:pStyle w:val="Paragrafoelenco"/>
        <w:numPr>
          <w:ilvl w:val="0"/>
          <w:numId w:val="33"/>
        </w:numPr>
        <w:rPr>
          <w:rFonts w:ascii="Verdana" w:hAnsi="Verdana"/>
          <w:u w:val="single"/>
        </w:rPr>
      </w:pPr>
      <w:r w:rsidRPr="0001493F">
        <w:rPr>
          <w:rFonts w:ascii="Verdana" w:hAnsi="Verdana"/>
          <w:u w:val="single"/>
        </w:rPr>
        <w:lastRenderedPageBreak/>
        <w:t xml:space="preserve">Aggiotaggio (art. 2637 c.c.) </w:t>
      </w:r>
    </w:p>
    <w:p w14:paraId="2D3A52E4" w14:textId="77777777" w:rsidR="00C6503A" w:rsidRPr="0001493F" w:rsidRDefault="00C6503A" w:rsidP="009168A6">
      <w:pPr>
        <w:rPr>
          <w:rFonts w:ascii="Verdana" w:hAnsi="Verdana"/>
        </w:rPr>
      </w:pPr>
      <w:r w:rsidRPr="0001493F">
        <w:rPr>
          <w:rFonts w:ascii="Verdana" w:hAnsi="Verdana"/>
        </w:rPr>
        <w:t xml:space="preserve">Il reato si configura allorquando si proceda alla diffusione di notizie false ovvero alla realizzazione di operazioni simulate o ad altri artifici, idonei a provocare una sensibile alterazione del prezzo di strumenti finanziari ovvero a incidere in modo significativo sull’affidamento del pubblico nella stabilità patrimoniale di banche o gruppi bancari. </w:t>
      </w:r>
    </w:p>
    <w:p w14:paraId="318AB651" w14:textId="77777777" w:rsidR="00C6503A" w:rsidRPr="0001493F" w:rsidRDefault="00C6503A" w:rsidP="009168A6">
      <w:pPr>
        <w:rPr>
          <w:rFonts w:ascii="Verdana" w:hAnsi="Verdana"/>
        </w:rPr>
      </w:pPr>
      <w:r w:rsidRPr="0001493F">
        <w:rPr>
          <w:rFonts w:ascii="Verdana" w:hAnsi="Verdana"/>
        </w:rPr>
        <w:t xml:space="preserve">La condotta deve avere ad oggetto strumenti finanziari non quotati o per i quali non è stata presentata domanda di ammissione alla negoziazione in un mercato regolamentato. </w:t>
      </w:r>
    </w:p>
    <w:p w14:paraId="3F95A1AC" w14:textId="32386BE7" w:rsidR="00C6503A" w:rsidRPr="0001493F" w:rsidRDefault="00C6503A" w:rsidP="00C6503A">
      <w:pPr>
        <w:rPr>
          <w:rFonts w:ascii="Verdana" w:hAnsi="Verdana"/>
        </w:rPr>
      </w:pPr>
      <w:r w:rsidRPr="0001493F">
        <w:rPr>
          <w:rFonts w:ascii="Verdana" w:hAnsi="Verdana"/>
        </w:rPr>
        <w:t>Soggetto attivo del reato può essere chiunque, anche estraneo alla società. Energheia Impresa Sociale srl non è società quotata, dunque il presente reato viene considerato non applicabile.</w:t>
      </w:r>
    </w:p>
    <w:p w14:paraId="6A680B0A" w14:textId="77777777" w:rsidR="00C6503A" w:rsidRPr="0001493F" w:rsidRDefault="00C6503A">
      <w:pPr>
        <w:pStyle w:val="Paragrafoelenco"/>
        <w:numPr>
          <w:ilvl w:val="0"/>
          <w:numId w:val="33"/>
        </w:numPr>
        <w:rPr>
          <w:rFonts w:ascii="Verdana" w:hAnsi="Verdana"/>
          <w:u w:val="single"/>
        </w:rPr>
      </w:pPr>
      <w:r w:rsidRPr="0001493F">
        <w:rPr>
          <w:rFonts w:ascii="Verdana" w:hAnsi="Verdana"/>
          <w:u w:val="single"/>
        </w:rPr>
        <w:t xml:space="preserve">Ostacolo all’esercizio delle funzioni delle Autorità Pubbliche di Vigilanza (art. 2638 c.c.) </w:t>
      </w:r>
    </w:p>
    <w:p w14:paraId="347C6A61" w14:textId="77777777" w:rsidR="00C6503A" w:rsidRPr="0001493F" w:rsidRDefault="00C6503A" w:rsidP="009168A6">
      <w:pPr>
        <w:rPr>
          <w:rFonts w:ascii="Verdana" w:hAnsi="Verdana"/>
        </w:rPr>
      </w:pPr>
      <w:r w:rsidRPr="0001493F">
        <w:rPr>
          <w:rFonts w:ascii="Verdana" w:hAnsi="Verdana"/>
        </w:rPr>
        <w:t>Il reato si configura mediante la realizzazione di due distinte tipologie di condotta, entrambe finalizzate ad ostacolare l’attività di vigilanza delle Autorità Pubbliche preposte: attraverso la comunicazione alle Autorità Pubbliche di Vigilanza di fatti non rispondenti al vero, sulla situazione economica, patrimoniale o finanziaria, ovvero con l’occultamento di fatti che avrebbero dovuto essere comunicati; attraverso l’ostacolo all’esercizio delle funzioni di vigilanza svolte da  Pubbliche Autorità, attuato consapevolmente ed in qualsiasi modo, anche omettendo le comunicazioni dovute alle medesime Autorità. Soggetti attivi delle ipotesi di reato descritte sono gli amministratori, i direttori generali, i sindaci e i liquidatori.</w:t>
      </w:r>
    </w:p>
    <w:p w14:paraId="4E8759DF" w14:textId="6EBE9B55" w:rsidR="00E72D8E" w:rsidRPr="0001493F" w:rsidRDefault="00C02763" w:rsidP="009168A6">
      <w:pPr>
        <w:pStyle w:val="Titolo2"/>
        <w:rPr>
          <w:rFonts w:ascii="Verdana" w:hAnsi="Verdana"/>
        </w:rPr>
      </w:pPr>
      <w:bookmarkStart w:id="38" w:name="_Toc230349536"/>
      <w:r w:rsidRPr="0001493F">
        <w:rPr>
          <w:rFonts w:ascii="Verdana" w:hAnsi="Verdana"/>
        </w:rPr>
        <w:t>10</w:t>
      </w:r>
      <w:r w:rsidR="00C6503A" w:rsidRPr="0001493F">
        <w:rPr>
          <w:rFonts w:ascii="Verdana" w:hAnsi="Verdana"/>
        </w:rPr>
        <w:t>.</w:t>
      </w:r>
      <w:r w:rsidRPr="0001493F">
        <w:rPr>
          <w:rFonts w:ascii="Verdana" w:hAnsi="Verdana"/>
        </w:rPr>
        <w:t xml:space="preserve">2 </w:t>
      </w:r>
      <w:r w:rsidR="00C6503A" w:rsidRPr="0001493F">
        <w:rPr>
          <w:rFonts w:ascii="Verdana" w:hAnsi="Verdana"/>
        </w:rPr>
        <w:t>Attivit</w:t>
      </w:r>
      <w:r w:rsidR="00E72D8E" w:rsidRPr="0001493F">
        <w:rPr>
          <w:rFonts w:ascii="Verdana" w:hAnsi="Verdana"/>
        </w:rPr>
        <w:t>à sensibili identificate</w:t>
      </w:r>
      <w:bookmarkEnd w:id="38"/>
      <w:r w:rsidR="00E72D8E" w:rsidRPr="0001493F">
        <w:rPr>
          <w:rFonts w:ascii="Verdana" w:hAnsi="Verdana"/>
        </w:rPr>
        <w:t xml:space="preserve"> </w:t>
      </w:r>
    </w:p>
    <w:p w14:paraId="5D9AF49E" w14:textId="7AF2FB79" w:rsidR="00E72D8E" w:rsidRPr="0001493F" w:rsidRDefault="00E72D8E" w:rsidP="009168A6">
      <w:pPr>
        <w:rPr>
          <w:rFonts w:ascii="Verdana" w:hAnsi="Verdana"/>
        </w:rPr>
      </w:pPr>
      <w:r w:rsidRPr="0001493F">
        <w:rPr>
          <w:rFonts w:ascii="Verdana" w:hAnsi="Verdana"/>
        </w:rPr>
        <w:t>In riferimento ai reati sopra riportati, è stata rilevata per Energheia Impresa Sociale srl la seguente situazione</w:t>
      </w:r>
    </w:p>
    <w:tbl>
      <w:tblPr>
        <w:tblW w:w="9919" w:type="dxa"/>
        <w:tblInd w:w="-15" w:type="dxa"/>
        <w:tblLayout w:type="fixed"/>
        <w:tblLook w:val="0000" w:firstRow="0" w:lastRow="0" w:firstColumn="0" w:lastColumn="0" w:noHBand="0" w:noVBand="0"/>
      </w:tblPr>
      <w:tblGrid>
        <w:gridCol w:w="2093"/>
        <w:gridCol w:w="2268"/>
        <w:gridCol w:w="5558"/>
      </w:tblGrid>
      <w:tr w:rsidR="00E72D8E" w:rsidRPr="0001493F" w14:paraId="43E63DE6" w14:textId="77777777" w:rsidTr="00E72D8E">
        <w:tc>
          <w:tcPr>
            <w:tcW w:w="2093" w:type="dxa"/>
            <w:tcBorders>
              <w:top w:val="single" w:sz="4" w:space="0" w:color="000000"/>
              <w:left w:val="single" w:sz="4" w:space="0" w:color="000000"/>
              <w:bottom w:val="single" w:sz="4" w:space="0" w:color="000000"/>
            </w:tcBorders>
          </w:tcPr>
          <w:p w14:paraId="466F02AC" w14:textId="77777777" w:rsidR="00E72D8E" w:rsidRPr="0001493F" w:rsidRDefault="00E72D8E" w:rsidP="009168A6">
            <w:pPr>
              <w:rPr>
                <w:rFonts w:ascii="Verdana" w:hAnsi="Verdana"/>
                <w:b/>
                <w:bCs/>
              </w:rPr>
            </w:pPr>
            <w:r w:rsidRPr="0001493F">
              <w:rPr>
                <w:rFonts w:ascii="Verdana" w:hAnsi="Verdana"/>
                <w:b/>
                <w:bCs/>
              </w:rPr>
              <w:t>Processo interessato</w:t>
            </w:r>
          </w:p>
        </w:tc>
        <w:tc>
          <w:tcPr>
            <w:tcW w:w="2268" w:type="dxa"/>
            <w:tcBorders>
              <w:top w:val="single" w:sz="4" w:space="0" w:color="000000"/>
              <w:left w:val="single" w:sz="4" w:space="0" w:color="000000"/>
              <w:bottom w:val="single" w:sz="4" w:space="0" w:color="000000"/>
            </w:tcBorders>
          </w:tcPr>
          <w:p w14:paraId="2BC65441" w14:textId="77777777" w:rsidR="00E72D8E" w:rsidRPr="0001493F" w:rsidRDefault="00E72D8E" w:rsidP="009168A6">
            <w:pPr>
              <w:rPr>
                <w:rFonts w:ascii="Verdana" w:hAnsi="Verdana"/>
                <w:b/>
                <w:bCs/>
              </w:rPr>
            </w:pPr>
            <w:r w:rsidRPr="0001493F">
              <w:rPr>
                <w:rFonts w:ascii="Verdana" w:hAnsi="Verdana"/>
                <w:b/>
                <w:bCs/>
              </w:rPr>
              <w:t>Reato</w:t>
            </w:r>
          </w:p>
        </w:tc>
        <w:tc>
          <w:tcPr>
            <w:tcW w:w="5558" w:type="dxa"/>
            <w:tcBorders>
              <w:top w:val="single" w:sz="4" w:space="0" w:color="000000"/>
              <w:left w:val="single" w:sz="4" w:space="0" w:color="000000"/>
              <w:bottom w:val="single" w:sz="4" w:space="0" w:color="000000"/>
              <w:right w:val="single" w:sz="4" w:space="0" w:color="000000"/>
            </w:tcBorders>
          </w:tcPr>
          <w:p w14:paraId="729B1E4C" w14:textId="77777777" w:rsidR="00E72D8E" w:rsidRPr="0001493F" w:rsidRDefault="00E72D8E" w:rsidP="009168A6">
            <w:pPr>
              <w:rPr>
                <w:rFonts w:ascii="Verdana" w:hAnsi="Verdana"/>
                <w:b/>
                <w:bCs/>
              </w:rPr>
            </w:pPr>
            <w:r w:rsidRPr="0001493F">
              <w:rPr>
                <w:rFonts w:ascii="Verdana" w:hAnsi="Verdana"/>
                <w:b/>
                <w:bCs/>
              </w:rPr>
              <w:t>Modalità di compimento reato</w:t>
            </w:r>
          </w:p>
        </w:tc>
      </w:tr>
      <w:tr w:rsidR="00E72D8E" w:rsidRPr="0001493F" w14:paraId="5B9F7C71" w14:textId="77777777" w:rsidTr="00E72D8E">
        <w:tc>
          <w:tcPr>
            <w:tcW w:w="2093" w:type="dxa"/>
            <w:tcBorders>
              <w:top w:val="single" w:sz="4" w:space="0" w:color="000000"/>
              <w:left w:val="single" w:sz="4" w:space="0" w:color="000000"/>
              <w:bottom w:val="single" w:sz="4" w:space="0" w:color="000000"/>
            </w:tcBorders>
          </w:tcPr>
          <w:p w14:paraId="72E176CB" w14:textId="10AFBFA6" w:rsidR="00E72D8E" w:rsidRPr="0001493F" w:rsidRDefault="00E72D8E" w:rsidP="009168A6">
            <w:pPr>
              <w:rPr>
                <w:rFonts w:ascii="Verdana" w:hAnsi="Verdana"/>
              </w:rPr>
            </w:pPr>
            <w:r w:rsidRPr="0001493F">
              <w:rPr>
                <w:rFonts w:ascii="Verdana" w:hAnsi="Verdana"/>
              </w:rPr>
              <w:t>AMMINISTRAZIONE</w:t>
            </w:r>
          </w:p>
        </w:tc>
        <w:tc>
          <w:tcPr>
            <w:tcW w:w="2268" w:type="dxa"/>
            <w:tcBorders>
              <w:top w:val="single" w:sz="4" w:space="0" w:color="000000"/>
              <w:left w:val="single" w:sz="4" w:space="0" w:color="000000"/>
              <w:bottom w:val="single" w:sz="4" w:space="0" w:color="000000"/>
            </w:tcBorders>
          </w:tcPr>
          <w:p w14:paraId="4E974C92" w14:textId="77777777" w:rsidR="00E72D8E" w:rsidRPr="0001493F" w:rsidRDefault="00E72D8E" w:rsidP="009168A6">
            <w:pPr>
              <w:rPr>
                <w:rFonts w:ascii="Verdana" w:hAnsi="Verdana"/>
              </w:rPr>
            </w:pPr>
            <w:r w:rsidRPr="0001493F">
              <w:rPr>
                <w:rFonts w:ascii="Verdana" w:hAnsi="Verdana"/>
              </w:rPr>
              <w:t>False comunicazioni sociali</w:t>
            </w:r>
          </w:p>
          <w:p w14:paraId="1D615C6D" w14:textId="77777777" w:rsidR="00E72D8E" w:rsidRPr="0001493F" w:rsidRDefault="00E72D8E" w:rsidP="009168A6">
            <w:pPr>
              <w:rPr>
                <w:rFonts w:ascii="Verdana" w:hAnsi="Verdana"/>
              </w:rPr>
            </w:pPr>
            <w:r w:rsidRPr="0001493F">
              <w:rPr>
                <w:rFonts w:ascii="Verdana" w:hAnsi="Verdana"/>
              </w:rPr>
              <w:t>False com.soc. a danno dei soci o creditori</w:t>
            </w:r>
          </w:p>
        </w:tc>
        <w:tc>
          <w:tcPr>
            <w:tcW w:w="5558" w:type="dxa"/>
            <w:tcBorders>
              <w:top w:val="single" w:sz="4" w:space="0" w:color="000000"/>
              <w:left w:val="single" w:sz="4" w:space="0" w:color="000000"/>
              <w:bottom w:val="single" w:sz="4" w:space="0" w:color="000000"/>
              <w:right w:val="single" w:sz="4" w:space="0" w:color="000000"/>
            </w:tcBorders>
          </w:tcPr>
          <w:p w14:paraId="3B237DD7" w14:textId="77777777" w:rsidR="00E72D8E" w:rsidRPr="0001493F" w:rsidRDefault="00E72D8E" w:rsidP="009168A6">
            <w:pPr>
              <w:rPr>
                <w:rFonts w:ascii="Verdana" w:hAnsi="Verdana"/>
              </w:rPr>
            </w:pPr>
            <w:r w:rsidRPr="0001493F">
              <w:rPr>
                <w:rFonts w:ascii="Verdana" w:hAnsi="Verdana"/>
              </w:rPr>
              <w:t>esposizione, all’interno dei bilanci, delle relazioni o delle altre comunicazioni sociali previste dalla legge, dirette ai soci o al pubblico, di fatti materiali non rispondenti al vero</w:t>
            </w:r>
          </w:p>
        </w:tc>
      </w:tr>
      <w:tr w:rsidR="00E72D8E" w:rsidRPr="0001493F" w14:paraId="23CFDFA6" w14:textId="77777777" w:rsidTr="00E72D8E">
        <w:tc>
          <w:tcPr>
            <w:tcW w:w="2093" w:type="dxa"/>
            <w:tcBorders>
              <w:top w:val="single" w:sz="4" w:space="0" w:color="000000"/>
              <w:left w:val="single" w:sz="4" w:space="0" w:color="000000"/>
              <w:bottom w:val="single" w:sz="4" w:space="0" w:color="000000"/>
            </w:tcBorders>
          </w:tcPr>
          <w:p w14:paraId="1075E501" w14:textId="522CB1ED" w:rsidR="00E72D8E" w:rsidRPr="0001493F" w:rsidRDefault="00E72D8E" w:rsidP="009168A6">
            <w:pPr>
              <w:rPr>
                <w:rFonts w:ascii="Verdana" w:hAnsi="Verdana"/>
              </w:rPr>
            </w:pPr>
            <w:r w:rsidRPr="0001493F">
              <w:rPr>
                <w:rFonts w:ascii="Verdana" w:hAnsi="Verdana"/>
              </w:rPr>
              <w:t xml:space="preserve">AMMINISTRAZIONE </w:t>
            </w:r>
          </w:p>
        </w:tc>
        <w:tc>
          <w:tcPr>
            <w:tcW w:w="2268" w:type="dxa"/>
            <w:tcBorders>
              <w:top w:val="single" w:sz="4" w:space="0" w:color="000000"/>
              <w:left w:val="single" w:sz="4" w:space="0" w:color="000000"/>
              <w:bottom w:val="single" w:sz="4" w:space="0" w:color="000000"/>
            </w:tcBorders>
          </w:tcPr>
          <w:p w14:paraId="15DF04B3" w14:textId="77777777" w:rsidR="00E72D8E" w:rsidRPr="0001493F" w:rsidRDefault="00E72D8E" w:rsidP="009168A6">
            <w:pPr>
              <w:rPr>
                <w:rFonts w:ascii="Verdana" w:hAnsi="Verdana"/>
              </w:rPr>
            </w:pPr>
            <w:r w:rsidRPr="0001493F">
              <w:rPr>
                <w:rFonts w:ascii="Verdana" w:hAnsi="Verdana"/>
              </w:rPr>
              <w:t>Impedito controllo</w:t>
            </w:r>
          </w:p>
        </w:tc>
        <w:tc>
          <w:tcPr>
            <w:tcW w:w="5558" w:type="dxa"/>
            <w:tcBorders>
              <w:top w:val="single" w:sz="4" w:space="0" w:color="000000"/>
              <w:left w:val="single" w:sz="4" w:space="0" w:color="000000"/>
              <w:bottom w:val="single" w:sz="4" w:space="0" w:color="000000"/>
              <w:right w:val="single" w:sz="4" w:space="0" w:color="000000"/>
            </w:tcBorders>
          </w:tcPr>
          <w:p w14:paraId="27C3F662" w14:textId="77777777" w:rsidR="00E72D8E" w:rsidRPr="0001493F" w:rsidRDefault="00E72D8E" w:rsidP="009168A6">
            <w:pPr>
              <w:rPr>
                <w:rFonts w:ascii="Verdana" w:hAnsi="Verdana"/>
              </w:rPr>
            </w:pPr>
            <w:r w:rsidRPr="0001493F">
              <w:rPr>
                <w:rFonts w:ascii="Verdana" w:hAnsi="Verdana"/>
              </w:rPr>
              <w:t>Gli amministratori impediscono lo svolgimento delle attività di controllo e/o di revisione, legalmente attribuite ai soci, ad organi sociali o a società di revisione.</w:t>
            </w:r>
          </w:p>
        </w:tc>
      </w:tr>
      <w:tr w:rsidR="00E72D8E" w:rsidRPr="0001493F" w14:paraId="107A1A73" w14:textId="77777777" w:rsidTr="00E72D8E">
        <w:tc>
          <w:tcPr>
            <w:tcW w:w="2093" w:type="dxa"/>
            <w:tcBorders>
              <w:top w:val="single" w:sz="4" w:space="0" w:color="000000"/>
              <w:left w:val="single" w:sz="4" w:space="0" w:color="000000"/>
              <w:bottom w:val="single" w:sz="4" w:space="0" w:color="000000"/>
            </w:tcBorders>
          </w:tcPr>
          <w:p w14:paraId="78C3B92B" w14:textId="7F37812B" w:rsidR="00E72D8E" w:rsidRPr="0001493F" w:rsidRDefault="00E72D8E" w:rsidP="009168A6">
            <w:pPr>
              <w:rPr>
                <w:rFonts w:ascii="Verdana" w:hAnsi="Verdana"/>
              </w:rPr>
            </w:pPr>
            <w:r w:rsidRPr="0001493F">
              <w:rPr>
                <w:rFonts w:ascii="Verdana" w:hAnsi="Verdana"/>
              </w:rPr>
              <w:t>AMMINISTRAZIONE</w:t>
            </w:r>
          </w:p>
        </w:tc>
        <w:tc>
          <w:tcPr>
            <w:tcW w:w="2268" w:type="dxa"/>
            <w:tcBorders>
              <w:top w:val="single" w:sz="4" w:space="0" w:color="000000"/>
              <w:left w:val="single" w:sz="4" w:space="0" w:color="000000"/>
              <w:bottom w:val="single" w:sz="4" w:space="0" w:color="000000"/>
            </w:tcBorders>
          </w:tcPr>
          <w:p w14:paraId="07A3ACF9" w14:textId="77777777" w:rsidR="00E72D8E" w:rsidRPr="0001493F" w:rsidRDefault="00E72D8E" w:rsidP="009168A6">
            <w:pPr>
              <w:rPr>
                <w:rFonts w:ascii="Verdana" w:hAnsi="Verdana"/>
              </w:rPr>
            </w:pPr>
            <w:r w:rsidRPr="0001493F">
              <w:rPr>
                <w:rFonts w:ascii="Verdana" w:hAnsi="Verdana"/>
              </w:rPr>
              <w:t>Indebita rest. conferimenti</w:t>
            </w:r>
          </w:p>
        </w:tc>
        <w:tc>
          <w:tcPr>
            <w:tcW w:w="5558" w:type="dxa"/>
            <w:tcBorders>
              <w:top w:val="single" w:sz="4" w:space="0" w:color="000000"/>
              <w:left w:val="single" w:sz="4" w:space="0" w:color="000000"/>
              <w:bottom w:val="single" w:sz="4" w:space="0" w:color="000000"/>
              <w:right w:val="single" w:sz="4" w:space="0" w:color="000000"/>
            </w:tcBorders>
          </w:tcPr>
          <w:p w14:paraId="2D2F73CC" w14:textId="77777777" w:rsidR="00E72D8E" w:rsidRPr="0001493F" w:rsidRDefault="00E72D8E" w:rsidP="009168A6">
            <w:pPr>
              <w:rPr>
                <w:rFonts w:ascii="Verdana" w:hAnsi="Verdana"/>
              </w:rPr>
            </w:pPr>
            <w:r w:rsidRPr="0001493F">
              <w:rPr>
                <w:rFonts w:ascii="Verdana" w:hAnsi="Verdana"/>
              </w:rPr>
              <w:t xml:space="preserve">Gli amministratori procedono, fuori dei casi di legittima riduzione del capitale sociale, alla restituzione, anche simulata, dei conferimenti ai soci </w:t>
            </w:r>
            <w:r w:rsidRPr="0001493F">
              <w:rPr>
                <w:rFonts w:ascii="Verdana" w:hAnsi="Verdana"/>
              </w:rPr>
              <w:lastRenderedPageBreak/>
              <w:t>o alla liberazione degli stessi dall’obbligo di eseguirli.</w:t>
            </w:r>
          </w:p>
        </w:tc>
      </w:tr>
      <w:tr w:rsidR="00E72D8E" w:rsidRPr="0001493F" w14:paraId="35721D90" w14:textId="77777777" w:rsidTr="00E72D8E">
        <w:tc>
          <w:tcPr>
            <w:tcW w:w="2093" w:type="dxa"/>
            <w:tcBorders>
              <w:top w:val="single" w:sz="4" w:space="0" w:color="000000"/>
              <w:left w:val="single" w:sz="4" w:space="0" w:color="000000"/>
              <w:bottom w:val="single" w:sz="4" w:space="0" w:color="000000"/>
            </w:tcBorders>
          </w:tcPr>
          <w:p w14:paraId="3755703D" w14:textId="6D2C0DF3" w:rsidR="00E72D8E" w:rsidRPr="0001493F" w:rsidRDefault="00E72D8E" w:rsidP="009168A6">
            <w:pPr>
              <w:rPr>
                <w:rFonts w:ascii="Verdana" w:hAnsi="Verdana"/>
              </w:rPr>
            </w:pPr>
            <w:r w:rsidRPr="0001493F">
              <w:rPr>
                <w:rFonts w:ascii="Verdana" w:hAnsi="Verdana"/>
              </w:rPr>
              <w:lastRenderedPageBreak/>
              <w:t>AMMINISTRAZIONE.</w:t>
            </w:r>
          </w:p>
        </w:tc>
        <w:tc>
          <w:tcPr>
            <w:tcW w:w="2268" w:type="dxa"/>
            <w:tcBorders>
              <w:top w:val="single" w:sz="4" w:space="0" w:color="000000"/>
              <w:left w:val="single" w:sz="4" w:space="0" w:color="000000"/>
              <w:bottom w:val="single" w:sz="4" w:space="0" w:color="000000"/>
            </w:tcBorders>
          </w:tcPr>
          <w:p w14:paraId="63BFB26B" w14:textId="77777777" w:rsidR="00E72D8E" w:rsidRPr="0001493F" w:rsidRDefault="00E72D8E" w:rsidP="009168A6">
            <w:pPr>
              <w:rPr>
                <w:rFonts w:ascii="Verdana" w:hAnsi="Verdana"/>
              </w:rPr>
            </w:pPr>
            <w:r w:rsidRPr="0001493F">
              <w:rPr>
                <w:rFonts w:ascii="Verdana" w:hAnsi="Verdana"/>
              </w:rPr>
              <w:t xml:space="preserve">Illegale ripartizione degli utili o delle riserve </w:t>
            </w:r>
          </w:p>
          <w:p w14:paraId="4C2CA00B" w14:textId="77777777" w:rsidR="00E72D8E" w:rsidRPr="0001493F" w:rsidRDefault="00E72D8E" w:rsidP="009168A6">
            <w:pPr>
              <w:rPr>
                <w:rFonts w:ascii="Verdana" w:hAnsi="Verdana"/>
              </w:rPr>
            </w:pPr>
          </w:p>
        </w:tc>
        <w:tc>
          <w:tcPr>
            <w:tcW w:w="5558" w:type="dxa"/>
            <w:tcBorders>
              <w:top w:val="single" w:sz="4" w:space="0" w:color="000000"/>
              <w:left w:val="single" w:sz="4" w:space="0" w:color="000000"/>
              <w:bottom w:val="single" w:sz="4" w:space="0" w:color="000000"/>
              <w:right w:val="single" w:sz="4" w:space="0" w:color="000000"/>
            </w:tcBorders>
          </w:tcPr>
          <w:p w14:paraId="6704926C" w14:textId="77777777" w:rsidR="00E72D8E" w:rsidRPr="0001493F" w:rsidRDefault="00E72D8E" w:rsidP="009168A6">
            <w:pPr>
              <w:rPr>
                <w:rFonts w:ascii="Verdana" w:hAnsi="Verdana"/>
              </w:rPr>
            </w:pPr>
            <w:r w:rsidRPr="0001493F">
              <w:rPr>
                <w:rFonts w:ascii="Verdana" w:hAnsi="Verdana"/>
              </w:rPr>
              <w:t>Gli amministratori procedono alla ripartizione di utili, o acconti sugli utili, non effettivamente conseguiti o destinati per legge a  riserva, ovvero alla ripartizione di riserve, anche non costituite con utile,  che per legge non possono essere distribuite.</w:t>
            </w:r>
          </w:p>
        </w:tc>
      </w:tr>
      <w:tr w:rsidR="00E72D8E" w:rsidRPr="0001493F" w14:paraId="7BFB2DD0" w14:textId="77777777" w:rsidTr="00E72D8E">
        <w:tc>
          <w:tcPr>
            <w:tcW w:w="2093" w:type="dxa"/>
            <w:tcBorders>
              <w:top w:val="single" w:sz="4" w:space="0" w:color="000000"/>
              <w:left w:val="single" w:sz="4" w:space="0" w:color="000000"/>
              <w:bottom w:val="single" w:sz="4" w:space="0" w:color="000000"/>
            </w:tcBorders>
          </w:tcPr>
          <w:p w14:paraId="75E4FF77" w14:textId="308B93E8" w:rsidR="00E72D8E" w:rsidRPr="0001493F" w:rsidRDefault="00E72D8E" w:rsidP="009168A6">
            <w:pPr>
              <w:rPr>
                <w:rFonts w:ascii="Verdana" w:hAnsi="Verdana"/>
              </w:rPr>
            </w:pPr>
            <w:r w:rsidRPr="0001493F">
              <w:rPr>
                <w:rFonts w:ascii="Verdana" w:hAnsi="Verdana"/>
              </w:rPr>
              <w:t xml:space="preserve">AMMINISTRAZIONE </w:t>
            </w:r>
          </w:p>
        </w:tc>
        <w:tc>
          <w:tcPr>
            <w:tcW w:w="2268" w:type="dxa"/>
            <w:tcBorders>
              <w:top w:val="single" w:sz="4" w:space="0" w:color="000000"/>
              <w:left w:val="single" w:sz="4" w:space="0" w:color="000000"/>
              <w:bottom w:val="single" w:sz="4" w:space="0" w:color="000000"/>
            </w:tcBorders>
          </w:tcPr>
          <w:p w14:paraId="6D29767B" w14:textId="77777777" w:rsidR="00E72D8E" w:rsidRPr="0001493F" w:rsidRDefault="00E72D8E" w:rsidP="009168A6">
            <w:pPr>
              <w:rPr>
                <w:rFonts w:ascii="Verdana" w:hAnsi="Verdana"/>
              </w:rPr>
            </w:pPr>
            <w:r w:rsidRPr="0001493F">
              <w:rPr>
                <w:rFonts w:ascii="Verdana" w:hAnsi="Verdana"/>
              </w:rPr>
              <w:t xml:space="preserve">Illecite operazioni sulle azioni o quote sociali o della società controllante </w:t>
            </w:r>
          </w:p>
        </w:tc>
        <w:tc>
          <w:tcPr>
            <w:tcW w:w="5558" w:type="dxa"/>
            <w:tcBorders>
              <w:top w:val="single" w:sz="4" w:space="0" w:color="000000"/>
              <w:left w:val="single" w:sz="4" w:space="0" w:color="000000"/>
              <w:bottom w:val="single" w:sz="4" w:space="0" w:color="000000"/>
              <w:right w:val="single" w:sz="4" w:space="0" w:color="000000"/>
            </w:tcBorders>
          </w:tcPr>
          <w:p w14:paraId="6AB34F6E" w14:textId="77777777" w:rsidR="00E72D8E" w:rsidRPr="0001493F" w:rsidRDefault="00E72D8E" w:rsidP="009168A6">
            <w:pPr>
              <w:rPr>
                <w:rFonts w:ascii="Verdana" w:hAnsi="Verdana"/>
              </w:rPr>
            </w:pPr>
            <w:r w:rsidRPr="0001493F">
              <w:rPr>
                <w:rFonts w:ascii="Verdana" w:hAnsi="Verdana"/>
              </w:rPr>
              <w:t xml:space="preserve">Gli amministratori procedono, fuori dei casi previsti dalla legge, all’acquisto o alla sottoscrizione di azioni o quote emesse dalla società così da cagionare una lesione all’integrità del capitale sociale o delle riserve non distribuibili per legge. </w:t>
            </w:r>
          </w:p>
        </w:tc>
      </w:tr>
      <w:tr w:rsidR="00E72D8E" w:rsidRPr="0001493F" w14:paraId="325590C5" w14:textId="77777777" w:rsidTr="00E72D8E">
        <w:tc>
          <w:tcPr>
            <w:tcW w:w="2093" w:type="dxa"/>
            <w:tcBorders>
              <w:top w:val="single" w:sz="4" w:space="0" w:color="000000"/>
              <w:left w:val="single" w:sz="4" w:space="0" w:color="000000"/>
              <w:bottom w:val="single" w:sz="4" w:space="0" w:color="000000"/>
            </w:tcBorders>
          </w:tcPr>
          <w:p w14:paraId="6E197241" w14:textId="64617488" w:rsidR="00E72D8E" w:rsidRPr="0001493F" w:rsidRDefault="00E72D8E" w:rsidP="009168A6">
            <w:pPr>
              <w:rPr>
                <w:rFonts w:ascii="Verdana" w:hAnsi="Verdana"/>
              </w:rPr>
            </w:pPr>
            <w:r w:rsidRPr="0001493F">
              <w:rPr>
                <w:rFonts w:ascii="Verdana" w:hAnsi="Verdana"/>
              </w:rPr>
              <w:t xml:space="preserve">AMMINISTRAZIONE </w:t>
            </w:r>
          </w:p>
        </w:tc>
        <w:tc>
          <w:tcPr>
            <w:tcW w:w="2268" w:type="dxa"/>
            <w:tcBorders>
              <w:top w:val="single" w:sz="4" w:space="0" w:color="000000"/>
              <w:left w:val="single" w:sz="4" w:space="0" w:color="000000"/>
              <w:bottom w:val="single" w:sz="4" w:space="0" w:color="000000"/>
            </w:tcBorders>
          </w:tcPr>
          <w:p w14:paraId="614124D1" w14:textId="77777777" w:rsidR="00E72D8E" w:rsidRPr="0001493F" w:rsidRDefault="00E72D8E" w:rsidP="009168A6">
            <w:pPr>
              <w:rPr>
                <w:rFonts w:ascii="Verdana" w:hAnsi="Verdana"/>
              </w:rPr>
            </w:pPr>
            <w:r w:rsidRPr="0001493F">
              <w:rPr>
                <w:rFonts w:ascii="Verdana" w:hAnsi="Verdana"/>
              </w:rPr>
              <w:t xml:space="preserve">Operazioni in pregiudizio dei creditori </w:t>
            </w:r>
          </w:p>
          <w:p w14:paraId="1B2E53D9" w14:textId="77777777" w:rsidR="00E72D8E" w:rsidRPr="0001493F" w:rsidRDefault="00E72D8E" w:rsidP="009168A6">
            <w:pPr>
              <w:rPr>
                <w:rFonts w:ascii="Verdana" w:hAnsi="Verdana"/>
              </w:rPr>
            </w:pPr>
          </w:p>
        </w:tc>
        <w:tc>
          <w:tcPr>
            <w:tcW w:w="5558" w:type="dxa"/>
            <w:tcBorders>
              <w:top w:val="single" w:sz="4" w:space="0" w:color="000000"/>
              <w:left w:val="single" w:sz="4" w:space="0" w:color="000000"/>
              <w:bottom w:val="single" w:sz="4" w:space="0" w:color="000000"/>
              <w:right w:val="single" w:sz="4" w:space="0" w:color="000000"/>
            </w:tcBorders>
          </w:tcPr>
          <w:p w14:paraId="5B537137" w14:textId="77777777" w:rsidR="00E72D8E" w:rsidRPr="0001493F" w:rsidRDefault="00E72D8E" w:rsidP="009168A6">
            <w:pPr>
              <w:rPr>
                <w:rFonts w:ascii="Verdana" w:hAnsi="Verdana"/>
              </w:rPr>
            </w:pPr>
            <w:r w:rsidRPr="0001493F">
              <w:rPr>
                <w:rFonts w:ascii="Verdana" w:hAnsi="Verdana"/>
              </w:rPr>
              <w:t xml:space="preserve">Gli amministratori realizzano riduzioni di capitale sociale, fusioni con altre società o scissioni attuate in violazione delle disposizioni di legge e che cagionino danno ai creditori. </w:t>
            </w:r>
          </w:p>
          <w:p w14:paraId="2B2B2C77" w14:textId="77777777" w:rsidR="00E72D8E" w:rsidRPr="0001493F" w:rsidRDefault="00E72D8E" w:rsidP="009168A6">
            <w:pPr>
              <w:rPr>
                <w:rFonts w:ascii="Verdana" w:hAnsi="Verdana"/>
              </w:rPr>
            </w:pPr>
          </w:p>
        </w:tc>
      </w:tr>
      <w:tr w:rsidR="00E72D8E" w:rsidRPr="0001493F" w14:paraId="7452D081" w14:textId="77777777" w:rsidTr="00E72D8E">
        <w:trPr>
          <w:trHeight w:val="2533"/>
        </w:trPr>
        <w:tc>
          <w:tcPr>
            <w:tcW w:w="2093" w:type="dxa"/>
            <w:tcBorders>
              <w:top w:val="single" w:sz="4" w:space="0" w:color="000000"/>
              <w:left w:val="single" w:sz="4" w:space="0" w:color="000000"/>
              <w:bottom w:val="single" w:sz="4" w:space="0" w:color="000000"/>
            </w:tcBorders>
          </w:tcPr>
          <w:p w14:paraId="179FB09B" w14:textId="4136E5D3" w:rsidR="00E72D8E" w:rsidRPr="0001493F" w:rsidRDefault="00E72D8E" w:rsidP="009168A6">
            <w:pPr>
              <w:rPr>
                <w:rFonts w:ascii="Verdana" w:hAnsi="Verdana"/>
              </w:rPr>
            </w:pPr>
            <w:r w:rsidRPr="0001493F">
              <w:rPr>
                <w:rFonts w:ascii="Verdana" w:hAnsi="Verdana"/>
              </w:rPr>
              <w:t xml:space="preserve">AMMINISTRAZIONE </w:t>
            </w:r>
          </w:p>
        </w:tc>
        <w:tc>
          <w:tcPr>
            <w:tcW w:w="2268" w:type="dxa"/>
            <w:tcBorders>
              <w:top w:val="single" w:sz="4" w:space="0" w:color="000000"/>
              <w:left w:val="single" w:sz="4" w:space="0" w:color="000000"/>
              <w:bottom w:val="single" w:sz="4" w:space="0" w:color="000000"/>
            </w:tcBorders>
          </w:tcPr>
          <w:p w14:paraId="6446F862" w14:textId="77777777" w:rsidR="00E72D8E" w:rsidRPr="0001493F" w:rsidRDefault="00E72D8E" w:rsidP="009168A6">
            <w:pPr>
              <w:rPr>
                <w:rFonts w:ascii="Verdana" w:hAnsi="Verdana"/>
              </w:rPr>
            </w:pPr>
            <w:r w:rsidRPr="0001493F">
              <w:rPr>
                <w:rFonts w:ascii="Verdana" w:hAnsi="Verdana"/>
              </w:rPr>
              <w:t xml:space="preserve">Formazione fittizia del capitale  </w:t>
            </w:r>
          </w:p>
          <w:p w14:paraId="11B3ABC9" w14:textId="77777777" w:rsidR="00E72D8E" w:rsidRPr="0001493F" w:rsidRDefault="00E72D8E" w:rsidP="009168A6">
            <w:pPr>
              <w:rPr>
                <w:rFonts w:ascii="Verdana" w:hAnsi="Verdana"/>
              </w:rPr>
            </w:pPr>
          </w:p>
        </w:tc>
        <w:tc>
          <w:tcPr>
            <w:tcW w:w="5558" w:type="dxa"/>
            <w:tcBorders>
              <w:top w:val="single" w:sz="4" w:space="0" w:color="000000"/>
              <w:left w:val="single" w:sz="4" w:space="0" w:color="000000"/>
              <w:bottom w:val="single" w:sz="4" w:space="0" w:color="000000"/>
              <w:right w:val="single" w:sz="4" w:space="0" w:color="000000"/>
            </w:tcBorders>
          </w:tcPr>
          <w:p w14:paraId="34D1EBE0" w14:textId="77777777" w:rsidR="00E72D8E" w:rsidRPr="0001493F" w:rsidRDefault="00E72D8E" w:rsidP="009168A6">
            <w:pPr>
              <w:rPr>
                <w:rFonts w:ascii="Verdana" w:hAnsi="Verdana"/>
              </w:rPr>
            </w:pPr>
            <w:r w:rsidRPr="0001493F">
              <w:rPr>
                <w:rFonts w:ascii="Verdana" w:hAnsi="Verdana"/>
              </w:rPr>
              <w:t xml:space="preserve">Gli amministratori procedono alla formazione o all’aumento in modo fittizio del capitale sociale, mediante attribuzione di azioni o quote sociali per somma inferiore al loro valore nominale, sottoscrizione reciproca di azioni o quote, sopravvalutazione rilevante dei conferimenti di beni in natura, di crediti, ovvero del patrimonio della società nel caso di trasformazione. </w:t>
            </w:r>
          </w:p>
        </w:tc>
      </w:tr>
      <w:tr w:rsidR="00E72D8E" w:rsidRPr="0001493F" w14:paraId="04718211" w14:textId="77777777" w:rsidTr="00E72D8E">
        <w:tc>
          <w:tcPr>
            <w:tcW w:w="2093" w:type="dxa"/>
            <w:tcBorders>
              <w:top w:val="single" w:sz="4" w:space="0" w:color="000000"/>
              <w:left w:val="single" w:sz="4" w:space="0" w:color="000000"/>
              <w:bottom w:val="single" w:sz="4" w:space="0" w:color="000000"/>
            </w:tcBorders>
          </w:tcPr>
          <w:p w14:paraId="2815E6CA" w14:textId="0F73C53D" w:rsidR="00E72D8E" w:rsidRPr="0001493F" w:rsidRDefault="00E72D8E" w:rsidP="009168A6">
            <w:pPr>
              <w:rPr>
                <w:rFonts w:ascii="Verdana" w:hAnsi="Verdana"/>
              </w:rPr>
            </w:pPr>
            <w:r w:rsidRPr="0001493F">
              <w:rPr>
                <w:rFonts w:ascii="Verdana" w:hAnsi="Verdana"/>
              </w:rPr>
              <w:t xml:space="preserve">AMMINISTRAZIONE </w:t>
            </w:r>
          </w:p>
        </w:tc>
        <w:tc>
          <w:tcPr>
            <w:tcW w:w="2268" w:type="dxa"/>
            <w:tcBorders>
              <w:top w:val="single" w:sz="4" w:space="0" w:color="000000"/>
              <w:left w:val="single" w:sz="4" w:space="0" w:color="000000"/>
              <w:bottom w:val="single" w:sz="4" w:space="0" w:color="000000"/>
            </w:tcBorders>
          </w:tcPr>
          <w:p w14:paraId="6B43ABDF" w14:textId="77777777" w:rsidR="00E72D8E" w:rsidRPr="0001493F" w:rsidRDefault="00E72D8E" w:rsidP="009168A6">
            <w:pPr>
              <w:rPr>
                <w:rFonts w:ascii="Verdana" w:hAnsi="Verdana"/>
              </w:rPr>
            </w:pPr>
            <w:r w:rsidRPr="0001493F">
              <w:rPr>
                <w:rFonts w:ascii="Verdana" w:hAnsi="Verdana"/>
              </w:rPr>
              <w:t xml:space="preserve">Illecita influenza sull’assemblea dei soci </w:t>
            </w:r>
          </w:p>
          <w:p w14:paraId="1E2577B6" w14:textId="77777777" w:rsidR="00E72D8E" w:rsidRPr="0001493F" w:rsidRDefault="00E72D8E" w:rsidP="009168A6">
            <w:pPr>
              <w:rPr>
                <w:rFonts w:ascii="Verdana" w:hAnsi="Verdana"/>
              </w:rPr>
            </w:pPr>
          </w:p>
        </w:tc>
        <w:tc>
          <w:tcPr>
            <w:tcW w:w="5558" w:type="dxa"/>
            <w:tcBorders>
              <w:top w:val="single" w:sz="4" w:space="0" w:color="000000"/>
              <w:left w:val="single" w:sz="4" w:space="0" w:color="000000"/>
              <w:bottom w:val="single" w:sz="4" w:space="0" w:color="000000"/>
              <w:right w:val="single" w:sz="4" w:space="0" w:color="000000"/>
            </w:tcBorders>
          </w:tcPr>
          <w:p w14:paraId="1E6E3199" w14:textId="77777777" w:rsidR="00E72D8E" w:rsidRPr="0001493F" w:rsidRDefault="00E72D8E" w:rsidP="009168A6">
            <w:pPr>
              <w:rPr>
                <w:rFonts w:ascii="Verdana" w:hAnsi="Verdana"/>
              </w:rPr>
            </w:pPr>
            <w:r w:rsidRPr="0001493F">
              <w:rPr>
                <w:rFonts w:ascii="Verdana" w:hAnsi="Verdana"/>
              </w:rPr>
              <w:t>Chiunque con atti simulati o con frode si determina la maggioranza in assemblea dei soci, allo scopo di conseguire, per sé o per altri, un ingiusto profitto.</w:t>
            </w:r>
          </w:p>
        </w:tc>
      </w:tr>
      <w:tr w:rsidR="00E72D8E" w:rsidRPr="0001493F" w14:paraId="670E84C8" w14:textId="77777777" w:rsidTr="00E72D8E">
        <w:tc>
          <w:tcPr>
            <w:tcW w:w="2093" w:type="dxa"/>
            <w:tcBorders>
              <w:top w:val="single" w:sz="4" w:space="0" w:color="000000"/>
              <w:left w:val="single" w:sz="4" w:space="0" w:color="000000"/>
              <w:bottom w:val="single" w:sz="4" w:space="0" w:color="000000"/>
            </w:tcBorders>
          </w:tcPr>
          <w:p w14:paraId="11978498" w14:textId="43553CD4" w:rsidR="00E72D8E" w:rsidRPr="0001493F" w:rsidRDefault="00E72D8E" w:rsidP="009168A6">
            <w:pPr>
              <w:rPr>
                <w:rFonts w:ascii="Verdana" w:hAnsi="Verdana"/>
              </w:rPr>
            </w:pPr>
            <w:r w:rsidRPr="0001493F">
              <w:rPr>
                <w:rFonts w:ascii="Verdana" w:hAnsi="Verdana"/>
              </w:rPr>
              <w:t xml:space="preserve">AMMINISTRAZIONE </w:t>
            </w:r>
          </w:p>
        </w:tc>
        <w:tc>
          <w:tcPr>
            <w:tcW w:w="2268" w:type="dxa"/>
            <w:tcBorders>
              <w:top w:val="single" w:sz="4" w:space="0" w:color="000000"/>
              <w:left w:val="single" w:sz="4" w:space="0" w:color="000000"/>
              <w:bottom w:val="single" w:sz="4" w:space="0" w:color="000000"/>
            </w:tcBorders>
          </w:tcPr>
          <w:p w14:paraId="7CC67A74" w14:textId="77777777" w:rsidR="00E72D8E" w:rsidRPr="0001493F" w:rsidRDefault="00E72D8E" w:rsidP="009168A6">
            <w:pPr>
              <w:rPr>
                <w:rFonts w:ascii="Verdana" w:hAnsi="Verdana"/>
              </w:rPr>
            </w:pPr>
            <w:r w:rsidRPr="0001493F">
              <w:rPr>
                <w:rFonts w:ascii="Verdana" w:hAnsi="Verdana"/>
              </w:rPr>
              <w:t>Ostacolo all’esercizio delle funzioni delle Autorità Pubbliche di Vigilanza</w:t>
            </w:r>
          </w:p>
          <w:p w14:paraId="6554C008" w14:textId="77777777" w:rsidR="00E72D8E" w:rsidRPr="0001493F" w:rsidRDefault="00E72D8E" w:rsidP="009168A6">
            <w:pPr>
              <w:rPr>
                <w:rFonts w:ascii="Verdana" w:hAnsi="Verdana"/>
              </w:rPr>
            </w:pPr>
          </w:p>
        </w:tc>
        <w:tc>
          <w:tcPr>
            <w:tcW w:w="5558" w:type="dxa"/>
            <w:tcBorders>
              <w:top w:val="single" w:sz="4" w:space="0" w:color="000000"/>
              <w:left w:val="single" w:sz="4" w:space="0" w:color="000000"/>
              <w:bottom w:val="single" w:sz="4" w:space="0" w:color="000000"/>
              <w:right w:val="single" w:sz="4" w:space="0" w:color="000000"/>
            </w:tcBorders>
          </w:tcPr>
          <w:p w14:paraId="7F57D18A" w14:textId="77777777" w:rsidR="00E72D8E" w:rsidRPr="0001493F" w:rsidRDefault="00E72D8E" w:rsidP="009168A6">
            <w:pPr>
              <w:rPr>
                <w:rFonts w:ascii="Verdana" w:hAnsi="Verdana"/>
              </w:rPr>
            </w:pPr>
            <w:r w:rsidRPr="0001493F">
              <w:rPr>
                <w:rFonts w:ascii="Verdana" w:hAnsi="Verdana"/>
              </w:rPr>
              <w:t>Comunicazione da parte degli amministratori o altre funzioni direttive alle Autorità Pubbliche di Vigilanza di fatti non rispondenti al vero, sulla situazione economica, patrimoniale o finanziaria, ovvero con l’occultamento di fatti che avrebbero dovuto essere comunicati o omettendo le comunicazioni dovute.</w:t>
            </w:r>
          </w:p>
        </w:tc>
      </w:tr>
    </w:tbl>
    <w:p w14:paraId="0CFC4EFD" w14:textId="77777777" w:rsidR="00E72D8E" w:rsidRPr="0001493F" w:rsidRDefault="00E72D8E" w:rsidP="00834983">
      <w:pPr>
        <w:spacing w:after="0" w:line="240" w:lineRule="auto"/>
        <w:rPr>
          <w:rFonts w:ascii="Verdana" w:hAnsi="Verdana"/>
          <w:sz w:val="24"/>
          <w:szCs w:val="24"/>
        </w:rPr>
      </w:pPr>
    </w:p>
    <w:p w14:paraId="7F31A7CA" w14:textId="77777777" w:rsidR="00E72D8E" w:rsidRPr="0001493F" w:rsidRDefault="00E72D8E" w:rsidP="00834983">
      <w:pPr>
        <w:spacing w:after="0" w:line="240" w:lineRule="auto"/>
        <w:rPr>
          <w:rFonts w:ascii="Verdana" w:hAnsi="Verdana"/>
          <w:sz w:val="24"/>
          <w:szCs w:val="24"/>
        </w:rPr>
      </w:pPr>
    </w:p>
    <w:p w14:paraId="60E07168" w14:textId="70089DD7" w:rsidR="00E72D8E" w:rsidRPr="0001493F" w:rsidRDefault="00C02763" w:rsidP="009168A6">
      <w:pPr>
        <w:pStyle w:val="Titolo2"/>
        <w:rPr>
          <w:rFonts w:ascii="Verdana" w:hAnsi="Verdana"/>
        </w:rPr>
      </w:pPr>
      <w:bookmarkStart w:id="39" w:name="_Toc230349537"/>
      <w:r w:rsidRPr="0001493F">
        <w:rPr>
          <w:rFonts w:ascii="Verdana" w:hAnsi="Verdana"/>
        </w:rPr>
        <w:lastRenderedPageBreak/>
        <w:t>10</w:t>
      </w:r>
      <w:r w:rsidR="00E72D8E" w:rsidRPr="0001493F">
        <w:rPr>
          <w:rFonts w:ascii="Verdana" w:hAnsi="Verdana"/>
        </w:rPr>
        <w:t xml:space="preserve">.3 </w:t>
      </w:r>
      <w:r w:rsidR="00EA2253" w:rsidRPr="0001493F">
        <w:rPr>
          <w:rFonts w:ascii="Verdana" w:hAnsi="Verdana"/>
        </w:rPr>
        <w:t>sistemi di controllo e prevenzione</w:t>
      </w:r>
      <w:bookmarkEnd w:id="39"/>
      <w:r w:rsidR="00EA2253" w:rsidRPr="0001493F">
        <w:rPr>
          <w:rFonts w:ascii="Verdana" w:hAnsi="Verdana"/>
        </w:rPr>
        <w:t xml:space="preserve">  </w:t>
      </w:r>
    </w:p>
    <w:p w14:paraId="6F7969DE" w14:textId="77777777" w:rsidR="00E72D8E" w:rsidRPr="0001493F" w:rsidRDefault="00E72D8E" w:rsidP="009168A6">
      <w:pPr>
        <w:rPr>
          <w:rFonts w:ascii="Verdana" w:hAnsi="Verdana"/>
          <w:i/>
          <w:iCs/>
          <w:u w:val="single"/>
        </w:rPr>
      </w:pPr>
      <w:r w:rsidRPr="0001493F">
        <w:rPr>
          <w:rFonts w:ascii="Verdana" w:hAnsi="Verdana"/>
          <w:i/>
          <w:iCs/>
          <w:u w:val="single"/>
        </w:rPr>
        <w:t>Codice Etico</w:t>
      </w:r>
    </w:p>
    <w:p w14:paraId="1FDF68BB" w14:textId="77777777" w:rsidR="00E72D8E" w:rsidRPr="0001493F" w:rsidRDefault="00E72D8E" w:rsidP="009168A6">
      <w:pPr>
        <w:rPr>
          <w:rFonts w:ascii="Verdana" w:hAnsi="Verdana"/>
        </w:rPr>
      </w:pPr>
      <w:r w:rsidRPr="0001493F">
        <w:rPr>
          <w:rFonts w:ascii="Verdana" w:hAnsi="Verdana"/>
        </w:rPr>
        <w:t>Specifica previsione all’interno del Codice Etico della modalità di gestione delle risorse finanziarie, trasparenza nella contabilità, conflitto di interesse. Diffusione del Codice Etico e sensibilizzazione al personale mediante incontri di diffusione del Codice stesso e del Modello Organizzativo.</w:t>
      </w:r>
    </w:p>
    <w:p w14:paraId="58C183CE" w14:textId="77777777" w:rsidR="00E72D8E" w:rsidRPr="0001493F" w:rsidRDefault="00E72D8E" w:rsidP="009168A6">
      <w:pPr>
        <w:rPr>
          <w:rFonts w:ascii="Verdana" w:hAnsi="Verdana"/>
        </w:rPr>
      </w:pPr>
      <w:r w:rsidRPr="0001493F">
        <w:rPr>
          <w:rFonts w:ascii="Verdana" w:hAnsi="Verdana"/>
        </w:rPr>
        <w:t>L'Amministratore Unico assicura che le decisioni sono assunte conformemente a quanto previsto dallo Statuto, dalle norme di legge vigenti e da quanto previsto nel Modello Organizzativo.</w:t>
      </w:r>
    </w:p>
    <w:p w14:paraId="12EA66AE" w14:textId="77777777" w:rsidR="00E72D8E" w:rsidRPr="0001493F" w:rsidRDefault="00E72D8E" w:rsidP="00E72D8E">
      <w:pPr>
        <w:rPr>
          <w:rFonts w:ascii="Verdana" w:hAnsi="Verdana"/>
        </w:rPr>
      </w:pPr>
    </w:p>
    <w:p w14:paraId="4571E9D1" w14:textId="77777777" w:rsidR="00E72D8E" w:rsidRPr="0001493F" w:rsidRDefault="00E72D8E" w:rsidP="009168A6">
      <w:pPr>
        <w:rPr>
          <w:rFonts w:ascii="Verdana" w:hAnsi="Verdana"/>
          <w:i/>
          <w:iCs/>
          <w:u w:val="single"/>
        </w:rPr>
      </w:pPr>
      <w:r w:rsidRPr="0001493F">
        <w:rPr>
          <w:rFonts w:ascii="Verdana" w:hAnsi="Verdana"/>
          <w:i/>
          <w:iCs/>
          <w:u w:val="single"/>
        </w:rPr>
        <w:t>Organizzazione, autonomie e deleghe</w:t>
      </w:r>
    </w:p>
    <w:p w14:paraId="3E23D124" w14:textId="77777777" w:rsidR="00E72D8E" w:rsidRPr="0001493F" w:rsidRDefault="00E72D8E" w:rsidP="009168A6">
      <w:pPr>
        <w:rPr>
          <w:rFonts w:ascii="Verdana" w:hAnsi="Verdana"/>
        </w:rPr>
      </w:pPr>
      <w:r w:rsidRPr="0001493F">
        <w:rPr>
          <w:rFonts w:ascii="Verdana" w:hAnsi="Verdana"/>
        </w:rPr>
        <w:t>L’ organizzazione di Energheia Impresa Sociale srl prevede:</w:t>
      </w:r>
    </w:p>
    <w:p w14:paraId="4EB03C38" w14:textId="77777777" w:rsidR="00E72D8E" w:rsidRPr="0001493F" w:rsidRDefault="00E72D8E">
      <w:pPr>
        <w:pStyle w:val="Paragrafoelenco"/>
        <w:numPr>
          <w:ilvl w:val="0"/>
          <w:numId w:val="34"/>
        </w:numPr>
        <w:rPr>
          <w:rFonts w:ascii="Verdana" w:hAnsi="Verdana"/>
        </w:rPr>
      </w:pPr>
      <w:r w:rsidRPr="0001493F">
        <w:rPr>
          <w:rFonts w:ascii="Verdana" w:hAnsi="Verdana"/>
        </w:rPr>
        <w:t>La chiara definizione delle linee gerarchiche</w:t>
      </w:r>
    </w:p>
    <w:p w14:paraId="5A030071" w14:textId="77777777" w:rsidR="00E72D8E" w:rsidRPr="0001493F" w:rsidRDefault="00E72D8E">
      <w:pPr>
        <w:pStyle w:val="Paragrafoelenco"/>
        <w:numPr>
          <w:ilvl w:val="0"/>
          <w:numId w:val="34"/>
        </w:numPr>
        <w:rPr>
          <w:rFonts w:ascii="Verdana" w:hAnsi="Verdana"/>
        </w:rPr>
      </w:pPr>
      <w:r w:rsidRPr="0001493F">
        <w:rPr>
          <w:rFonts w:ascii="Verdana" w:hAnsi="Verdana"/>
        </w:rPr>
        <w:t>La chiara e formalizzata attribuzione di compiti e responsabilità</w:t>
      </w:r>
    </w:p>
    <w:p w14:paraId="4034CF8F" w14:textId="77777777" w:rsidR="00E72D8E" w:rsidRPr="0001493F" w:rsidRDefault="00E72D8E">
      <w:pPr>
        <w:pStyle w:val="Paragrafoelenco"/>
        <w:numPr>
          <w:ilvl w:val="0"/>
          <w:numId w:val="34"/>
        </w:numPr>
        <w:rPr>
          <w:rFonts w:ascii="Verdana" w:hAnsi="Verdana" w:cs="Arial"/>
        </w:rPr>
      </w:pPr>
      <w:r w:rsidRPr="0001493F">
        <w:rPr>
          <w:rFonts w:ascii="Verdana" w:hAnsi="Verdana"/>
        </w:rPr>
        <w:t xml:space="preserve">L’assegnazione di adeguati poteri autorizzativi e di firma </w:t>
      </w:r>
    </w:p>
    <w:p w14:paraId="450B78FD" w14:textId="77777777" w:rsidR="00E72D8E" w:rsidRPr="0001493F" w:rsidRDefault="00E72D8E" w:rsidP="00F94412">
      <w:pPr>
        <w:ind w:left="567"/>
        <w:rPr>
          <w:rFonts w:ascii="Verdana" w:hAnsi="Verdana" w:cs="Arial"/>
        </w:rPr>
      </w:pPr>
    </w:p>
    <w:p w14:paraId="3D9B2A1A" w14:textId="094ECD86" w:rsidR="00E72D8E" w:rsidRPr="0001493F" w:rsidRDefault="00E72D8E" w:rsidP="009168A6">
      <w:pPr>
        <w:rPr>
          <w:rFonts w:ascii="Verdana" w:hAnsi="Verdana"/>
        </w:rPr>
      </w:pPr>
      <w:r w:rsidRPr="0001493F">
        <w:rPr>
          <w:rFonts w:ascii="Verdana" w:hAnsi="Verdana"/>
        </w:rPr>
        <w:t>Del sistema di deleghe viene messo a conoscenza ed aggiornato l’Organismo di Vigilanza.</w:t>
      </w:r>
    </w:p>
    <w:p w14:paraId="04AAECAF" w14:textId="77777777" w:rsidR="00E72D8E" w:rsidRPr="0001493F" w:rsidRDefault="00E72D8E" w:rsidP="009168A6">
      <w:pPr>
        <w:rPr>
          <w:rFonts w:ascii="Verdana" w:hAnsi="Verdana"/>
          <w:i/>
          <w:iCs/>
          <w:u w:val="single"/>
        </w:rPr>
      </w:pPr>
      <w:r w:rsidRPr="0001493F">
        <w:rPr>
          <w:rFonts w:ascii="Verdana" w:hAnsi="Verdana"/>
          <w:i/>
          <w:iCs/>
          <w:u w:val="single"/>
        </w:rPr>
        <w:t>Attività di predisposizione del bilancio</w:t>
      </w:r>
    </w:p>
    <w:p w14:paraId="2CDEB442" w14:textId="2F2F559D" w:rsidR="00E72D8E" w:rsidRPr="0001493F" w:rsidRDefault="00E72D8E" w:rsidP="009168A6">
      <w:pPr>
        <w:rPr>
          <w:rFonts w:ascii="Verdana" w:hAnsi="Verdana"/>
        </w:rPr>
      </w:pPr>
      <w:r w:rsidRPr="0001493F">
        <w:rPr>
          <w:rFonts w:ascii="Verdana" w:hAnsi="Verdana"/>
        </w:rPr>
        <w:t xml:space="preserve">Per ogni operazione contabile deve essere conservata una adeguata documentazione di supporto dell’ attività svolta, in modo da consentire: </w:t>
      </w:r>
    </w:p>
    <w:p w14:paraId="76B62243" w14:textId="77777777" w:rsidR="00E72D8E" w:rsidRPr="0001493F" w:rsidRDefault="00E72D8E">
      <w:pPr>
        <w:pStyle w:val="Paragrafoelenco"/>
        <w:numPr>
          <w:ilvl w:val="0"/>
          <w:numId w:val="35"/>
        </w:numPr>
        <w:rPr>
          <w:rFonts w:ascii="Verdana" w:hAnsi="Verdana"/>
        </w:rPr>
      </w:pPr>
      <w:r w:rsidRPr="0001493F">
        <w:rPr>
          <w:rFonts w:ascii="Verdana" w:hAnsi="Verdana"/>
        </w:rPr>
        <w:t xml:space="preserve">l’agevole registrazione contabile; </w:t>
      </w:r>
    </w:p>
    <w:p w14:paraId="444D5FD2" w14:textId="77777777" w:rsidR="00E72D8E" w:rsidRPr="0001493F" w:rsidRDefault="00E72D8E">
      <w:pPr>
        <w:pStyle w:val="Paragrafoelenco"/>
        <w:numPr>
          <w:ilvl w:val="0"/>
          <w:numId w:val="35"/>
        </w:numPr>
        <w:rPr>
          <w:rFonts w:ascii="Verdana" w:hAnsi="Verdana"/>
        </w:rPr>
      </w:pPr>
      <w:r w:rsidRPr="0001493F">
        <w:rPr>
          <w:rFonts w:ascii="Verdana" w:hAnsi="Verdana"/>
        </w:rPr>
        <w:t xml:space="preserve">l’individuazione dei diversi livelli di responsabilità; </w:t>
      </w:r>
    </w:p>
    <w:p w14:paraId="31340DE6" w14:textId="2A56C82F" w:rsidR="00E72D8E" w:rsidRPr="0001493F" w:rsidRDefault="00E72D8E">
      <w:pPr>
        <w:pStyle w:val="Paragrafoelenco"/>
        <w:numPr>
          <w:ilvl w:val="0"/>
          <w:numId w:val="35"/>
        </w:numPr>
        <w:rPr>
          <w:rFonts w:ascii="Verdana" w:hAnsi="Verdana"/>
        </w:rPr>
      </w:pPr>
      <w:r w:rsidRPr="0001493F">
        <w:rPr>
          <w:rFonts w:ascii="Verdana" w:hAnsi="Verdana"/>
        </w:rPr>
        <w:t xml:space="preserve">la ricostruzione della operazione, anche al fine di ridurre la probabilità di errori interpretativi </w:t>
      </w:r>
    </w:p>
    <w:p w14:paraId="35060D8B" w14:textId="77777777" w:rsidR="00E72D8E" w:rsidRPr="0001493F" w:rsidRDefault="00E72D8E" w:rsidP="009168A6">
      <w:pPr>
        <w:rPr>
          <w:rFonts w:ascii="Verdana" w:hAnsi="Verdana"/>
        </w:rPr>
      </w:pPr>
      <w:r w:rsidRPr="0001493F">
        <w:rPr>
          <w:rFonts w:ascii="Verdana" w:hAnsi="Verdana"/>
        </w:rPr>
        <w:t>A tutti i soggetti coinvolti nelle attività di predisposizione del bilancio, delle situazioni contabili periodiche e delle altre comunicazioni sociali, è fatto obbligo di tenere un comportamento corretto e trasparente, conforme alle prescrizioni normative ed alle procedure aziendali interne, al fine di fornire ai soci e al pubblico un'informazione veritiera e completa sulla situazione economica, patrimoniale e finanziaria di Energheia Impresa Sociale srl; in particolare:</w:t>
      </w:r>
    </w:p>
    <w:p w14:paraId="3F27A695" w14:textId="77777777" w:rsidR="00E72D8E" w:rsidRPr="0001493F" w:rsidRDefault="00E72D8E">
      <w:pPr>
        <w:pStyle w:val="Paragrafoelenco"/>
        <w:numPr>
          <w:ilvl w:val="0"/>
          <w:numId w:val="36"/>
        </w:numPr>
        <w:rPr>
          <w:rFonts w:ascii="Verdana" w:hAnsi="Verdana"/>
        </w:rPr>
      </w:pPr>
      <w:r w:rsidRPr="0001493F">
        <w:rPr>
          <w:rFonts w:ascii="Verdana" w:hAnsi="Verdana"/>
        </w:rPr>
        <w:t>E’ assolutamente vietato predisporre o comunicare dati ed elaborazioni false, incomplete o comunque idonee a fornire una rappresentazione non veritiera della reale situazione economica, patrimoniale o finanziaria della Società;</w:t>
      </w:r>
    </w:p>
    <w:p w14:paraId="7A02BAA7" w14:textId="2CF17B9F" w:rsidR="00E72D8E" w:rsidRPr="0001493F" w:rsidRDefault="00E72D8E">
      <w:pPr>
        <w:pStyle w:val="Paragrafoelenco"/>
        <w:numPr>
          <w:ilvl w:val="0"/>
          <w:numId w:val="36"/>
        </w:numPr>
        <w:rPr>
          <w:rFonts w:ascii="Verdana" w:hAnsi="Verdana"/>
          <w:b/>
          <w:bCs/>
        </w:rPr>
      </w:pPr>
      <w:r w:rsidRPr="0001493F">
        <w:rPr>
          <w:rFonts w:ascii="Verdana" w:hAnsi="Verdana"/>
        </w:rPr>
        <w:t>è vietato omettere di comunicare dati o informazioni richiesti dalla normativa (primaria e secondaria) o comunque necessari ai fini di una rappresentazione veritiera e corretta della situazione economica, patrimoniale e finanziaria della Società;</w:t>
      </w:r>
    </w:p>
    <w:p w14:paraId="3AC1E8D7" w14:textId="77777777" w:rsidR="009168A6" w:rsidRPr="0001493F" w:rsidRDefault="009168A6" w:rsidP="00E72D8E">
      <w:pPr>
        <w:rPr>
          <w:rFonts w:ascii="Verdana" w:hAnsi="Verdana"/>
          <w:u w:val="single"/>
        </w:rPr>
      </w:pPr>
    </w:p>
    <w:p w14:paraId="55BF8277" w14:textId="47203C9B" w:rsidR="00E72D8E" w:rsidRPr="0001493F" w:rsidRDefault="00E72D8E" w:rsidP="009168A6">
      <w:pPr>
        <w:rPr>
          <w:rFonts w:ascii="Verdana" w:hAnsi="Verdana"/>
          <w:i/>
          <w:iCs/>
          <w:u w:val="single"/>
        </w:rPr>
      </w:pPr>
      <w:r w:rsidRPr="0001493F">
        <w:rPr>
          <w:rFonts w:ascii="Verdana" w:hAnsi="Verdana"/>
          <w:i/>
          <w:iCs/>
          <w:u w:val="single"/>
        </w:rPr>
        <w:t>Gestione delle operazioni concernenti i conferimenti, la distribuzione di utili o riserve, le operazioni sul capitale sociale</w:t>
      </w:r>
    </w:p>
    <w:p w14:paraId="3A4389A8" w14:textId="77777777" w:rsidR="00E72D8E" w:rsidRPr="0001493F" w:rsidRDefault="00E72D8E" w:rsidP="009168A6">
      <w:pPr>
        <w:rPr>
          <w:rFonts w:ascii="Verdana" w:hAnsi="Verdana"/>
        </w:rPr>
      </w:pPr>
      <w:r w:rsidRPr="0001493F">
        <w:rPr>
          <w:rFonts w:ascii="Verdana" w:hAnsi="Verdana"/>
        </w:rPr>
        <w:t>Tutte le operazioni concernenti i conferimenti, la distribuzione di utili o riserve, le operazioni sul capitale sociale, le fusioni o le scissioni, ed il riparto dei beni in sede di liquidazione debbono avvenire nel rispetto scrupoloso della normativa stabilita dal Codice Civile, per assicurare una gestione sociale efficace, responsabile e trasparente.</w:t>
      </w:r>
    </w:p>
    <w:p w14:paraId="4C04C354" w14:textId="77777777" w:rsidR="00E72D8E" w:rsidRPr="0001493F" w:rsidRDefault="00E72D8E" w:rsidP="009168A6">
      <w:pPr>
        <w:rPr>
          <w:rFonts w:ascii="Verdana" w:hAnsi="Verdana"/>
        </w:rPr>
      </w:pPr>
      <w:r w:rsidRPr="0001493F">
        <w:rPr>
          <w:rFonts w:ascii="Verdana" w:hAnsi="Verdana"/>
        </w:rPr>
        <w:t>Al fine di non ledere le garanzie dei creditori e dei terzi,  è fatto divieto assoluto di:</w:t>
      </w:r>
    </w:p>
    <w:p w14:paraId="6B221A6D" w14:textId="77777777" w:rsidR="00E72D8E" w:rsidRPr="0001493F" w:rsidRDefault="00E72D8E">
      <w:pPr>
        <w:pStyle w:val="Paragrafoelenco"/>
        <w:numPr>
          <w:ilvl w:val="0"/>
          <w:numId w:val="37"/>
        </w:numPr>
        <w:rPr>
          <w:rFonts w:ascii="Verdana" w:hAnsi="Verdana"/>
        </w:rPr>
      </w:pPr>
      <w:r w:rsidRPr="0001493F">
        <w:rPr>
          <w:rFonts w:ascii="Verdana" w:hAnsi="Verdana"/>
        </w:rPr>
        <w:t>restituire conferimenti ai soci o liberare i medesimi dall'obbligo di eseguirli;</w:t>
      </w:r>
    </w:p>
    <w:p w14:paraId="165CB7EB" w14:textId="77777777" w:rsidR="00E72D8E" w:rsidRPr="0001493F" w:rsidRDefault="00E72D8E">
      <w:pPr>
        <w:pStyle w:val="Paragrafoelenco"/>
        <w:numPr>
          <w:ilvl w:val="0"/>
          <w:numId w:val="37"/>
        </w:numPr>
        <w:rPr>
          <w:rFonts w:ascii="Verdana" w:hAnsi="Verdana"/>
        </w:rPr>
      </w:pPr>
      <w:r w:rsidRPr="0001493F">
        <w:rPr>
          <w:rFonts w:ascii="Verdana" w:hAnsi="Verdana"/>
        </w:rPr>
        <w:t>distribuire utili non realmente conseguiti o destinati per legge a riserva, nonché ripartire riserve per legge indivisibili o indisponibili;</w:t>
      </w:r>
    </w:p>
    <w:p w14:paraId="7E0870A2" w14:textId="77777777" w:rsidR="00E72D8E" w:rsidRPr="0001493F" w:rsidRDefault="00E72D8E">
      <w:pPr>
        <w:pStyle w:val="Paragrafoelenco"/>
        <w:numPr>
          <w:ilvl w:val="0"/>
          <w:numId w:val="37"/>
        </w:numPr>
        <w:rPr>
          <w:rFonts w:ascii="Verdana" w:hAnsi="Verdana"/>
        </w:rPr>
      </w:pPr>
      <w:r w:rsidRPr="0001493F">
        <w:rPr>
          <w:rFonts w:ascii="Verdana" w:hAnsi="Verdana"/>
        </w:rPr>
        <w:t>acquistare o sottoscrivere azioni proprie;</w:t>
      </w:r>
    </w:p>
    <w:p w14:paraId="24D5F4E2" w14:textId="77777777" w:rsidR="00E72D8E" w:rsidRPr="0001493F" w:rsidRDefault="00E72D8E">
      <w:pPr>
        <w:pStyle w:val="Paragrafoelenco"/>
        <w:numPr>
          <w:ilvl w:val="0"/>
          <w:numId w:val="37"/>
        </w:numPr>
        <w:rPr>
          <w:rFonts w:ascii="Verdana" w:hAnsi="Verdana"/>
        </w:rPr>
      </w:pPr>
      <w:r w:rsidRPr="0001493F">
        <w:rPr>
          <w:rFonts w:ascii="Verdana" w:hAnsi="Verdana"/>
        </w:rPr>
        <w:t>effettuare fusioni o scissioni senza il rispetto scrupoloso delle norme di legge poste a tutela dei creditori e dei terzi;</w:t>
      </w:r>
    </w:p>
    <w:p w14:paraId="3F204982" w14:textId="77777777" w:rsidR="00E72D8E" w:rsidRPr="0001493F" w:rsidRDefault="00E72D8E">
      <w:pPr>
        <w:pStyle w:val="Paragrafoelenco"/>
        <w:numPr>
          <w:ilvl w:val="0"/>
          <w:numId w:val="37"/>
        </w:numPr>
        <w:rPr>
          <w:rFonts w:ascii="Verdana" w:hAnsi="Verdana"/>
        </w:rPr>
      </w:pPr>
      <w:r w:rsidRPr="0001493F">
        <w:rPr>
          <w:rFonts w:ascii="Verdana" w:hAnsi="Verdana"/>
        </w:rPr>
        <w:t>procedere ad aumenti fittizi del capitale;</w:t>
      </w:r>
    </w:p>
    <w:p w14:paraId="54B0DE09" w14:textId="77777777" w:rsidR="00E72D8E" w:rsidRPr="0001493F" w:rsidRDefault="00E72D8E">
      <w:pPr>
        <w:pStyle w:val="Paragrafoelenco"/>
        <w:numPr>
          <w:ilvl w:val="0"/>
          <w:numId w:val="37"/>
        </w:numPr>
        <w:rPr>
          <w:rFonts w:ascii="Verdana" w:hAnsi="Verdana"/>
        </w:rPr>
      </w:pPr>
      <w:r w:rsidRPr="0001493F">
        <w:rPr>
          <w:rFonts w:ascii="Verdana" w:hAnsi="Verdana"/>
        </w:rPr>
        <w:t>ripartire i beni sociali tra i soci in fase di liquidazione prima dell'integrale soddisfacimento delle ragioni dei creditori.</w:t>
      </w:r>
    </w:p>
    <w:p w14:paraId="2042E8FF" w14:textId="77777777" w:rsidR="00E72D8E" w:rsidRPr="0001493F" w:rsidRDefault="00E72D8E" w:rsidP="00E72D8E">
      <w:pPr>
        <w:rPr>
          <w:rFonts w:ascii="Verdana" w:hAnsi="Verdana"/>
        </w:rPr>
      </w:pPr>
    </w:p>
    <w:p w14:paraId="5ECE60AD" w14:textId="7F693ABA" w:rsidR="00E72D8E" w:rsidRPr="0001493F" w:rsidRDefault="00E72D8E" w:rsidP="009168A6">
      <w:pPr>
        <w:rPr>
          <w:rFonts w:ascii="Verdana" w:hAnsi="Verdana"/>
        </w:rPr>
      </w:pPr>
      <w:r w:rsidRPr="0001493F">
        <w:rPr>
          <w:rFonts w:ascii="Verdana" w:hAnsi="Verdana"/>
        </w:rPr>
        <w:t>Al fine di consentire una libera, corretta ed informata formazione della volontà dei soci, è altresì assolutamente proibito porre in essere, in occasione delle riunioni, atti fraudolenti commissivi od omissivi  finalizzati ad alterare l'assunzione e l'esito delle delibere.</w:t>
      </w:r>
    </w:p>
    <w:p w14:paraId="2E5FC423" w14:textId="77777777" w:rsidR="00E72D8E" w:rsidRPr="0001493F" w:rsidRDefault="00E72D8E" w:rsidP="009168A6">
      <w:pPr>
        <w:rPr>
          <w:rFonts w:ascii="Verdana" w:hAnsi="Verdana"/>
          <w:i/>
          <w:iCs/>
          <w:u w:val="single"/>
        </w:rPr>
      </w:pPr>
      <w:r w:rsidRPr="0001493F">
        <w:rPr>
          <w:rFonts w:ascii="Verdana" w:hAnsi="Verdana"/>
          <w:i/>
          <w:iCs/>
          <w:u w:val="single"/>
        </w:rPr>
        <w:t>Controllo dei dati economici e di bilancio</w:t>
      </w:r>
    </w:p>
    <w:p w14:paraId="2AF42CC9" w14:textId="77777777" w:rsidR="00E72D8E" w:rsidRPr="0001493F" w:rsidRDefault="00E72D8E" w:rsidP="009168A6">
      <w:pPr>
        <w:rPr>
          <w:rFonts w:ascii="Verdana" w:hAnsi="Verdana"/>
        </w:rPr>
      </w:pPr>
      <w:r w:rsidRPr="0001493F">
        <w:rPr>
          <w:rFonts w:ascii="Verdana" w:hAnsi="Verdana"/>
        </w:rPr>
        <w:t>Il sistema di controllo di gestione prevede l’analisi periodica da parte dell'Amministratore Unico dei consuntivi economici e patrimoniali; in presenza di scostamenti significativi che possano far presumere situazioni anomale sono tracciate le azioni che devono essere intraprese e le funzioni aziendali interessate; di tali azioni viene data informazione all’Organismo di Vigilanza.</w:t>
      </w:r>
    </w:p>
    <w:p w14:paraId="2B7C1CBA" w14:textId="02FEF021" w:rsidR="00E72D8E" w:rsidRPr="0001493F" w:rsidRDefault="00E72D8E" w:rsidP="009168A6">
      <w:pPr>
        <w:rPr>
          <w:rFonts w:ascii="Verdana" w:hAnsi="Verdana"/>
        </w:rPr>
      </w:pPr>
      <w:r w:rsidRPr="0001493F">
        <w:rPr>
          <w:rFonts w:ascii="Verdana" w:hAnsi="Verdana"/>
        </w:rPr>
        <w:t>I dati di bilancio sono sottoposti a controllo da parte di un revisore contabile e da parte degli auditor di Confcooperative.</w:t>
      </w:r>
    </w:p>
    <w:p w14:paraId="5366D47A" w14:textId="77777777" w:rsidR="00E72D8E" w:rsidRPr="0001493F" w:rsidRDefault="00E72D8E" w:rsidP="009168A6">
      <w:pPr>
        <w:rPr>
          <w:rFonts w:ascii="Verdana" w:hAnsi="Verdana"/>
          <w:i/>
          <w:iCs/>
          <w:u w:val="single"/>
        </w:rPr>
      </w:pPr>
      <w:r w:rsidRPr="0001493F">
        <w:rPr>
          <w:rFonts w:ascii="Verdana" w:hAnsi="Verdana"/>
          <w:i/>
          <w:iCs/>
          <w:u w:val="single"/>
        </w:rPr>
        <w:t>Sistema informatico gestionale</w:t>
      </w:r>
    </w:p>
    <w:p w14:paraId="252AB607" w14:textId="53F244E2" w:rsidR="00E72D8E" w:rsidRPr="0001493F" w:rsidRDefault="00E72D8E" w:rsidP="009168A6">
      <w:pPr>
        <w:rPr>
          <w:rFonts w:ascii="Verdana" w:hAnsi="Verdana"/>
        </w:rPr>
      </w:pPr>
      <w:r w:rsidRPr="0001493F">
        <w:rPr>
          <w:rFonts w:ascii="Verdana" w:hAnsi="Verdana"/>
        </w:rPr>
        <w:t>Parti sostanziali dei processi sono gestiti mediante sistema informatico gestionale; in questo modo si ha garanzia che siano applicate regole operative per la conduzione delle attività quotidiane con un certo grado di indipendenza dall’influenza decisionale delle persone; inoltre in questo modo alcuni processi sensibili non risultano sotto il totale controllo di un’unica funzione aziendale.</w:t>
      </w:r>
    </w:p>
    <w:p w14:paraId="7295F0D3" w14:textId="77777777" w:rsidR="00E72D8E" w:rsidRPr="0001493F" w:rsidRDefault="00E72D8E" w:rsidP="009168A6">
      <w:pPr>
        <w:rPr>
          <w:rFonts w:ascii="Verdana" w:hAnsi="Verdana"/>
          <w:i/>
          <w:iCs/>
          <w:u w:val="single"/>
        </w:rPr>
      </w:pPr>
      <w:r w:rsidRPr="0001493F">
        <w:rPr>
          <w:rFonts w:ascii="Verdana" w:hAnsi="Verdana"/>
          <w:i/>
          <w:iCs/>
          <w:u w:val="single"/>
        </w:rPr>
        <w:t>Tracciabilità</w:t>
      </w:r>
    </w:p>
    <w:p w14:paraId="7D44B706" w14:textId="77777777" w:rsidR="00E72D8E" w:rsidRPr="0001493F" w:rsidRDefault="00E72D8E" w:rsidP="009168A6">
      <w:pPr>
        <w:rPr>
          <w:rFonts w:ascii="Verdana" w:hAnsi="Verdana"/>
        </w:rPr>
      </w:pPr>
      <w:r w:rsidRPr="0001493F">
        <w:rPr>
          <w:rFonts w:ascii="Verdana" w:hAnsi="Verdana"/>
        </w:rPr>
        <w:t>Il sistema gestionale aziendale consente di ricostruire le attività svolte all’interno di un processo mediante la pronta rintracciabilità delle registrazioni generate dal processo stesso.</w:t>
      </w:r>
    </w:p>
    <w:p w14:paraId="1E82FC8A" w14:textId="24F55417" w:rsidR="00E72D8E" w:rsidRPr="0001493F" w:rsidRDefault="00E72D8E" w:rsidP="009168A6">
      <w:pPr>
        <w:rPr>
          <w:rFonts w:ascii="Verdana" w:hAnsi="Verdana"/>
        </w:rPr>
      </w:pPr>
      <w:r w:rsidRPr="0001493F">
        <w:rPr>
          <w:rFonts w:ascii="Verdana" w:hAnsi="Verdana"/>
        </w:rPr>
        <w:lastRenderedPageBreak/>
        <w:t>Nel Modello Organizzativo e nelle procedure correlate (anche riferite al Sistema di Gestione Qualità) sono definite invece le regole per la gestione e tracciabilità delle eventuali registrazioni cartacee di riferimento.</w:t>
      </w:r>
    </w:p>
    <w:p w14:paraId="221F0729" w14:textId="77777777" w:rsidR="00E72D8E" w:rsidRPr="0001493F" w:rsidRDefault="00E72D8E" w:rsidP="009168A6">
      <w:pPr>
        <w:rPr>
          <w:rFonts w:ascii="Verdana" w:hAnsi="Verdana"/>
          <w:i/>
          <w:iCs/>
          <w:u w:val="single"/>
        </w:rPr>
      </w:pPr>
      <w:r w:rsidRPr="0001493F">
        <w:rPr>
          <w:rFonts w:ascii="Verdana" w:hAnsi="Verdana"/>
          <w:i/>
          <w:iCs/>
          <w:u w:val="single"/>
        </w:rPr>
        <w:t>Regolamentazione dei flussi contabili</w:t>
      </w:r>
    </w:p>
    <w:p w14:paraId="2CB85513" w14:textId="72A7AE8D" w:rsidR="00E72D8E" w:rsidRPr="0001493F" w:rsidRDefault="00E72D8E" w:rsidP="009168A6">
      <w:pPr>
        <w:rPr>
          <w:rFonts w:ascii="Verdana" w:hAnsi="Verdana"/>
        </w:rPr>
      </w:pPr>
      <w:bookmarkStart w:id="40" w:name="OLE_LINK5"/>
      <w:bookmarkStart w:id="41" w:name="OLE_LINK6"/>
      <w:r w:rsidRPr="0001493F">
        <w:rPr>
          <w:rFonts w:ascii="Verdana" w:hAnsi="Verdana"/>
        </w:rPr>
        <w:t xml:space="preserve">Nell’ambito delle procedure del Sistema Qualità sono gestite le fasi relative al ciclo attivo ciclo passivo e gestione amministrativa del personale in modo da garantire la corretta registrazione delle poste di bilancio. </w:t>
      </w:r>
      <w:bookmarkEnd w:id="40"/>
      <w:bookmarkEnd w:id="41"/>
    </w:p>
    <w:p w14:paraId="36A494CB" w14:textId="77777777" w:rsidR="00E72D8E" w:rsidRPr="0001493F" w:rsidRDefault="00E72D8E" w:rsidP="009168A6">
      <w:pPr>
        <w:rPr>
          <w:rFonts w:ascii="Verdana" w:hAnsi="Verdana"/>
          <w:i/>
          <w:iCs/>
          <w:u w:val="single"/>
        </w:rPr>
      </w:pPr>
      <w:r w:rsidRPr="0001493F">
        <w:rPr>
          <w:rFonts w:ascii="Verdana" w:hAnsi="Verdana"/>
          <w:i/>
          <w:iCs/>
          <w:u w:val="single"/>
        </w:rPr>
        <w:t>Rapporti con le Autorità pubbliche di vigilanza</w:t>
      </w:r>
    </w:p>
    <w:p w14:paraId="36BB9D86" w14:textId="25E039E8" w:rsidR="00E72D8E" w:rsidRPr="0001493F" w:rsidRDefault="00E72D8E" w:rsidP="009168A6">
      <w:pPr>
        <w:rPr>
          <w:rFonts w:ascii="Verdana" w:hAnsi="Verdana"/>
        </w:rPr>
      </w:pPr>
      <w:r w:rsidRPr="0001493F">
        <w:rPr>
          <w:rFonts w:ascii="Verdana" w:hAnsi="Verdana"/>
        </w:rPr>
        <w:t>Le comunicazioni previste dalla legge nei confronti delle Autorità pubbliche di vigilanza debbono avvenire con tempestività, completezza e trasparenza, non frapponendo ostacolo alcuno alle funzioni da tali Autorità esercitate. E' assolutamente proibito:</w:t>
      </w:r>
    </w:p>
    <w:p w14:paraId="5696F126" w14:textId="77777777" w:rsidR="00E72D8E" w:rsidRPr="0001493F" w:rsidRDefault="00E72D8E">
      <w:pPr>
        <w:pStyle w:val="Paragrafoelenco"/>
        <w:numPr>
          <w:ilvl w:val="0"/>
          <w:numId w:val="38"/>
        </w:numPr>
        <w:rPr>
          <w:rFonts w:ascii="Verdana" w:hAnsi="Verdana"/>
        </w:rPr>
      </w:pPr>
      <w:r w:rsidRPr="0001493F">
        <w:rPr>
          <w:rFonts w:ascii="Verdana" w:hAnsi="Verdana"/>
        </w:rPr>
        <w:t>omettere di effettuare, ovvero effettuare in maniera incompleta, non chiara od intempestiva, le comunicazioni periodiche previste dalla legge ovvero la trasmissione di documenti o notizie legittimamente richiesti dalle Autorità anzidette;</w:t>
      </w:r>
    </w:p>
    <w:p w14:paraId="77AE25FA" w14:textId="77777777" w:rsidR="00E72D8E" w:rsidRPr="0001493F" w:rsidRDefault="00E72D8E">
      <w:pPr>
        <w:pStyle w:val="Paragrafoelenco"/>
        <w:numPr>
          <w:ilvl w:val="0"/>
          <w:numId w:val="38"/>
        </w:numPr>
        <w:rPr>
          <w:rFonts w:ascii="Verdana" w:hAnsi="Verdana"/>
        </w:rPr>
      </w:pPr>
      <w:r w:rsidRPr="0001493F">
        <w:rPr>
          <w:rFonts w:ascii="Verdana" w:hAnsi="Verdana"/>
        </w:rPr>
        <w:t>esporre in tali comunicazioni fatti non rispondenti al vero ovvero occultare fatti o notizie rilevanti;</w:t>
      </w:r>
    </w:p>
    <w:p w14:paraId="6EF3EC97" w14:textId="77777777" w:rsidR="00E72D8E" w:rsidRPr="0001493F" w:rsidRDefault="00E72D8E">
      <w:pPr>
        <w:pStyle w:val="Paragrafoelenco"/>
        <w:numPr>
          <w:ilvl w:val="0"/>
          <w:numId w:val="38"/>
        </w:numPr>
        <w:rPr>
          <w:rFonts w:ascii="Verdana" w:hAnsi="Verdana"/>
        </w:rPr>
      </w:pPr>
      <w:r w:rsidRPr="0001493F">
        <w:rPr>
          <w:rFonts w:ascii="Verdana" w:hAnsi="Verdana"/>
        </w:rPr>
        <w:t>porre in essere comportamenti ostruzionistici.</w:t>
      </w:r>
    </w:p>
    <w:p w14:paraId="1EC857F7" w14:textId="77777777" w:rsidR="00E72D8E" w:rsidRPr="0001493F" w:rsidRDefault="00E72D8E" w:rsidP="00E72D8E">
      <w:pPr>
        <w:rPr>
          <w:rFonts w:ascii="Verdana" w:hAnsi="Verdana"/>
        </w:rPr>
      </w:pPr>
    </w:p>
    <w:p w14:paraId="5C596FF5" w14:textId="261A354D" w:rsidR="00E72D8E" w:rsidRPr="0001493F" w:rsidRDefault="00E72D8E" w:rsidP="009168A6">
      <w:pPr>
        <w:rPr>
          <w:rFonts w:ascii="Verdana" w:hAnsi="Verdana"/>
        </w:rPr>
      </w:pPr>
      <w:r w:rsidRPr="0001493F">
        <w:rPr>
          <w:rFonts w:ascii="Verdana" w:hAnsi="Verdana"/>
        </w:rPr>
        <w:t>In caso di accertamenti ispettivi, i destinatari del presente Modello sono tenuti ad assumere un atteggiamento collaborativo. L'Amministratore Unico provvederà a nominare, per tali evenienze, un responsabile cui verranno attribuiti i seguenti compiti:</w:t>
      </w:r>
    </w:p>
    <w:p w14:paraId="6E28E0FE" w14:textId="77777777" w:rsidR="00E72D8E" w:rsidRPr="0001493F" w:rsidRDefault="00E72D8E">
      <w:pPr>
        <w:pStyle w:val="Paragrafoelenco"/>
        <w:numPr>
          <w:ilvl w:val="0"/>
          <w:numId w:val="39"/>
        </w:numPr>
        <w:rPr>
          <w:rFonts w:ascii="Verdana" w:hAnsi="Verdana"/>
        </w:rPr>
      </w:pPr>
      <w:r w:rsidRPr="0001493F">
        <w:rPr>
          <w:rFonts w:ascii="Verdana" w:hAnsi="Verdana"/>
        </w:rPr>
        <w:t>coordinare le diverse funzioni aziendali al fine di raccogliere in maniera completa ed organica i dati e le notizie richiesti;</w:t>
      </w:r>
    </w:p>
    <w:p w14:paraId="314C6C0E" w14:textId="77777777" w:rsidR="00E72D8E" w:rsidRPr="0001493F" w:rsidRDefault="00E72D8E">
      <w:pPr>
        <w:pStyle w:val="Paragrafoelenco"/>
        <w:numPr>
          <w:ilvl w:val="0"/>
          <w:numId w:val="39"/>
        </w:numPr>
        <w:rPr>
          <w:rFonts w:ascii="Verdana" w:hAnsi="Verdana"/>
        </w:rPr>
      </w:pPr>
      <w:r w:rsidRPr="0001493F">
        <w:rPr>
          <w:rFonts w:ascii="Verdana" w:hAnsi="Verdana"/>
        </w:rPr>
        <w:t>curare i rapporti con i funzionari delle Autorità pubbliche;</w:t>
      </w:r>
    </w:p>
    <w:p w14:paraId="5BDA319F" w14:textId="77777777" w:rsidR="00E72D8E" w:rsidRDefault="00E72D8E">
      <w:pPr>
        <w:pStyle w:val="Paragrafoelenco"/>
        <w:numPr>
          <w:ilvl w:val="0"/>
          <w:numId w:val="39"/>
        </w:numPr>
        <w:rPr>
          <w:rFonts w:ascii="Verdana" w:hAnsi="Verdana"/>
        </w:rPr>
      </w:pPr>
      <w:r w:rsidRPr="0001493F">
        <w:rPr>
          <w:rFonts w:ascii="Verdana" w:hAnsi="Verdana"/>
        </w:rPr>
        <w:t>provvedere a riferire, mediante informativa scritta, all'Organismo di Vigilanza circa le indagini avviate, i loro sviluppi ed i loro esiti.</w:t>
      </w:r>
    </w:p>
    <w:p w14:paraId="24A0602D" w14:textId="77777777" w:rsidR="0001493F" w:rsidRPr="0001493F" w:rsidRDefault="0001493F" w:rsidP="0001493F">
      <w:pPr>
        <w:rPr>
          <w:rFonts w:ascii="Verdana" w:hAnsi="Verdana"/>
        </w:rPr>
      </w:pPr>
    </w:p>
    <w:p w14:paraId="20596446" w14:textId="1F3B0A12" w:rsidR="00E72D8E" w:rsidRPr="0001493F" w:rsidRDefault="00C02763" w:rsidP="009168A6">
      <w:pPr>
        <w:pStyle w:val="Titolo1"/>
        <w:rPr>
          <w:rFonts w:ascii="Verdana" w:hAnsi="Verdana"/>
        </w:rPr>
      </w:pPr>
      <w:bookmarkStart w:id="42" w:name="_Toc230349538"/>
      <w:r w:rsidRPr="0001493F">
        <w:rPr>
          <w:rFonts w:ascii="Verdana" w:hAnsi="Verdana"/>
        </w:rPr>
        <w:t>11</w:t>
      </w:r>
      <w:r w:rsidR="00E72D8E" w:rsidRPr="0001493F">
        <w:rPr>
          <w:rFonts w:ascii="Verdana" w:hAnsi="Verdana"/>
        </w:rPr>
        <w:t>. PARTE SPECIALE C: REATI INFORMATICI</w:t>
      </w:r>
      <w:bookmarkEnd w:id="42"/>
    </w:p>
    <w:p w14:paraId="443BC7E5" w14:textId="29828E5D" w:rsidR="00E72D8E" w:rsidRPr="0001493F" w:rsidRDefault="00C02763" w:rsidP="009168A6">
      <w:pPr>
        <w:pStyle w:val="Titolo2"/>
        <w:rPr>
          <w:rFonts w:ascii="Verdana" w:hAnsi="Verdana"/>
        </w:rPr>
      </w:pPr>
      <w:bookmarkStart w:id="43" w:name="_Toc230349539"/>
      <w:r w:rsidRPr="0001493F">
        <w:rPr>
          <w:rFonts w:ascii="Verdana" w:hAnsi="Verdana"/>
        </w:rPr>
        <w:t>11</w:t>
      </w:r>
      <w:r w:rsidR="00E72D8E" w:rsidRPr="0001493F">
        <w:rPr>
          <w:rFonts w:ascii="Verdana" w:hAnsi="Verdana"/>
        </w:rPr>
        <w:t xml:space="preserve">.1 </w:t>
      </w:r>
      <w:r w:rsidR="00EA2253" w:rsidRPr="0001493F">
        <w:rPr>
          <w:rFonts w:ascii="Verdana" w:hAnsi="Verdana"/>
        </w:rPr>
        <w:t>fattispecie di reato - reati informatici</w:t>
      </w:r>
      <w:bookmarkEnd w:id="43"/>
    </w:p>
    <w:p w14:paraId="0004D5A8" w14:textId="2661F82D" w:rsidR="00F94412" w:rsidRPr="0001493F" w:rsidRDefault="00F94412" w:rsidP="009168A6">
      <w:pPr>
        <w:rPr>
          <w:rFonts w:ascii="Verdana" w:hAnsi="Verdana"/>
        </w:rPr>
      </w:pPr>
      <w:r w:rsidRPr="0001493F">
        <w:rPr>
          <w:rFonts w:ascii="Verdana" w:hAnsi="Verdana"/>
        </w:rPr>
        <w:t>La presente parte speciale di riferisce ai cosiddetti “delitti informatici” come di seguito descritti:</w:t>
      </w:r>
    </w:p>
    <w:p w14:paraId="548543E7" w14:textId="77777777" w:rsidR="00F94412" w:rsidRPr="0001493F" w:rsidRDefault="00F94412">
      <w:pPr>
        <w:pStyle w:val="Paragrafoelenco"/>
        <w:numPr>
          <w:ilvl w:val="0"/>
          <w:numId w:val="40"/>
        </w:numPr>
        <w:rPr>
          <w:rFonts w:ascii="Verdana" w:hAnsi="Verdana"/>
          <w:u w:val="single"/>
        </w:rPr>
      </w:pPr>
      <w:r w:rsidRPr="0001493F">
        <w:rPr>
          <w:rFonts w:ascii="Verdana" w:hAnsi="Verdana"/>
          <w:u w:val="single"/>
        </w:rPr>
        <w:t>Falsità in documento informatico (art. 491-bis c.p.)</w:t>
      </w:r>
    </w:p>
    <w:p w14:paraId="469D404F" w14:textId="177A8A80" w:rsidR="00F94412" w:rsidRPr="0001493F" w:rsidRDefault="00F94412" w:rsidP="009168A6">
      <w:pPr>
        <w:rPr>
          <w:rFonts w:ascii="Verdana" w:hAnsi="Verdana"/>
          <w:bCs/>
        </w:rPr>
      </w:pPr>
      <w:r w:rsidRPr="0001493F">
        <w:rPr>
          <w:rFonts w:ascii="Verdana" w:hAnsi="Verdana"/>
        </w:rPr>
        <w:t xml:space="preserve">L’articolo in oggetto stabilisce la punibilità di tutti i delitti relativi alla falsità in atti disciplinati dal Codice Penale tra i quali rientrano sia le falsità ideologiche (quando un documento non è veritiero nel senso che, pur non essendo né contraffatto né alterato, contiene dichiarazioni non vere) che le falsità materiali (quando un documento non proviene dalla persona che risulta essere il mittente o da chi risulta dalla firma – contraffazione </w:t>
      </w:r>
      <w:r w:rsidRPr="0001493F">
        <w:rPr>
          <w:rFonts w:ascii="Verdana" w:hAnsi="Verdana"/>
        </w:rPr>
        <w:lastRenderedPageBreak/>
        <w:t xml:space="preserve">- ovvero quando il documento è artefatto - quindi, alterato - per mezzo di aggiunte o cancellazioni successive alla sua formazione) sia in atti pubblici che in atti privati, anche nel caso in cui la condotta riguardi non un documento cartaceo bensì un documento informatico. </w:t>
      </w:r>
    </w:p>
    <w:p w14:paraId="19B8E1B5" w14:textId="77777777" w:rsidR="00F94412" w:rsidRPr="0001493F" w:rsidRDefault="00F94412">
      <w:pPr>
        <w:pStyle w:val="Paragrafoelenco"/>
        <w:numPr>
          <w:ilvl w:val="0"/>
          <w:numId w:val="40"/>
        </w:numPr>
        <w:rPr>
          <w:rFonts w:ascii="Verdana" w:hAnsi="Verdana"/>
          <w:u w:val="single"/>
        </w:rPr>
      </w:pPr>
      <w:r w:rsidRPr="0001493F">
        <w:rPr>
          <w:rFonts w:ascii="Verdana" w:hAnsi="Verdana"/>
          <w:u w:val="single"/>
        </w:rPr>
        <w:t>Accesso abusivo ad un sistema informatico o telematico (art. 615-ter c.p.)</w:t>
      </w:r>
    </w:p>
    <w:p w14:paraId="64B78969" w14:textId="77777777" w:rsidR="00F94412" w:rsidRPr="0001493F" w:rsidRDefault="00F94412" w:rsidP="009168A6">
      <w:pPr>
        <w:rPr>
          <w:rFonts w:ascii="Verdana" w:hAnsi="Verdana"/>
        </w:rPr>
      </w:pPr>
      <w:r w:rsidRPr="0001493F">
        <w:rPr>
          <w:rFonts w:ascii="Verdana" w:hAnsi="Verdana"/>
        </w:rPr>
        <w:t>Questo reato si configura quando un soggetto si introduce abusivamente in un sistema informatico o telematico protetto da misure di sicurezza, anche quando all’accesso non segua un vero e proprio danneggiamento di dati, ad esempio limitandosi ad eseguire una copia, oppure procedendo solo alla visualizzazione di informazioni.</w:t>
      </w:r>
    </w:p>
    <w:p w14:paraId="7F6DB625" w14:textId="53201429" w:rsidR="00F94412" w:rsidRPr="0001493F" w:rsidRDefault="00F94412" w:rsidP="009168A6">
      <w:pPr>
        <w:rPr>
          <w:rFonts w:ascii="Verdana" w:hAnsi="Verdana"/>
          <w:bCs/>
        </w:rPr>
      </w:pPr>
      <w:r w:rsidRPr="0001493F">
        <w:rPr>
          <w:rFonts w:ascii="Verdana" w:hAnsi="Verdana"/>
        </w:rPr>
        <w:t>Il delitto potrebbe essere configurabile nell'ipotesi in cui un soggetto acceda abusivamente ai sistemi informatici di proprietà di terzi per prendere cognizione di dati riservati altrui nell'ambito di una negoziazione commerciale, o acceda abusivamente ai sistemi aziendali della società per acquisire informazioni alle quali non avrebbe legittimo accesso.</w:t>
      </w:r>
    </w:p>
    <w:p w14:paraId="2EF1A24D" w14:textId="77777777" w:rsidR="00F94412" w:rsidRPr="0001493F" w:rsidRDefault="00F94412">
      <w:pPr>
        <w:pStyle w:val="Paragrafoelenco"/>
        <w:numPr>
          <w:ilvl w:val="0"/>
          <w:numId w:val="40"/>
        </w:numPr>
        <w:rPr>
          <w:rFonts w:ascii="Verdana" w:hAnsi="Verdana"/>
          <w:u w:val="single"/>
        </w:rPr>
      </w:pPr>
      <w:r w:rsidRPr="0001493F">
        <w:rPr>
          <w:rFonts w:ascii="Verdana" w:hAnsi="Verdana"/>
          <w:u w:val="single"/>
        </w:rPr>
        <w:t>Detenzione e diffusione abusiva di codici di accesso a sistemi informatici o telematici (art. 615-quater c.p.)</w:t>
      </w:r>
    </w:p>
    <w:p w14:paraId="06EC3D5E" w14:textId="77777777" w:rsidR="00F94412" w:rsidRPr="0001493F" w:rsidRDefault="00F94412" w:rsidP="009168A6">
      <w:pPr>
        <w:rPr>
          <w:rFonts w:ascii="Verdana" w:hAnsi="Verdana"/>
        </w:rPr>
      </w:pPr>
      <w:r w:rsidRPr="0001493F">
        <w:rPr>
          <w:rFonts w:ascii="Verdana" w:hAnsi="Verdana"/>
        </w:rPr>
        <w:t>Tale reato si realizza qualora un soggetto, al fine di procurare a sé o ad altri un profitto o di arrecare ad altri un danno, abusivamente si procuri, riproduca, diffonda, comunichi o consegni codici, parole chiave o altri mezzi idonei all'accesso di un sistema informatico o telematico protetto da misure di sicurezza, o comunque fornisca indicazioni o istruzioni idonee a raggiungere tale scopo.</w:t>
      </w:r>
    </w:p>
    <w:p w14:paraId="2FFAE703" w14:textId="77777777" w:rsidR="00F94412" w:rsidRPr="0001493F" w:rsidRDefault="00F94412" w:rsidP="009168A6">
      <w:pPr>
        <w:rPr>
          <w:rFonts w:ascii="Verdana" w:hAnsi="Verdana"/>
        </w:rPr>
      </w:pPr>
      <w:r w:rsidRPr="0001493F">
        <w:rPr>
          <w:rFonts w:ascii="Verdana" w:hAnsi="Verdana"/>
        </w:rPr>
        <w:t>Pertanto sono punite le condotte preliminari all'accesso abusivo poiché consistenti nel procurare a sé o ad altri la disponibilità di mezzi di accesso necessari per superare le barriere protettive di un sistema informatico.</w:t>
      </w:r>
    </w:p>
    <w:p w14:paraId="477D29D8" w14:textId="77777777" w:rsidR="00F94412" w:rsidRPr="0001493F" w:rsidRDefault="00F94412" w:rsidP="009168A6">
      <w:pPr>
        <w:rPr>
          <w:rFonts w:ascii="Verdana" w:hAnsi="Verdana"/>
        </w:rPr>
      </w:pPr>
      <w:r w:rsidRPr="0001493F">
        <w:rPr>
          <w:rFonts w:ascii="Verdana" w:hAnsi="Verdana"/>
        </w:rPr>
        <w:t>I dispositivi che consentono l'accesso abusivo ad un sistema informatico sono costituiti, ad esempio, da codici, Password o schede informatiche.</w:t>
      </w:r>
    </w:p>
    <w:p w14:paraId="64705D20" w14:textId="21D6968C" w:rsidR="00F94412" w:rsidRPr="0001493F" w:rsidRDefault="00F94412" w:rsidP="009168A6">
      <w:pPr>
        <w:rPr>
          <w:rFonts w:ascii="Verdana" w:hAnsi="Verdana"/>
          <w:bCs/>
        </w:rPr>
      </w:pPr>
      <w:r w:rsidRPr="0001493F">
        <w:rPr>
          <w:rFonts w:ascii="Verdana" w:hAnsi="Verdana"/>
        </w:rPr>
        <w:t>Tale fattispecie si configura sia nel caso in cui il soggetto che sia in possesso legittimamente dei dispositivi di cui sopra li comunichi senza autorizzazione a terzi e chi rilascia istruzioni o indicazioni che rendano possibile la ricostruzione del codice di accesso oppure il superamento delle misure di sicurezza.</w:t>
      </w:r>
    </w:p>
    <w:p w14:paraId="45B190A2" w14:textId="77777777" w:rsidR="00F94412" w:rsidRPr="0001493F" w:rsidRDefault="00F94412">
      <w:pPr>
        <w:pStyle w:val="Paragrafoelenco"/>
        <w:numPr>
          <w:ilvl w:val="0"/>
          <w:numId w:val="40"/>
        </w:numPr>
        <w:rPr>
          <w:rFonts w:ascii="Verdana" w:hAnsi="Verdana"/>
          <w:u w:val="single"/>
        </w:rPr>
      </w:pPr>
      <w:r w:rsidRPr="0001493F">
        <w:rPr>
          <w:rFonts w:ascii="Verdana" w:hAnsi="Verdana"/>
          <w:u w:val="single"/>
        </w:rPr>
        <w:t>Diffusione di apparecchiature, dispositivi o programmi informatici diretti a danneggiare o interrompere un sistema informatico o telematico (art. 615-quinquies c.p.)</w:t>
      </w:r>
    </w:p>
    <w:p w14:paraId="480661EE" w14:textId="77777777" w:rsidR="00F94412" w:rsidRPr="0001493F" w:rsidRDefault="00F94412" w:rsidP="009168A6">
      <w:pPr>
        <w:rPr>
          <w:rFonts w:ascii="Verdana" w:hAnsi="Verdana"/>
        </w:rPr>
      </w:pPr>
      <w:r w:rsidRPr="0001493F">
        <w:rPr>
          <w:rFonts w:ascii="Verdana" w:hAnsi="Verdana"/>
        </w:rPr>
        <w:t>Tale reato si realizza qualora qualcuno, allo scopo di danneggiare illecitamente un sistema informatico o telematico, le informazioni, i dati o i programmi in esso contenuti, o ad esso pertinenti, ovvero di favorire l’interruzione, totale o parziale, o l’alterazione del suo funzionamento, procuri, produca, riproduca, importi, diffonda, comunichi, consegni o, comunque, metta a disposizione di altri apparecchiature, dispositivi o programmi informatici.</w:t>
      </w:r>
    </w:p>
    <w:p w14:paraId="50F53863" w14:textId="405A4B48" w:rsidR="00F94412" w:rsidRPr="0001493F" w:rsidRDefault="00F94412" w:rsidP="009168A6">
      <w:pPr>
        <w:rPr>
          <w:rFonts w:ascii="Verdana" w:hAnsi="Verdana"/>
          <w:bCs/>
        </w:rPr>
      </w:pPr>
      <w:r w:rsidRPr="0001493F">
        <w:rPr>
          <w:rFonts w:ascii="Verdana" w:hAnsi="Verdana"/>
        </w:rPr>
        <w:lastRenderedPageBreak/>
        <w:t>Tale delitto potrebbe ad esempio configurarsi qualora una persona si procuri un Virus idoneo a danneggiare o ad interrompere il funzionamento del sistema informatico di terzi in modo da distruggere documenti "sensibili" in relazione ad un procedimento penale a carico della società.</w:t>
      </w:r>
    </w:p>
    <w:p w14:paraId="6A80FF1C" w14:textId="77777777" w:rsidR="00F94412" w:rsidRPr="0001493F" w:rsidRDefault="00F94412">
      <w:pPr>
        <w:pStyle w:val="Paragrafoelenco"/>
        <w:numPr>
          <w:ilvl w:val="0"/>
          <w:numId w:val="40"/>
        </w:numPr>
        <w:rPr>
          <w:rFonts w:ascii="Verdana" w:hAnsi="Verdana"/>
          <w:u w:val="single"/>
        </w:rPr>
      </w:pPr>
      <w:r w:rsidRPr="0001493F">
        <w:rPr>
          <w:rFonts w:ascii="Verdana" w:hAnsi="Verdana"/>
          <w:u w:val="single"/>
        </w:rPr>
        <w:t>Intercettazione, impedimento o interruzione illecita di comunicazioni informatiche o telematiche (art. 617-quater c.p.)</w:t>
      </w:r>
    </w:p>
    <w:p w14:paraId="18B0C84D" w14:textId="21A24079" w:rsidR="00F94412" w:rsidRPr="0001493F" w:rsidRDefault="00F94412" w:rsidP="00F94412">
      <w:pPr>
        <w:rPr>
          <w:rFonts w:ascii="Verdana" w:hAnsi="Verdana"/>
          <w:bCs/>
        </w:rPr>
      </w:pPr>
      <w:r w:rsidRPr="0001493F">
        <w:rPr>
          <w:rFonts w:ascii="Verdana" w:hAnsi="Verdana"/>
        </w:rPr>
        <w:t>Tale ipotesi di reato si configura qualora fraudolentemente si intercettino comunicazioni relative ad un sistema informatico o telematico o intercorrenti tra più sistemi, ovvero si impedisca o interrompa tali comunicazioni, nonché nel caso in cui un soggetto riveli, parzialmente o integralmente, il contenuto delle comunicazioni al pubblico mediante qualsiasi mezzo di informazione.</w:t>
      </w:r>
    </w:p>
    <w:p w14:paraId="5100FB2D" w14:textId="77777777" w:rsidR="00F94412" w:rsidRPr="0001493F" w:rsidRDefault="00F94412">
      <w:pPr>
        <w:pStyle w:val="Paragrafoelenco"/>
        <w:numPr>
          <w:ilvl w:val="0"/>
          <w:numId w:val="40"/>
        </w:numPr>
        <w:rPr>
          <w:rFonts w:ascii="Verdana" w:hAnsi="Verdana"/>
          <w:u w:val="single"/>
        </w:rPr>
      </w:pPr>
      <w:r w:rsidRPr="0001493F">
        <w:rPr>
          <w:rFonts w:ascii="Verdana" w:hAnsi="Verdana"/>
          <w:u w:val="single"/>
        </w:rPr>
        <w:t>Installazione di apparecchiature atte ad intercettare, impedire o interrompere comunicazioni informatiche o telematiche (art. 617-quinquies c.p.)</w:t>
      </w:r>
    </w:p>
    <w:p w14:paraId="2DB0D8F2" w14:textId="77777777" w:rsidR="00F94412" w:rsidRPr="0001493F" w:rsidRDefault="00F94412" w:rsidP="009168A6">
      <w:pPr>
        <w:rPr>
          <w:rFonts w:ascii="Verdana" w:hAnsi="Verdana"/>
        </w:rPr>
      </w:pPr>
      <w:r w:rsidRPr="0001493F">
        <w:rPr>
          <w:rFonts w:ascii="Verdana" w:hAnsi="Verdana"/>
        </w:rPr>
        <w:t>Questa fattispecie di reato si realizza quando qualcuno, fuori dai casi consentiti dalla legge, installi apparecchiature atte ad intercettare, impedire o interrompere comunicazioni relative ad un sistema informatico o telematico ovvero intercorrenti tra più sistemi.</w:t>
      </w:r>
    </w:p>
    <w:p w14:paraId="747F8F75" w14:textId="77777777" w:rsidR="00F94412" w:rsidRPr="0001493F" w:rsidRDefault="00F94412" w:rsidP="009168A6">
      <w:pPr>
        <w:rPr>
          <w:rFonts w:ascii="Verdana" w:hAnsi="Verdana"/>
        </w:rPr>
      </w:pPr>
      <w:r w:rsidRPr="0001493F">
        <w:rPr>
          <w:rFonts w:ascii="Verdana" w:hAnsi="Verdana"/>
        </w:rPr>
        <w:t>La condotta vietata dall'art. 617-quinquies c.p. è, pertanto, costituita dalla mera installazione delle apparecchiature, a prescindere dalla circostanza che le stesse siano o meno utilizzate, purché le stesse abbiano una potenzialità lesiva.</w:t>
      </w:r>
    </w:p>
    <w:p w14:paraId="5074DF98" w14:textId="6306DB80" w:rsidR="00F94412" w:rsidRPr="0001493F" w:rsidRDefault="00F94412" w:rsidP="009168A6">
      <w:pPr>
        <w:rPr>
          <w:rFonts w:ascii="Verdana" w:hAnsi="Verdana"/>
          <w:bCs/>
        </w:rPr>
      </w:pPr>
      <w:r w:rsidRPr="0001493F">
        <w:rPr>
          <w:rFonts w:ascii="Verdana" w:hAnsi="Verdana"/>
        </w:rPr>
        <w:t>Il reato si integra, ad esempio, a vantaggio della società, nel caso in cui una persona si introduca fraudolentemente presso la sede di un competitor al fine di installare apparecchiature idonee all'intercettazione di comunicazioni informatiche o telematiche rilevanti in relazione ad una futura negoziazione.</w:t>
      </w:r>
    </w:p>
    <w:p w14:paraId="2EB29F57" w14:textId="77777777" w:rsidR="00F94412" w:rsidRPr="0001493F" w:rsidRDefault="00F94412">
      <w:pPr>
        <w:pStyle w:val="Paragrafoelenco"/>
        <w:numPr>
          <w:ilvl w:val="0"/>
          <w:numId w:val="40"/>
        </w:numPr>
        <w:rPr>
          <w:rFonts w:ascii="Verdana" w:hAnsi="Verdana"/>
          <w:u w:val="single"/>
        </w:rPr>
      </w:pPr>
      <w:r w:rsidRPr="0001493F">
        <w:rPr>
          <w:rFonts w:ascii="Verdana" w:hAnsi="Verdana"/>
          <w:u w:val="single"/>
        </w:rPr>
        <w:t>Danneggiamento di informazioni, dati e programmi informatici (art. 635-bis c.p.)</w:t>
      </w:r>
    </w:p>
    <w:p w14:paraId="5A0310B1" w14:textId="77777777" w:rsidR="009168A6" w:rsidRPr="0001493F" w:rsidRDefault="00F94412" w:rsidP="009168A6">
      <w:pPr>
        <w:rPr>
          <w:rFonts w:ascii="Verdana" w:hAnsi="Verdana"/>
        </w:rPr>
      </w:pPr>
      <w:r w:rsidRPr="0001493F">
        <w:rPr>
          <w:rFonts w:ascii="Verdana" w:hAnsi="Verdana"/>
        </w:rPr>
        <w:t>Tale fattispecie di reato si realizza quando un soggetto distrugga, deteriori, cancelli, alteri o sopprima informazioni, dati o programmi informatici altrui.</w:t>
      </w:r>
    </w:p>
    <w:p w14:paraId="6F92AD05" w14:textId="33DA5531" w:rsidR="00F94412" w:rsidRPr="0001493F" w:rsidRDefault="00F94412" w:rsidP="009168A6">
      <w:pPr>
        <w:rPr>
          <w:rFonts w:ascii="Verdana" w:hAnsi="Verdana"/>
        </w:rPr>
      </w:pPr>
      <w:r w:rsidRPr="0001493F">
        <w:rPr>
          <w:rFonts w:ascii="Verdana" w:hAnsi="Verdana"/>
        </w:rPr>
        <w:t>Il danneggiamento potrebbe essere commesso a vantaggio della società laddove, ad esempio, l'eliminazione o l'alterazione dei file o di un programma informatico appena acquistato siano poste in essere al fine di far venire meno la prova del credito da parte di un fornitore della società o al fine di contestare il corretto adempimento delle obbligazioni da parte del medesimo o, ancora, nell'ipotesi in cui vengano danneggiati dei dati aziendali "compromettenti".</w:t>
      </w:r>
    </w:p>
    <w:p w14:paraId="494343BB" w14:textId="77777777" w:rsidR="00F94412" w:rsidRPr="0001493F" w:rsidRDefault="00F94412">
      <w:pPr>
        <w:pStyle w:val="Paragrafoelenco"/>
        <w:numPr>
          <w:ilvl w:val="0"/>
          <w:numId w:val="40"/>
        </w:numPr>
        <w:rPr>
          <w:rFonts w:ascii="Verdana" w:hAnsi="Verdana"/>
          <w:u w:val="single"/>
        </w:rPr>
      </w:pPr>
      <w:r w:rsidRPr="0001493F">
        <w:rPr>
          <w:rFonts w:ascii="Verdana" w:hAnsi="Verdana"/>
          <w:u w:val="single"/>
        </w:rPr>
        <w:t>Danneggiamento di informazioni, dati e programmi informatici utilizzati dallo Stato o da altro ente pubblico o comunque di pubblica utilità (art. 635-ter c.p.)</w:t>
      </w:r>
    </w:p>
    <w:p w14:paraId="348A3DD1" w14:textId="77777777" w:rsidR="00F94412" w:rsidRPr="0001493F" w:rsidRDefault="00F94412" w:rsidP="009168A6">
      <w:pPr>
        <w:rPr>
          <w:rFonts w:ascii="Verdana" w:hAnsi="Verdana"/>
        </w:rPr>
      </w:pPr>
      <w:r w:rsidRPr="0001493F">
        <w:rPr>
          <w:rFonts w:ascii="Verdana" w:hAnsi="Verdana"/>
        </w:rPr>
        <w:t>Tale reato si realizza quando un soggetto commette un fatto diretto a distruggere, deteriorare, cancellare, alterare o sopprimere informazioni, dati o programmi informatici utilizzati dallo Stato o da altro ente pubblico o ad essi pertinenti, o comunque di pubblica utilità.</w:t>
      </w:r>
    </w:p>
    <w:p w14:paraId="36724F72" w14:textId="77777777" w:rsidR="00F94412" w:rsidRPr="0001493F" w:rsidRDefault="00F94412" w:rsidP="009168A6">
      <w:pPr>
        <w:rPr>
          <w:rFonts w:ascii="Verdana" w:hAnsi="Verdana"/>
        </w:rPr>
      </w:pPr>
      <w:r w:rsidRPr="0001493F">
        <w:rPr>
          <w:rFonts w:ascii="Verdana" w:hAnsi="Verdana"/>
        </w:rPr>
        <w:lastRenderedPageBreak/>
        <w:t>Tale delitto si distingue dal precedente poiché, in questo caso, il danneggiamento ha per oggetto beni dello Stato o di altro ente pubblico o, comunque, di pubblica utilità; ne deriva che il delitto sussiste anche nel caso in cui si tratti di dati, informazioni o programmi di proprietà di privati ma destinati al soddisfacimento di un interesse di natura pubblica.</w:t>
      </w:r>
    </w:p>
    <w:p w14:paraId="7AE27086" w14:textId="6ED418FB" w:rsidR="00F94412" w:rsidRPr="0001493F" w:rsidRDefault="00F94412" w:rsidP="009168A6">
      <w:pPr>
        <w:rPr>
          <w:rFonts w:ascii="Verdana" w:hAnsi="Verdana"/>
          <w:bCs/>
        </w:rPr>
      </w:pPr>
      <w:r w:rsidRPr="0001493F">
        <w:rPr>
          <w:rFonts w:ascii="Verdana" w:hAnsi="Verdana"/>
        </w:rPr>
        <w:t>Tale reato potrebbe ad esempio essere commesso nell'interesse della società qualora un dipendente compia atti diretti a distruggere documenti informatici aventi efficacia probatoria registrati presso enti pubblici (es. polizia giudiziaria) relativi ad un procedimento penale a carico della società.</w:t>
      </w:r>
    </w:p>
    <w:p w14:paraId="5C03C508" w14:textId="77777777" w:rsidR="00F94412" w:rsidRPr="0001493F" w:rsidRDefault="00F94412">
      <w:pPr>
        <w:pStyle w:val="Paragrafoelenco"/>
        <w:numPr>
          <w:ilvl w:val="0"/>
          <w:numId w:val="40"/>
        </w:numPr>
        <w:rPr>
          <w:rFonts w:ascii="Verdana" w:hAnsi="Verdana"/>
          <w:u w:val="single"/>
        </w:rPr>
      </w:pPr>
      <w:r w:rsidRPr="0001493F">
        <w:rPr>
          <w:rFonts w:ascii="Verdana" w:hAnsi="Verdana"/>
          <w:u w:val="single"/>
        </w:rPr>
        <w:t>Danneggiamento di sistemi informatici o telematici (art. 635-quater c.p.)</w:t>
      </w:r>
    </w:p>
    <w:p w14:paraId="17AAA398" w14:textId="77777777" w:rsidR="00F94412" w:rsidRPr="0001493F" w:rsidRDefault="00F94412" w:rsidP="009168A6">
      <w:pPr>
        <w:rPr>
          <w:rFonts w:ascii="Verdana" w:hAnsi="Verdana"/>
        </w:rPr>
      </w:pPr>
      <w:r w:rsidRPr="0001493F">
        <w:rPr>
          <w:rFonts w:ascii="Verdana" w:hAnsi="Verdana"/>
        </w:rPr>
        <w:t>Questo reato si realizza quando un soggetto mediante le condotte di cui all'art. 635-bis c.p., ovvero attraverso l'introduzione o la trasmissione di dati, informazioni o programmi, distrugga, danneggi, renda, in tutto o in parte, inservibili sistemi informatici o telematici altrui o ne ostacoli gravemente il funzionamento.</w:t>
      </w:r>
    </w:p>
    <w:p w14:paraId="6735AE4F" w14:textId="59CF3C6F" w:rsidR="00F94412" w:rsidRPr="0001493F" w:rsidRDefault="00F94412" w:rsidP="009168A6">
      <w:pPr>
        <w:rPr>
          <w:rFonts w:ascii="Verdana" w:hAnsi="Verdana"/>
          <w:bCs/>
        </w:rPr>
      </w:pPr>
      <w:r w:rsidRPr="0001493F">
        <w:rPr>
          <w:rFonts w:ascii="Verdana" w:hAnsi="Verdana"/>
        </w:rPr>
        <w:t>Pertanto qualora l'alterazione dei dati, delle informazioni o dei programmi renda inservibile o ostacoli gravemente il funzionamento del sistema si integrerà il delitto di danneggiamento di sistemi informatici e non quello di danneggiamento dei dati previsto dall'art. 635-bis c.p.</w:t>
      </w:r>
    </w:p>
    <w:p w14:paraId="116CF826" w14:textId="77777777" w:rsidR="00F94412" w:rsidRPr="0001493F" w:rsidRDefault="00F94412">
      <w:pPr>
        <w:pStyle w:val="Paragrafoelenco"/>
        <w:numPr>
          <w:ilvl w:val="0"/>
          <w:numId w:val="40"/>
        </w:numPr>
        <w:rPr>
          <w:rFonts w:ascii="Verdana" w:hAnsi="Verdana"/>
          <w:u w:val="single"/>
        </w:rPr>
      </w:pPr>
      <w:r w:rsidRPr="0001493F">
        <w:rPr>
          <w:rFonts w:ascii="Verdana" w:hAnsi="Verdana"/>
          <w:u w:val="single"/>
        </w:rPr>
        <w:t>Danneggiamento di sistemi informatici o telematici di pubblica utilità (art. 635-quinquies c.p.)</w:t>
      </w:r>
    </w:p>
    <w:p w14:paraId="1C788F6A" w14:textId="77777777" w:rsidR="00F94412" w:rsidRPr="0001493F" w:rsidRDefault="00F94412" w:rsidP="009168A6">
      <w:pPr>
        <w:rPr>
          <w:rFonts w:ascii="Verdana" w:hAnsi="Verdana"/>
        </w:rPr>
      </w:pPr>
      <w:r w:rsidRPr="0001493F">
        <w:rPr>
          <w:rFonts w:ascii="Verdana" w:hAnsi="Verdana"/>
        </w:rPr>
        <w:t>Questo reato si configura quando la condotta di cui al precedente art. 635-quater c.p. sia diretta a distruggere, danneggiare, rendere, in tutto o in parte inservibili sistemi informatici o telematici di pubblica utilità o ad ostacolarne gravemente il funzionamento.</w:t>
      </w:r>
    </w:p>
    <w:p w14:paraId="44352BF2" w14:textId="40AF7681" w:rsidR="00F94412" w:rsidRPr="0001493F" w:rsidRDefault="00F94412" w:rsidP="009168A6">
      <w:pPr>
        <w:rPr>
          <w:rFonts w:ascii="Verdana" w:hAnsi="Verdana"/>
          <w:bCs/>
        </w:rPr>
      </w:pPr>
      <w:r w:rsidRPr="0001493F">
        <w:rPr>
          <w:rFonts w:ascii="Verdana" w:hAnsi="Verdana"/>
        </w:rPr>
        <w:t>Nel delitto di danneggiamento di sistemi informatici o telematici di pubblica utilità, differentemente dal delitto di danneggiamento di dati, informazioni e programmi di pubblica utilità di cui all'art. 635-ter c.p., quel che si rileva in primo luogo è che il danneggiamento deve avere per oggetto un intero sistema e, in secondo luogo, che il sistema sia utilizzato per il perseguimento di pubblica utilità, indipendentemente dalla proprietà privata o pubblica dello stesso.</w:t>
      </w:r>
    </w:p>
    <w:p w14:paraId="46E3BF13" w14:textId="77777777" w:rsidR="00F94412" w:rsidRPr="0001493F" w:rsidRDefault="00F94412">
      <w:pPr>
        <w:pStyle w:val="Paragrafoelenco"/>
        <w:numPr>
          <w:ilvl w:val="0"/>
          <w:numId w:val="40"/>
        </w:numPr>
        <w:rPr>
          <w:rFonts w:ascii="Verdana" w:hAnsi="Verdana"/>
          <w:u w:val="single"/>
        </w:rPr>
      </w:pPr>
      <w:r w:rsidRPr="0001493F">
        <w:rPr>
          <w:rFonts w:ascii="Verdana" w:hAnsi="Verdana"/>
          <w:u w:val="single"/>
        </w:rPr>
        <w:t>Frode informatica del soggetto che presta servizi di certificazione di firma elettronica (art. 640-quinquies c.p.)</w:t>
      </w:r>
    </w:p>
    <w:p w14:paraId="2A2625C7" w14:textId="77777777" w:rsidR="00F94412" w:rsidRPr="0001493F" w:rsidRDefault="00F94412" w:rsidP="009168A6">
      <w:pPr>
        <w:rPr>
          <w:rFonts w:ascii="Verdana" w:hAnsi="Verdana"/>
        </w:rPr>
      </w:pPr>
      <w:r w:rsidRPr="0001493F">
        <w:rPr>
          <w:rFonts w:ascii="Verdana" w:hAnsi="Verdana"/>
        </w:rPr>
        <w:t>Questo reato si configura quando un soggetto che presta servizi di certificazione di Firma Elettronica, al fine di procurare a sé o ad altri un ingiusto profitto, ovvero di arrecare ad altri danno, violi gli obblighi previsti dalla legge per il rilascio di un certificato qualificato.</w:t>
      </w:r>
    </w:p>
    <w:p w14:paraId="14841006" w14:textId="77777777" w:rsidR="00F94412" w:rsidRPr="0001493F" w:rsidRDefault="00F94412" w:rsidP="009168A6">
      <w:pPr>
        <w:rPr>
          <w:rFonts w:ascii="Verdana" w:hAnsi="Verdana"/>
        </w:rPr>
      </w:pPr>
      <w:r w:rsidRPr="0001493F">
        <w:rPr>
          <w:rFonts w:ascii="Verdana" w:hAnsi="Verdana"/>
        </w:rPr>
        <w:t>Dal momento che Energheia Impresa sociale srl non presta servizi di “certificazione o firma elettronica”, l’ipotesi di reato non risulta applicabile al contesto interno.</w:t>
      </w:r>
    </w:p>
    <w:p w14:paraId="5476D6DA" w14:textId="77777777" w:rsidR="00F94412" w:rsidRPr="0001493F" w:rsidRDefault="00F94412" w:rsidP="00F94412">
      <w:pPr>
        <w:rPr>
          <w:rFonts w:ascii="Verdana" w:hAnsi="Verdana"/>
          <w:lang w:eastAsia="it-IT"/>
        </w:rPr>
      </w:pPr>
    </w:p>
    <w:p w14:paraId="67D2342C" w14:textId="011CCA91" w:rsidR="00E72D8E" w:rsidRPr="0001493F" w:rsidRDefault="00C02763" w:rsidP="009168A6">
      <w:pPr>
        <w:pStyle w:val="Titolo2"/>
        <w:rPr>
          <w:rFonts w:ascii="Verdana" w:hAnsi="Verdana"/>
        </w:rPr>
      </w:pPr>
      <w:bookmarkStart w:id="44" w:name="_Toc230349540"/>
      <w:r w:rsidRPr="0001493F">
        <w:rPr>
          <w:rFonts w:ascii="Verdana" w:hAnsi="Verdana"/>
        </w:rPr>
        <w:lastRenderedPageBreak/>
        <w:t>11</w:t>
      </w:r>
      <w:r w:rsidR="00E72D8E" w:rsidRPr="0001493F">
        <w:rPr>
          <w:rFonts w:ascii="Verdana" w:hAnsi="Verdana"/>
        </w:rPr>
        <w:t>.</w:t>
      </w:r>
      <w:r w:rsidR="00F94412" w:rsidRPr="0001493F">
        <w:rPr>
          <w:rFonts w:ascii="Verdana" w:hAnsi="Verdana"/>
        </w:rPr>
        <w:t>2</w:t>
      </w:r>
      <w:r w:rsidR="00E72D8E" w:rsidRPr="0001493F">
        <w:rPr>
          <w:rFonts w:ascii="Verdana" w:hAnsi="Verdana"/>
        </w:rPr>
        <w:t xml:space="preserve"> Attività sensibili identificate</w:t>
      </w:r>
      <w:bookmarkEnd w:id="44"/>
      <w:r w:rsidR="00E72D8E" w:rsidRPr="0001493F">
        <w:rPr>
          <w:rFonts w:ascii="Verdana" w:hAnsi="Verdana"/>
        </w:rPr>
        <w:t xml:space="preserve"> </w:t>
      </w:r>
    </w:p>
    <w:p w14:paraId="73A38643" w14:textId="77777777" w:rsidR="00F94412" w:rsidRPr="0001493F" w:rsidRDefault="00F94412" w:rsidP="009168A6">
      <w:pPr>
        <w:rPr>
          <w:rFonts w:ascii="Verdana" w:hAnsi="Verdana"/>
        </w:rPr>
      </w:pPr>
      <w:r w:rsidRPr="0001493F">
        <w:rPr>
          <w:rFonts w:ascii="Verdana" w:hAnsi="Verdana"/>
        </w:rPr>
        <w:t>In riferimento ai reati sopra riportati, è stata rilevata per Energheia Impresa sociale srl la seguente situazione</w:t>
      </w:r>
    </w:p>
    <w:p w14:paraId="6362B971" w14:textId="77777777" w:rsidR="00F94412" w:rsidRPr="0001493F" w:rsidRDefault="00F94412" w:rsidP="00F94412">
      <w:pPr>
        <w:rPr>
          <w:rFonts w:ascii="Verdana" w:hAnsi="Verdana"/>
        </w:rPr>
      </w:pPr>
    </w:p>
    <w:tbl>
      <w:tblPr>
        <w:tblW w:w="0" w:type="auto"/>
        <w:tblInd w:w="-10" w:type="dxa"/>
        <w:tblLayout w:type="fixed"/>
        <w:tblLook w:val="0000" w:firstRow="0" w:lastRow="0" w:firstColumn="0" w:lastColumn="0" w:noHBand="0" w:noVBand="0"/>
      </w:tblPr>
      <w:tblGrid>
        <w:gridCol w:w="2093"/>
        <w:gridCol w:w="2268"/>
        <w:gridCol w:w="5548"/>
      </w:tblGrid>
      <w:tr w:rsidR="00F94412" w:rsidRPr="0001493F" w14:paraId="2DE34DCF" w14:textId="77777777" w:rsidTr="00F91657">
        <w:tc>
          <w:tcPr>
            <w:tcW w:w="2093" w:type="dxa"/>
            <w:tcBorders>
              <w:top w:val="single" w:sz="4" w:space="0" w:color="000000"/>
              <w:left w:val="single" w:sz="4" w:space="0" w:color="000000"/>
              <w:bottom w:val="single" w:sz="4" w:space="0" w:color="000000"/>
            </w:tcBorders>
          </w:tcPr>
          <w:p w14:paraId="5D70FCB1" w14:textId="77777777" w:rsidR="00F94412" w:rsidRPr="0001493F" w:rsidRDefault="00F94412" w:rsidP="009168A6">
            <w:pPr>
              <w:rPr>
                <w:rFonts w:ascii="Verdana" w:hAnsi="Verdana"/>
                <w:b/>
                <w:bCs/>
              </w:rPr>
            </w:pPr>
            <w:r w:rsidRPr="0001493F">
              <w:rPr>
                <w:rFonts w:ascii="Verdana" w:hAnsi="Verdana"/>
                <w:b/>
                <w:bCs/>
              </w:rPr>
              <w:t>Processo interessato</w:t>
            </w:r>
          </w:p>
        </w:tc>
        <w:tc>
          <w:tcPr>
            <w:tcW w:w="2268" w:type="dxa"/>
            <w:tcBorders>
              <w:top w:val="single" w:sz="4" w:space="0" w:color="000000"/>
              <w:left w:val="single" w:sz="4" w:space="0" w:color="000000"/>
              <w:bottom w:val="single" w:sz="4" w:space="0" w:color="000000"/>
            </w:tcBorders>
          </w:tcPr>
          <w:p w14:paraId="529AE792" w14:textId="77777777" w:rsidR="00F94412" w:rsidRPr="0001493F" w:rsidRDefault="00F94412" w:rsidP="009168A6">
            <w:pPr>
              <w:rPr>
                <w:rFonts w:ascii="Verdana" w:hAnsi="Verdana"/>
                <w:b/>
                <w:bCs/>
              </w:rPr>
            </w:pPr>
            <w:r w:rsidRPr="0001493F">
              <w:rPr>
                <w:rFonts w:ascii="Verdana" w:hAnsi="Verdana"/>
                <w:b/>
                <w:bCs/>
              </w:rPr>
              <w:t>Reato</w:t>
            </w:r>
          </w:p>
        </w:tc>
        <w:tc>
          <w:tcPr>
            <w:tcW w:w="5548" w:type="dxa"/>
            <w:tcBorders>
              <w:top w:val="single" w:sz="4" w:space="0" w:color="000000"/>
              <w:left w:val="single" w:sz="4" w:space="0" w:color="000000"/>
              <w:bottom w:val="single" w:sz="4" w:space="0" w:color="000000"/>
              <w:right w:val="single" w:sz="4" w:space="0" w:color="000000"/>
            </w:tcBorders>
          </w:tcPr>
          <w:p w14:paraId="1BB29AA4" w14:textId="77777777" w:rsidR="00F94412" w:rsidRPr="0001493F" w:rsidRDefault="00F94412" w:rsidP="009168A6">
            <w:pPr>
              <w:rPr>
                <w:rFonts w:ascii="Verdana" w:hAnsi="Verdana"/>
                <w:b/>
                <w:bCs/>
              </w:rPr>
            </w:pPr>
            <w:r w:rsidRPr="0001493F">
              <w:rPr>
                <w:rFonts w:ascii="Verdana" w:hAnsi="Verdana"/>
                <w:b/>
                <w:bCs/>
              </w:rPr>
              <w:t>Modalità di compimento reato</w:t>
            </w:r>
          </w:p>
        </w:tc>
      </w:tr>
      <w:tr w:rsidR="00F94412" w:rsidRPr="0001493F" w14:paraId="27938E57" w14:textId="77777777" w:rsidTr="00F91657">
        <w:tc>
          <w:tcPr>
            <w:tcW w:w="2093" w:type="dxa"/>
            <w:tcBorders>
              <w:top w:val="single" w:sz="4" w:space="0" w:color="000000"/>
              <w:left w:val="single" w:sz="4" w:space="0" w:color="000000"/>
              <w:bottom w:val="single" w:sz="4" w:space="0" w:color="000000"/>
            </w:tcBorders>
          </w:tcPr>
          <w:p w14:paraId="042CDBF0" w14:textId="43887F19" w:rsidR="00F94412" w:rsidRPr="0001493F" w:rsidRDefault="00F94412" w:rsidP="009168A6">
            <w:pPr>
              <w:rPr>
                <w:rFonts w:ascii="Verdana" w:hAnsi="Verdana"/>
              </w:rPr>
            </w:pPr>
            <w:r w:rsidRPr="0001493F">
              <w:rPr>
                <w:rFonts w:ascii="Verdana" w:hAnsi="Verdana"/>
              </w:rPr>
              <w:t xml:space="preserve">TUTTI I PROCESSI </w:t>
            </w:r>
          </w:p>
        </w:tc>
        <w:tc>
          <w:tcPr>
            <w:tcW w:w="2268" w:type="dxa"/>
            <w:tcBorders>
              <w:top w:val="single" w:sz="4" w:space="0" w:color="000000"/>
              <w:left w:val="single" w:sz="4" w:space="0" w:color="000000"/>
              <w:bottom w:val="single" w:sz="4" w:space="0" w:color="000000"/>
            </w:tcBorders>
          </w:tcPr>
          <w:p w14:paraId="47FE4294" w14:textId="77777777" w:rsidR="00F94412" w:rsidRPr="0001493F" w:rsidRDefault="00F94412" w:rsidP="009168A6">
            <w:pPr>
              <w:rPr>
                <w:rFonts w:ascii="Verdana" w:hAnsi="Verdana"/>
              </w:rPr>
            </w:pPr>
            <w:r w:rsidRPr="0001493F">
              <w:rPr>
                <w:rFonts w:ascii="Verdana" w:hAnsi="Verdana"/>
              </w:rPr>
              <w:t>Tutti i delitti informatici</w:t>
            </w:r>
          </w:p>
        </w:tc>
        <w:tc>
          <w:tcPr>
            <w:tcW w:w="5548" w:type="dxa"/>
            <w:tcBorders>
              <w:top w:val="single" w:sz="4" w:space="0" w:color="000000"/>
              <w:left w:val="single" w:sz="4" w:space="0" w:color="000000"/>
              <w:bottom w:val="single" w:sz="4" w:space="0" w:color="000000"/>
              <w:right w:val="single" w:sz="4" w:space="0" w:color="000000"/>
            </w:tcBorders>
          </w:tcPr>
          <w:p w14:paraId="004D110B" w14:textId="77777777" w:rsidR="00F94412" w:rsidRPr="0001493F" w:rsidRDefault="00F94412" w:rsidP="009168A6">
            <w:pPr>
              <w:rPr>
                <w:rFonts w:ascii="Verdana" w:hAnsi="Verdana"/>
              </w:rPr>
            </w:pPr>
            <w:r w:rsidRPr="0001493F">
              <w:rPr>
                <w:rFonts w:ascii="Verdana" w:hAnsi="Verdana"/>
              </w:rPr>
              <w:t>I delitti informatici possono essere compiuti da tutte le persone che utilizzano un computer con accesso alla rete, in qualsiasi ambito di attività.</w:t>
            </w:r>
          </w:p>
        </w:tc>
      </w:tr>
      <w:tr w:rsidR="00F94412" w:rsidRPr="0001493F" w14:paraId="1B47873D" w14:textId="77777777" w:rsidTr="00F91657">
        <w:trPr>
          <w:trHeight w:val="583"/>
        </w:trPr>
        <w:tc>
          <w:tcPr>
            <w:tcW w:w="2093" w:type="dxa"/>
            <w:tcBorders>
              <w:top w:val="single" w:sz="4" w:space="0" w:color="000000"/>
              <w:left w:val="single" w:sz="4" w:space="0" w:color="000000"/>
              <w:bottom w:val="single" w:sz="4" w:space="0" w:color="000000"/>
            </w:tcBorders>
          </w:tcPr>
          <w:p w14:paraId="0CE6EE13" w14:textId="77777777" w:rsidR="00F94412" w:rsidRPr="0001493F" w:rsidRDefault="00F94412" w:rsidP="009168A6">
            <w:pPr>
              <w:rPr>
                <w:rFonts w:ascii="Verdana" w:hAnsi="Verdana"/>
              </w:rPr>
            </w:pPr>
            <w:r w:rsidRPr="0001493F">
              <w:rPr>
                <w:rFonts w:ascii="Verdana" w:hAnsi="Verdana"/>
              </w:rPr>
              <w:t xml:space="preserve">FORMAZIONE </w:t>
            </w:r>
          </w:p>
          <w:p w14:paraId="63C6864C" w14:textId="0A12C39C" w:rsidR="00F94412" w:rsidRPr="0001493F" w:rsidRDefault="00F94412" w:rsidP="009168A6">
            <w:pPr>
              <w:rPr>
                <w:rFonts w:ascii="Verdana" w:hAnsi="Verdana"/>
              </w:rPr>
            </w:pPr>
            <w:r w:rsidRPr="0001493F">
              <w:rPr>
                <w:rFonts w:ascii="Verdana" w:hAnsi="Verdana"/>
              </w:rPr>
              <w:t>SERVIZI AL LAVORO</w:t>
            </w:r>
          </w:p>
          <w:p w14:paraId="62C8740D" w14:textId="30FA36BD" w:rsidR="00F94412" w:rsidRPr="0001493F" w:rsidRDefault="00F94412" w:rsidP="009168A6">
            <w:pPr>
              <w:rPr>
                <w:rFonts w:ascii="Verdana" w:hAnsi="Verdana"/>
              </w:rPr>
            </w:pPr>
            <w:r w:rsidRPr="0001493F">
              <w:rPr>
                <w:rFonts w:ascii="Verdana" w:hAnsi="Verdana"/>
              </w:rPr>
              <w:t xml:space="preserve">RISORSE UMANE </w:t>
            </w:r>
          </w:p>
        </w:tc>
        <w:tc>
          <w:tcPr>
            <w:tcW w:w="2268" w:type="dxa"/>
            <w:tcBorders>
              <w:top w:val="single" w:sz="4" w:space="0" w:color="000000"/>
              <w:left w:val="single" w:sz="4" w:space="0" w:color="000000"/>
              <w:bottom w:val="single" w:sz="4" w:space="0" w:color="000000"/>
            </w:tcBorders>
          </w:tcPr>
          <w:p w14:paraId="3F18F3C9" w14:textId="77777777" w:rsidR="00F94412" w:rsidRPr="0001493F" w:rsidRDefault="00F94412" w:rsidP="009168A6">
            <w:pPr>
              <w:rPr>
                <w:rFonts w:ascii="Verdana" w:hAnsi="Verdana"/>
              </w:rPr>
            </w:pPr>
            <w:r w:rsidRPr="0001493F">
              <w:rPr>
                <w:rFonts w:ascii="Verdana" w:hAnsi="Verdana"/>
              </w:rPr>
              <w:t>Falso informatico</w:t>
            </w:r>
          </w:p>
        </w:tc>
        <w:tc>
          <w:tcPr>
            <w:tcW w:w="5548" w:type="dxa"/>
            <w:tcBorders>
              <w:top w:val="single" w:sz="4" w:space="0" w:color="000000"/>
              <w:left w:val="single" w:sz="4" w:space="0" w:color="000000"/>
              <w:bottom w:val="single" w:sz="4" w:space="0" w:color="000000"/>
              <w:right w:val="single" w:sz="4" w:space="0" w:color="000000"/>
            </w:tcBorders>
          </w:tcPr>
          <w:p w14:paraId="3B4D306D" w14:textId="77777777" w:rsidR="00F94412" w:rsidRPr="0001493F" w:rsidRDefault="00F94412" w:rsidP="009168A6">
            <w:pPr>
              <w:rPr>
                <w:rFonts w:ascii="Verdana" w:hAnsi="Verdana"/>
              </w:rPr>
            </w:pPr>
            <w:r w:rsidRPr="0001493F">
              <w:rPr>
                <w:rFonts w:ascii="Verdana" w:hAnsi="Verdana"/>
              </w:rPr>
              <w:t>Modifica a file, loghi informatici e documenti in fase di progettazione, presentazione e rendicontazione di un corso.</w:t>
            </w:r>
          </w:p>
        </w:tc>
      </w:tr>
      <w:tr w:rsidR="00F94412" w:rsidRPr="0001493F" w14:paraId="0003CCF4" w14:textId="77777777" w:rsidTr="00F91657">
        <w:tc>
          <w:tcPr>
            <w:tcW w:w="2093" w:type="dxa"/>
            <w:tcBorders>
              <w:top w:val="single" w:sz="4" w:space="0" w:color="000000"/>
              <w:left w:val="single" w:sz="4" w:space="0" w:color="000000"/>
              <w:bottom w:val="single" w:sz="4" w:space="0" w:color="000000"/>
            </w:tcBorders>
          </w:tcPr>
          <w:p w14:paraId="6A70C2D1" w14:textId="77777777" w:rsidR="00F94412" w:rsidRPr="0001493F" w:rsidRDefault="00F94412" w:rsidP="009168A6">
            <w:pPr>
              <w:rPr>
                <w:rFonts w:ascii="Verdana" w:hAnsi="Verdana"/>
              </w:rPr>
            </w:pPr>
            <w:r w:rsidRPr="0001493F">
              <w:rPr>
                <w:rFonts w:ascii="Verdana" w:hAnsi="Verdana"/>
              </w:rPr>
              <w:t xml:space="preserve">FORMAZIONE </w:t>
            </w:r>
          </w:p>
          <w:p w14:paraId="02EEBC66" w14:textId="77777777" w:rsidR="00F94412" w:rsidRPr="0001493F" w:rsidRDefault="00F94412" w:rsidP="009168A6">
            <w:pPr>
              <w:rPr>
                <w:rFonts w:ascii="Verdana" w:hAnsi="Verdana"/>
              </w:rPr>
            </w:pPr>
            <w:r w:rsidRPr="0001493F">
              <w:rPr>
                <w:rFonts w:ascii="Verdana" w:hAnsi="Verdana"/>
              </w:rPr>
              <w:t>SERVIZI AL LAVORO</w:t>
            </w:r>
          </w:p>
          <w:p w14:paraId="221BE722" w14:textId="1BBE4649" w:rsidR="00F94412" w:rsidRPr="0001493F" w:rsidRDefault="00F94412" w:rsidP="009168A6">
            <w:pPr>
              <w:rPr>
                <w:rFonts w:ascii="Verdana" w:hAnsi="Verdana"/>
              </w:rPr>
            </w:pPr>
            <w:r w:rsidRPr="0001493F">
              <w:rPr>
                <w:rFonts w:ascii="Verdana" w:hAnsi="Verdana"/>
              </w:rPr>
              <w:t>RISORSE UMANE</w:t>
            </w:r>
          </w:p>
        </w:tc>
        <w:tc>
          <w:tcPr>
            <w:tcW w:w="2268" w:type="dxa"/>
            <w:tcBorders>
              <w:top w:val="single" w:sz="4" w:space="0" w:color="000000"/>
              <w:left w:val="single" w:sz="4" w:space="0" w:color="000000"/>
              <w:bottom w:val="single" w:sz="4" w:space="0" w:color="000000"/>
            </w:tcBorders>
          </w:tcPr>
          <w:p w14:paraId="237ED121" w14:textId="77777777" w:rsidR="00F94412" w:rsidRPr="0001493F" w:rsidRDefault="00F94412" w:rsidP="009168A6">
            <w:pPr>
              <w:rPr>
                <w:rFonts w:ascii="Verdana" w:hAnsi="Verdana"/>
              </w:rPr>
            </w:pPr>
            <w:r w:rsidRPr="0001493F">
              <w:rPr>
                <w:rFonts w:ascii="Verdana" w:hAnsi="Verdana"/>
              </w:rPr>
              <w:t>Tutti i delitti informatici sopra riportati</w:t>
            </w:r>
          </w:p>
        </w:tc>
        <w:tc>
          <w:tcPr>
            <w:tcW w:w="5548" w:type="dxa"/>
            <w:tcBorders>
              <w:top w:val="single" w:sz="4" w:space="0" w:color="000000"/>
              <w:left w:val="single" w:sz="4" w:space="0" w:color="000000"/>
              <w:bottom w:val="single" w:sz="4" w:space="0" w:color="000000"/>
              <w:right w:val="single" w:sz="4" w:space="0" w:color="000000"/>
            </w:tcBorders>
          </w:tcPr>
          <w:p w14:paraId="5329A74B" w14:textId="77777777" w:rsidR="00F94412" w:rsidRPr="0001493F" w:rsidRDefault="00F94412" w:rsidP="009168A6">
            <w:pPr>
              <w:rPr>
                <w:rFonts w:ascii="Verdana" w:hAnsi="Verdana"/>
              </w:rPr>
            </w:pPr>
            <w:r w:rsidRPr="0001493F">
              <w:rPr>
                <w:rFonts w:ascii="Verdana" w:hAnsi="Verdana"/>
              </w:rPr>
              <w:t>Tutti i delitti informatici possono essere compiuti anche nell’ambito delle lezioni poiché competenze (dei docenti) e strumenti (infrastrutture tecnologiche) sono disponibili e adeguate.</w:t>
            </w:r>
          </w:p>
        </w:tc>
      </w:tr>
    </w:tbl>
    <w:p w14:paraId="06A26DC2" w14:textId="77777777" w:rsidR="00E72D8E" w:rsidRPr="0001493F" w:rsidRDefault="00E72D8E" w:rsidP="00834983">
      <w:pPr>
        <w:spacing w:after="0" w:line="240" w:lineRule="auto"/>
        <w:rPr>
          <w:rFonts w:ascii="Verdana" w:hAnsi="Verdana"/>
          <w:sz w:val="24"/>
          <w:szCs w:val="24"/>
        </w:rPr>
      </w:pPr>
    </w:p>
    <w:p w14:paraId="516DF92A" w14:textId="77777777" w:rsidR="009168A6" w:rsidRPr="0001493F" w:rsidRDefault="009168A6" w:rsidP="00834983">
      <w:pPr>
        <w:spacing w:after="0" w:line="240" w:lineRule="auto"/>
        <w:rPr>
          <w:rFonts w:ascii="Verdana" w:hAnsi="Verdana"/>
          <w:sz w:val="24"/>
          <w:szCs w:val="24"/>
        </w:rPr>
      </w:pPr>
    </w:p>
    <w:p w14:paraId="2E283D5E" w14:textId="1BDC9C43" w:rsidR="00F94412" w:rsidRPr="0001493F" w:rsidRDefault="00C02763" w:rsidP="009168A6">
      <w:pPr>
        <w:pStyle w:val="Titolo2"/>
        <w:rPr>
          <w:rFonts w:ascii="Verdana" w:hAnsi="Verdana"/>
        </w:rPr>
      </w:pPr>
      <w:bookmarkStart w:id="45" w:name="_Toc230349541"/>
      <w:r w:rsidRPr="0001493F">
        <w:rPr>
          <w:rFonts w:ascii="Verdana" w:hAnsi="Verdana"/>
        </w:rPr>
        <w:t>11</w:t>
      </w:r>
      <w:r w:rsidR="00F94412" w:rsidRPr="0001493F">
        <w:rPr>
          <w:rFonts w:ascii="Verdana" w:hAnsi="Verdana"/>
        </w:rPr>
        <w:t xml:space="preserve">.3 </w:t>
      </w:r>
      <w:r w:rsidR="00EA2253" w:rsidRPr="0001493F">
        <w:rPr>
          <w:rFonts w:ascii="Verdana" w:hAnsi="Verdana"/>
        </w:rPr>
        <w:t>sistemi di controllo e prevenzione</w:t>
      </w:r>
      <w:bookmarkEnd w:id="45"/>
      <w:r w:rsidR="00EA2253" w:rsidRPr="0001493F">
        <w:rPr>
          <w:rFonts w:ascii="Verdana" w:hAnsi="Verdana"/>
        </w:rPr>
        <w:t xml:space="preserve"> </w:t>
      </w:r>
    </w:p>
    <w:p w14:paraId="641E327F" w14:textId="51F47F2C" w:rsidR="00F94412" w:rsidRPr="0001493F" w:rsidRDefault="00F94412">
      <w:pPr>
        <w:pStyle w:val="Paragrafoelenco"/>
        <w:numPr>
          <w:ilvl w:val="0"/>
          <w:numId w:val="41"/>
        </w:numPr>
        <w:rPr>
          <w:rFonts w:ascii="Verdana" w:hAnsi="Verdana"/>
          <w:u w:val="single"/>
        </w:rPr>
      </w:pPr>
      <w:r w:rsidRPr="0001493F">
        <w:rPr>
          <w:rFonts w:ascii="Verdana" w:hAnsi="Verdana"/>
          <w:u w:val="single"/>
        </w:rPr>
        <w:t>Codice Etico</w:t>
      </w:r>
    </w:p>
    <w:p w14:paraId="7584223A" w14:textId="77777777" w:rsidR="00F94412" w:rsidRPr="0001493F" w:rsidRDefault="00F94412" w:rsidP="009168A6">
      <w:pPr>
        <w:rPr>
          <w:rFonts w:ascii="Verdana" w:hAnsi="Verdana"/>
        </w:rPr>
      </w:pPr>
      <w:r w:rsidRPr="0001493F">
        <w:rPr>
          <w:rFonts w:ascii="Verdana" w:hAnsi="Verdana"/>
        </w:rPr>
        <w:t>Specifica previsione all’interno del Codice Etico della richiesta di corretto comportamento nei confronti dei reati informatici.</w:t>
      </w:r>
    </w:p>
    <w:p w14:paraId="58905FC3" w14:textId="28D191E7" w:rsidR="00F94412" w:rsidRPr="0001493F" w:rsidRDefault="00F94412" w:rsidP="009168A6">
      <w:pPr>
        <w:rPr>
          <w:rFonts w:ascii="Verdana" w:hAnsi="Verdana"/>
        </w:rPr>
      </w:pPr>
      <w:r w:rsidRPr="0001493F">
        <w:rPr>
          <w:rFonts w:ascii="Verdana" w:hAnsi="Verdana"/>
        </w:rPr>
        <w:t>Diffusione e sensibilizzazione al personale mediante incontri.</w:t>
      </w:r>
    </w:p>
    <w:p w14:paraId="35B6B394" w14:textId="77777777" w:rsidR="00F94412" w:rsidRPr="0001493F" w:rsidRDefault="00F94412">
      <w:pPr>
        <w:pStyle w:val="Paragrafoelenco"/>
        <w:numPr>
          <w:ilvl w:val="0"/>
          <w:numId w:val="41"/>
        </w:numPr>
        <w:rPr>
          <w:rFonts w:ascii="Verdana" w:hAnsi="Verdana"/>
          <w:u w:val="single"/>
        </w:rPr>
      </w:pPr>
      <w:r w:rsidRPr="0001493F">
        <w:rPr>
          <w:rFonts w:ascii="Verdana" w:hAnsi="Verdana"/>
          <w:u w:val="single"/>
        </w:rPr>
        <w:t>Policy interna</w:t>
      </w:r>
    </w:p>
    <w:p w14:paraId="3D13F248" w14:textId="77777777" w:rsidR="00F94412" w:rsidRPr="0001493F" w:rsidRDefault="00F94412" w:rsidP="009168A6">
      <w:pPr>
        <w:rPr>
          <w:rFonts w:ascii="Verdana" w:hAnsi="Verdana"/>
        </w:rPr>
      </w:pPr>
      <w:r w:rsidRPr="0001493F">
        <w:rPr>
          <w:rFonts w:ascii="Verdana" w:hAnsi="Verdana"/>
        </w:rPr>
        <w:t>Predisposizione di un documento interno per il corretto utilizzo del computer e degli apparati informatici ad integrazione delle informazioni già diffuse nell’ambito privacy e riferite agli incaricati per il trattamento dei dati personali</w:t>
      </w:r>
    </w:p>
    <w:p w14:paraId="414292DE" w14:textId="77777777" w:rsidR="00F94412" w:rsidRPr="0001493F" w:rsidRDefault="00F94412" w:rsidP="009168A6">
      <w:pPr>
        <w:rPr>
          <w:rFonts w:ascii="Verdana" w:hAnsi="Verdana"/>
        </w:rPr>
      </w:pPr>
      <w:r w:rsidRPr="0001493F">
        <w:rPr>
          <w:rFonts w:ascii="Verdana" w:hAnsi="Verdana"/>
        </w:rPr>
        <w:t>Nel documento specifico divieto di utilizzo di sw che possano modificare indebitamente documenti informatici o di programmi che possano permettere l’intercettazione di dati in transito sulla rete o l’accesso non autorizzato a dati presenti in rete.</w:t>
      </w:r>
    </w:p>
    <w:p w14:paraId="220D2FFC" w14:textId="77777777" w:rsidR="00F94412" w:rsidRPr="0001493F" w:rsidRDefault="00F94412">
      <w:pPr>
        <w:pStyle w:val="Paragrafoelenco"/>
        <w:numPr>
          <w:ilvl w:val="0"/>
          <w:numId w:val="41"/>
        </w:numPr>
        <w:rPr>
          <w:rFonts w:ascii="Verdana" w:hAnsi="Verdana"/>
          <w:u w:val="single"/>
        </w:rPr>
      </w:pPr>
      <w:r w:rsidRPr="0001493F">
        <w:rPr>
          <w:rFonts w:ascii="Verdana" w:hAnsi="Verdana"/>
          <w:u w:val="single"/>
        </w:rPr>
        <w:t xml:space="preserve">Documento Programmatico per la Sicurezza </w:t>
      </w:r>
    </w:p>
    <w:p w14:paraId="050283DF" w14:textId="0A8F5D08" w:rsidR="00F94412" w:rsidRPr="0001493F" w:rsidRDefault="00F94412" w:rsidP="009168A6">
      <w:pPr>
        <w:rPr>
          <w:rFonts w:ascii="Verdana" w:hAnsi="Verdana"/>
        </w:rPr>
      </w:pPr>
      <w:r w:rsidRPr="0001493F">
        <w:rPr>
          <w:rFonts w:ascii="Verdana" w:hAnsi="Verdana"/>
        </w:rPr>
        <w:t>Nell’ambito della valutazione del rischio riferita al rispetto della normativa sulla privacy sono state definite (e riportate nel DPS) alcune misure che sono considerate preventive anche nei confronti del compimento dei delitti informatici:</w:t>
      </w:r>
    </w:p>
    <w:p w14:paraId="4C89AAFF" w14:textId="77777777" w:rsidR="00F94412" w:rsidRPr="0001493F" w:rsidRDefault="00F94412">
      <w:pPr>
        <w:pStyle w:val="Paragrafoelenco"/>
        <w:numPr>
          <w:ilvl w:val="0"/>
          <w:numId w:val="42"/>
        </w:numPr>
        <w:rPr>
          <w:rFonts w:ascii="Verdana" w:hAnsi="Verdana"/>
        </w:rPr>
      </w:pPr>
      <w:r w:rsidRPr="0001493F">
        <w:rPr>
          <w:rFonts w:ascii="Verdana" w:hAnsi="Verdana"/>
        </w:rPr>
        <w:lastRenderedPageBreak/>
        <w:t xml:space="preserve">Definizione delle politiche di sicurezza </w:t>
      </w:r>
    </w:p>
    <w:p w14:paraId="5871E030" w14:textId="77777777" w:rsidR="00F94412" w:rsidRPr="0001493F" w:rsidRDefault="00F94412">
      <w:pPr>
        <w:pStyle w:val="Paragrafoelenco"/>
        <w:numPr>
          <w:ilvl w:val="0"/>
          <w:numId w:val="42"/>
        </w:numPr>
        <w:rPr>
          <w:rFonts w:ascii="Verdana" w:hAnsi="Verdana"/>
        </w:rPr>
      </w:pPr>
      <w:r w:rsidRPr="0001493F">
        <w:rPr>
          <w:rFonts w:ascii="Verdana" w:hAnsi="Verdana"/>
        </w:rPr>
        <w:t>Protezione fisica delle informazioni</w:t>
      </w:r>
    </w:p>
    <w:p w14:paraId="23B26C54" w14:textId="77777777" w:rsidR="00F94412" w:rsidRPr="0001493F" w:rsidRDefault="00F94412">
      <w:pPr>
        <w:pStyle w:val="Paragrafoelenco"/>
        <w:numPr>
          <w:ilvl w:val="0"/>
          <w:numId w:val="42"/>
        </w:numPr>
        <w:rPr>
          <w:rFonts w:ascii="Verdana" w:hAnsi="Verdana"/>
        </w:rPr>
      </w:pPr>
      <w:r w:rsidRPr="0001493F">
        <w:rPr>
          <w:rFonts w:ascii="Verdana" w:hAnsi="Verdana"/>
        </w:rPr>
        <w:t>Controllo degli accessi</w:t>
      </w:r>
    </w:p>
    <w:p w14:paraId="0EF292A8" w14:textId="77777777" w:rsidR="00F94412" w:rsidRPr="0001493F" w:rsidRDefault="00F94412">
      <w:pPr>
        <w:pStyle w:val="Paragrafoelenco"/>
        <w:numPr>
          <w:ilvl w:val="0"/>
          <w:numId w:val="42"/>
        </w:numPr>
        <w:rPr>
          <w:rFonts w:ascii="Verdana" w:hAnsi="Verdana"/>
        </w:rPr>
      </w:pPr>
      <w:r w:rsidRPr="0001493F">
        <w:rPr>
          <w:rFonts w:ascii="Verdana" w:hAnsi="Verdana"/>
        </w:rPr>
        <w:t>Sicurezza fisica degli impianti</w:t>
      </w:r>
    </w:p>
    <w:p w14:paraId="0AF0FD18" w14:textId="77777777" w:rsidR="00F94412" w:rsidRPr="0001493F" w:rsidRDefault="00F94412">
      <w:pPr>
        <w:pStyle w:val="Paragrafoelenco"/>
        <w:numPr>
          <w:ilvl w:val="0"/>
          <w:numId w:val="42"/>
        </w:numPr>
        <w:rPr>
          <w:rFonts w:ascii="Verdana" w:hAnsi="Verdana"/>
        </w:rPr>
      </w:pPr>
      <w:r w:rsidRPr="0001493F">
        <w:rPr>
          <w:rFonts w:ascii="Verdana" w:hAnsi="Verdana"/>
        </w:rPr>
        <w:t>Sicurezza dei PC e server (anti virus - FW)</w:t>
      </w:r>
    </w:p>
    <w:p w14:paraId="5A2A2ED3" w14:textId="77777777" w:rsidR="00F94412" w:rsidRPr="0001493F" w:rsidRDefault="00F94412">
      <w:pPr>
        <w:pStyle w:val="Paragrafoelenco"/>
        <w:numPr>
          <w:ilvl w:val="0"/>
          <w:numId w:val="42"/>
        </w:numPr>
        <w:rPr>
          <w:rFonts w:ascii="Verdana" w:hAnsi="Verdana"/>
        </w:rPr>
      </w:pPr>
      <w:r w:rsidRPr="0001493F">
        <w:rPr>
          <w:rFonts w:ascii="Verdana" w:hAnsi="Verdana"/>
        </w:rPr>
        <w:t>Norme per il personale riferite all’uso delle risorse informatiche, accesso ai sistemi, uso delle credenziali di autenticazione</w:t>
      </w:r>
    </w:p>
    <w:p w14:paraId="1F533BD5" w14:textId="77777777" w:rsidR="00F94412" w:rsidRPr="0001493F" w:rsidRDefault="00F94412">
      <w:pPr>
        <w:pStyle w:val="Paragrafoelenco"/>
        <w:numPr>
          <w:ilvl w:val="0"/>
          <w:numId w:val="42"/>
        </w:numPr>
        <w:rPr>
          <w:rFonts w:ascii="Verdana" w:hAnsi="Verdana"/>
        </w:rPr>
      </w:pPr>
      <w:r w:rsidRPr="0001493F">
        <w:rPr>
          <w:rFonts w:ascii="Verdana" w:hAnsi="Verdana"/>
        </w:rPr>
        <w:t>Definizione di regole per il ripristino dei dati</w:t>
      </w:r>
    </w:p>
    <w:p w14:paraId="256090FB" w14:textId="29B4CF6F" w:rsidR="00F94412" w:rsidRDefault="00F94412">
      <w:pPr>
        <w:pStyle w:val="Paragrafoelenco"/>
        <w:numPr>
          <w:ilvl w:val="0"/>
          <w:numId w:val="42"/>
        </w:numPr>
        <w:rPr>
          <w:rFonts w:ascii="Verdana" w:hAnsi="Verdana"/>
        </w:rPr>
      </w:pPr>
      <w:r w:rsidRPr="0001493F">
        <w:rPr>
          <w:rFonts w:ascii="Verdana" w:hAnsi="Verdana"/>
        </w:rPr>
        <w:t>Programmi di formazione al personale</w:t>
      </w:r>
    </w:p>
    <w:p w14:paraId="195D711F" w14:textId="77777777" w:rsidR="0001493F" w:rsidRDefault="0001493F" w:rsidP="0001493F"/>
    <w:p w14:paraId="04A861CB" w14:textId="4ABC563A" w:rsidR="00B544DB" w:rsidRPr="0001493F" w:rsidRDefault="00B544DB" w:rsidP="00B544DB">
      <w:pPr>
        <w:ind w:left="5672"/>
      </w:pPr>
      <w:r>
        <w:rPr>
          <w:noProof/>
          <w:lang w:val="en-US"/>
        </w:rPr>
        <w:drawing>
          <wp:inline distT="0" distB="0" distL="0" distR="0" wp14:anchorId="3644D2BA" wp14:editId="06CA3841">
            <wp:extent cx="2163852" cy="724302"/>
            <wp:effectExtent l="0" t="0" r="0" b="0"/>
            <wp:docPr id="103105335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053353" name="Immagine 1031053353"/>
                    <pic:cNvPicPr/>
                  </pic:nvPicPr>
                  <pic:blipFill>
                    <a:blip r:embed="rId8">
                      <a:extLst>
                        <a:ext uri="{28A0092B-C50C-407E-A947-70E740481C1C}">
                          <a14:useLocalDpi xmlns:a14="http://schemas.microsoft.com/office/drawing/2010/main" val="0"/>
                        </a:ext>
                      </a:extLst>
                    </a:blip>
                    <a:stretch>
                      <a:fillRect/>
                    </a:stretch>
                  </pic:blipFill>
                  <pic:spPr>
                    <a:xfrm>
                      <a:off x="0" y="0"/>
                      <a:ext cx="2318568" cy="776090"/>
                    </a:xfrm>
                    <a:prstGeom prst="rect">
                      <a:avLst/>
                    </a:prstGeom>
                  </pic:spPr>
                </pic:pic>
              </a:graphicData>
            </a:graphic>
          </wp:inline>
        </w:drawing>
      </w:r>
    </w:p>
    <w:p w14:paraId="7038A4DA" w14:textId="77777777" w:rsidR="0001493F" w:rsidRPr="0001493F" w:rsidRDefault="0001493F" w:rsidP="0001493F"/>
    <w:p w14:paraId="0ACA676E" w14:textId="77777777" w:rsidR="0001493F" w:rsidRDefault="0001493F" w:rsidP="0001493F">
      <w:pPr>
        <w:rPr>
          <w:rFonts w:ascii="Verdana" w:hAnsi="Verdana"/>
        </w:rPr>
      </w:pPr>
    </w:p>
    <w:p w14:paraId="09E9A963" w14:textId="6414024B" w:rsidR="0001493F" w:rsidRPr="0001493F" w:rsidRDefault="0001493F" w:rsidP="0001493F">
      <w:pPr>
        <w:tabs>
          <w:tab w:val="left" w:pos="1185"/>
        </w:tabs>
      </w:pPr>
      <w:r>
        <w:tab/>
      </w:r>
    </w:p>
    <w:sectPr w:rsidR="0001493F" w:rsidRPr="0001493F" w:rsidSect="006F2A51">
      <w:headerReference w:type="default" r:id="rId18"/>
      <w:pgSz w:w="11900" w:h="16820"/>
      <w:pgMar w:top="2127" w:right="1134" w:bottom="899" w:left="1134" w:header="709" w:footer="56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0200208" w14:textId="77777777" w:rsidR="00AF0C39" w:rsidRDefault="00AF0C39" w:rsidP="00442B60">
      <w:pPr>
        <w:spacing w:after="0" w:line="240" w:lineRule="auto"/>
      </w:pPr>
      <w:r>
        <w:separator/>
      </w:r>
    </w:p>
  </w:endnote>
  <w:endnote w:type="continuationSeparator" w:id="0">
    <w:p w14:paraId="2F482C4F" w14:textId="77777777" w:rsidR="00AF0C39" w:rsidRDefault="00AF0C39" w:rsidP="00442B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tarSymbol">
    <w:altName w:val="Arial Unicode MS"/>
    <w:panose1 w:val="020B0604020202020204"/>
    <w:charset w:val="02"/>
    <w:family w:val="auto"/>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Titoli CS)">
    <w:panose1 w:val="020B0604020202020204"/>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Tms Rmn">
    <w:panose1 w:val="020B0604020202020204"/>
    <w:charset w:val="4D"/>
    <w:family w:val="roman"/>
    <w:notTrueType/>
    <w:pitch w:val="variable"/>
    <w:sig w:usb0="00000003" w:usb1="00000000" w:usb2="00000000" w:usb3="00000000" w:csb0="00000001" w:csb1="00000000"/>
  </w:font>
  <w:font w:name="Yu Mincho">
    <w:panose1 w:val="02020400000000000000"/>
    <w:charset w:val="80"/>
    <w:family w:val="roman"/>
    <w:pitch w:val="variable"/>
    <w:sig w:usb0="800002E7" w:usb1="2AC7FCFF" w:usb2="00000012" w:usb3="00000000" w:csb0="0002009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pitch w:val="variable"/>
    <w:sig w:usb0="0000A003" w:usb1="00000000" w:usb2="00000000" w:usb3="00000000" w:csb0="00000001" w:csb1="00000000"/>
  </w:font>
  <w:font w:name="Calibri (Titoli)">
    <w:panose1 w:val="020B0604020202020204"/>
    <w:charset w:val="00"/>
    <w:family w:val="roman"/>
    <w:pitch w:val="default"/>
  </w:font>
  <w:font w:name="MS Mincho">
    <w:altName w:val="ＭＳ 明朝"/>
    <w:panose1 w:val="02020609040205080304"/>
    <w:charset w:val="80"/>
    <w:family w:val="modern"/>
    <w:pitch w:val="fixed"/>
    <w:sig w:usb0="E00002FF" w:usb1="6AC7FDFB" w:usb2="08000012" w:usb3="00000000" w:csb0="0002009F" w:csb1="00000000"/>
  </w:font>
  <w:font w:name="TimesNewRoman">
    <w:altName w:val="Cambria"/>
    <w:panose1 w:val="020B0604020202020204"/>
    <w:charset w:val="00"/>
    <w:family w:val="roman"/>
    <w:pitch w:val="default"/>
  </w:font>
  <w:font w:name="Bookman Old Style">
    <w:panose1 w:val="020506040505050202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6615B9A" w14:textId="77777777" w:rsidR="00AF0C39" w:rsidRDefault="00AF0C39" w:rsidP="00442B60">
      <w:pPr>
        <w:spacing w:after="0" w:line="240" w:lineRule="auto"/>
      </w:pPr>
      <w:r>
        <w:separator/>
      </w:r>
    </w:p>
  </w:footnote>
  <w:footnote w:type="continuationSeparator" w:id="0">
    <w:p w14:paraId="10650678" w14:textId="77777777" w:rsidR="00AF0C39" w:rsidRDefault="00AF0C39" w:rsidP="00442B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522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24"/>
      <w:gridCol w:w="3059"/>
      <w:gridCol w:w="3117"/>
      <w:gridCol w:w="1555"/>
    </w:tblGrid>
    <w:tr w:rsidR="003D61BD" w:rsidRPr="000036B6" w14:paraId="3C1C618E" w14:textId="77777777" w:rsidTr="003D61BD">
      <w:trPr>
        <w:trHeight w:val="986"/>
        <w:jc w:val="center"/>
      </w:trPr>
      <w:tc>
        <w:tcPr>
          <w:tcW w:w="1156" w:type="pct"/>
          <w:vAlign w:val="center"/>
        </w:tcPr>
        <w:p w14:paraId="714DB6BF" w14:textId="77777777" w:rsidR="003D61BD" w:rsidRPr="000036B6" w:rsidRDefault="003D61BD" w:rsidP="00141BE9">
          <w:pPr>
            <w:spacing w:after="0" w:line="240" w:lineRule="auto"/>
            <w:rPr>
              <w:sz w:val="8"/>
              <w:szCs w:val="8"/>
            </w:rPr>
          </w:pPr>
          <w:r>
            <w:rPr>
              <w:noProof/>
              <w:lang w:eastAsia="it-IT"/>
            </w:rPr>
            <w:drawing>
              <wp:inline distT="0" distB="0" distL="0" distR="0" wp14:anchorId="003E7215" wp14:editId="76AB3CCF">
                <wp:extent cx="1346200" cy="550545"/>
                <wp:effectExtent l="0" t="0" r="0" b="8255"/>
                <wp:docPr id="2306485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46200" cy="550545"/>
                        </a:xfrm>
                        <a:prstGeom prst="rect">
                          <a:avLst/>
                        </a:prstGeom>
                        <a:noFill/>
                        <a:ln>
                          <a:noFill/>
                        </a:ln>
                      </pic:spPr>
                    </pic:pic>
                  </a:graphicData>
                </a:graphic>
              </wp:inline>
            </w:drawing>
          </w:r>
        </w:p>
      </w:tc>
      <w:tc>
        <w:tcPr>
          <w:tcW w:w="3844" w:type="pct"/>
          <w:gridSpan w:val="3"/>
          <w:vAlign w:val="center"/>
        </w:tcPr>
        <w:p w14:paraId="5FE051F2" w14:textId="77777777" w:rsidR="00962020" w:rsidRDefault="003D61BD" w:rsidP="00962020">
          <w:pPr>
            <w:spacing w:after="0" w:line="240" w:lineRule="auto"/>
            <w:jc w:val="center"/>
            <w:rPr>
              <w:rFonts w:ascii="Bookman Old Style" w:hAnsi="Bookman Old Style" w:cs="Tahoma"/>
              <w:b/>
              <w:sz w:val="28"/>
              <w:szCs w:val="28"/>
            </w:rPr>
          </w:pPr>
          <w:r>
            <w:rPr>
              <w:rFonts w:ascii="Bookman Old Style" w:hAnsi="Bookman Old Style" w:cs="Tahoma"/>
              <w:b/>
              <w:sz w:val="28"/>
              <w:szCs w:val="28"/>
            </w:rPr>
            <w:t xml:space="preserve">MODELLO DI ORGANIZZAZIONE </w:t>
          </w:r>
        </w:p>
        <w:p w14:paraId="0E931E0C" w14:textId="43D74106" w:rsidR="005763A6" w:rsidRDefault="005763A6" w:rsidP="00962020">
          <w:pPr>
            <w:spacing w:after="0" w:line="240" w:lineRule="auto"/>
            <w:jc w:val="center"/>
            <w:rPr>
              <w:rFonts w:ascii="Bookman Old Style" w:hAnsi="Bookman Old Style" w:cs="Tahoma"/>
              <w:b/>
              <w:sz w:val="28"/>
              <w:szCs w:val="28"/>
            </w:rPr>
          </w:pPr>
          <w:r>
            <w:rPr>
              <w:rFonts w:ascii="Bookman Old Style" w:hAnsi="Bookman Old Style" w:cs="Tahoma"/>
              <w:b/>
              <w:sz w:val="28"/>
              <w:szCs w:val="28"/>
            </w:rPr>
            <w:t>GESTION</w:t>
          </w:r>
          <w:r w:rsidR="003D61BD">
            <w:rPr>
              <w:rFonts w:ascii="Bookman Old Style" w:hAnsi="Bookman Old Style" w:cs="Tahoma"/>
              <w:b/>
              <w:sz w:val="28"/>
              <w:szCs w:val="28"/>
            </w:rPr>
            <w:t xml:space="preserve">E </w:t>
          </w:r>
          <w:r>
            <w:rPr>
              <w:rFonts w:ascii="Bookman Old Style" w:hAnsi="Bookman Old Style" w:cs="Tahoma"/>
              <w:b/>
              <w:sz w:val="28"/>
              <w:szCs w:val="28"/>
            </w:rPr>
            <w:t xml:space="preserve">E </w:t>
          </w:r>
          <w:r w:rsidR="003D61BD">
            <w:rPr>
              <w:rFonts w:ascii="Bookman Old Style" w:hAnsi="Bookman Old Style" w:cs="Tahoma"/>
              <w:b/>
              <w:sz w:val="28"/>
              <w:szCs w:val="28"/>
            </w:rPr>
            <w:t xml:space="preserve">CONTROLLO </w:t>
          </w:r>
        </w:p>
        <w:p w14:paraId="466C1988" w14:textId="23E7CC3E" w:rsidR="003D61BD" w:rsidRPr="005763A6" w:rsidRDefault="003D61BD" w:rsidP="00141BE9">
          <w:pPr>
            <w:spacing w:after="0" w:line="240" w:lineRule="auto"/>
            <w:jc w:val="center"/>
            <w:rPr>
              <w:rFonts w:ascii="Bookman Old Style" w:hAnsi="Bookman Old Style" w:cs="Tahoma"/>
              <w:sz w:val="20"/>
              <w:szCs w:val="20"/>
            </w:rPr>
          </w:pPr>
          <w:r w:rsidRPr="005763A6">
            <w:rPr>
              <w:rFonts w:ascii="Bookman Old Style" w:hAnsi="Bookman Old Style" w:cs="Tahoma"/>
              <w:b/>
              <w:sz w:val="20"/>
              <w:szCs w:val="20"/>
            </w:rPr>
            <w:t xml:space="preserve">M.O.G.  </w:t>
          </w:r>
        </w:p>
      </w:tc>
    </w:tr>
    <w:tr w:rsidR="003D61BD" w:rsidRPr="00967199" w14:paraId="2C98E2B8" w14:textId="77777777" w:rsidTr="003D61BD">
      <w:trPr>
        <w:trHeight w:val="124"/>
        <w:jc w:val="center"/>
      </w:trPr>
      <w:tc>
        <w:tcPr>
          <w:tcW w:w="2677" w:type="pct"/>
          <w:gridSpan w:val="2"/>
          <w:vAlign w:val="center"/>
        </w:tcPr>
        <w:p w14:paraId="0AD89E16" w14:textId="2E2F02CA" w:rsidR="003D61BD" w:rsidRPr="00967199" w:rsidRDefault="003D61BD" w:rsidP="003D61BD">
          <w:pPr>
            <w:spacing w:after="0" w:line="240" w:lineRule="atLeast"/>
            <w:jc w:val="center"/>
            <w:rPr>
              <w:rFonts w:ascii="Bookman Old Style" w:hAnsi="Bookman Old Style" w:cs="Arial"/>
              <w:noProof/>
              <w:sz w:val="16"/>
              <w:szCs w:val="16"/>
            </w:rPr>
          </w:pPr>
          <w:r>
            <w:rPr>
              <w:rFonts w:ascii="Bookman Old Style" w:hAnsi="Bookman Old Style" w:cs="Arial"/>
              <w:noProof/>
              <w:sz w:val="16"/>
              <w:szCs w:val="16"/>
            </w:rPr>
            <w:t xml:space="preserve">Ex art. 6 del D.Lgs. 231/2001 </w:t>
          </w:r>
        </w:p>
      </w:tc>
      <w:tc>
        <w:tcPr>
          <w:tcW w:w="1550" w:type="pct"/>
          <w:vAlign w:val="center"/>
        </w:tcPr>
        <w:p w14:paraId="333563AC" w14:textId="53BC8866" w:rsidR="003D61BD" w:rsidRPr="00967199" w:rsidRDefault="003D61BD" w:rsidP="00141BE9">
          <w:pPr>
            <w:spacing w:after="0" w:line="240" w:lineRule="atLeast"/>
            <w:jc w:val="center"/>
            <w:rPr>
              <w:rFonts w:ascii="Bookman Old Style" w:hAnsi="Bookman Old Style" w:cs="Arial"/>
              <w:noProof/>
              <w:sz w:val="16"/>
              <w:szCs w:val="16"/>
            </w:rPr>
          </w:pPr>
          <w:r>
            <w:rPr>
              <w:rFonts w:ascii="Bookman Old Style" w:hAnsi="Bookman Old Style" w:cs="Tahoma"/>
              <w:sz w:val="16"/>
              <w:szCs w:val="16"/>
            </w:rPr>
            <w:t xml:space="preserve">    Rev.  </w:t>
          </w:r>
          <w:r w:rsidRPr="00BF0C17">
            <w:rPr>
              <w:rFonts w:ascii="Bookman Old Style" w:hAnsi="Bookman Old Style" w:cs="Tahoma"/>
              <w:sz w:val="16"/>
              <w:szCs w:val="16"/>
            </w:rPr>
            <w:t>0</w:t>
          </w:r>
          <w:r>
            <w:rPr>
              <w:rFonts w:ascii="Bookman Old Style" w:hAnsi="Bookman Old Style" w:cs="Tahoma"/>
              <w:sz w:val="16"/>
              <w:szCs w:val="16"/>
            </w:rPr>
            <w:t>6    del 04/05/2026</w:t>
          </w:r>
        </w:p>
      </w:tc>
      <w:tc>
        <w:tcPr>
          <w:tcW w:w="773" w:type="pct"/>
        </w:tcPr>
        <w:p w14:paraId="223D815F" w14:textId="77777777" w:rsidR="003D61BD" w:rsidRPr="00967199" w:rsidRDefault="003D61BD" w:rsidP="00141BE9">
          <w:pPr>
            <w:spacing w:after="0" w:line="240" w:lineRule="atLeast"/>
            <w:jc w:val="center"/>
            <w:rPr>
              <w:rFonts w:ascii="Bookman Old Style" w:hAnsi="Bookman Old Style" w:cs="Arial"/>
              <w:noProof/>
              <w:sz w:val="16"/>
              <w:szCs w:val="16"/>
            </w:rPr>
          </w:pPr>
          <w:r>
            <w:rPr>
              <w:rFonts w:ascii="Bookman Old Style" w:hAnsi="Bookman Old Style"/>
              <w:sz w:val="16"/>
              <w:szCs w:val="16"/>
            </w:rPr>
            <w:t xml:space="preserve">  pag </w:t>
          </w:r>
          <w:r w:rsidRPr="00A70410">
            <w:rPr>
              <w:rFonts w:ascii="Bookman Old Style" w:hAnsi="Bookman Old Style"/>
              <w:sz w:val="16"/>
              <w:szCs w:val="16"/>
            </w:rPr>
            <w:fldChar w:fldCharType="begin"/>
          </w:r>
          <w:r w:rsidRPr="00A70410">
            <w:rPr>
              <w:rFonts w:ascii="Bookman Old Style" w:hAnsi="Bookman Old Style"/>
              <w:sz w:val="16"/>
              <w:szCs w:val="16"/>
            </w:rPr>
            <w:instrText xml:space="preserve"> PAGE </w:instrText>
          </w:r>
          <w:r w:rsidRPr="00A70410">
            <w:rPr>
              <w:rFonts w:ascii="Bookman Old Style" w:hAnsi="Bookman Old Style"/>
              <w:sz w:val="16"/>
              <w:szCs w:val="16"/>
            </w:rPr>
            <w:fldChar w:fldCharType="separate"/>
          </w:r>
          <w:r>
            <w:rPr>
              <w:rFonts w:ascii="Bookman Old Style" w:hAnsi="Bookman Old Style"/>
              <w:sz w:val="16"/>
              <w:szCs w:val="16"/>
            </w:rPr>
            <w:t>1</w:t>
          </w:r>
          <w:r w:rsidRPr="00A70410">
            <w:rPr>
              <w:rFonts w:ascii="Bookman Old Style" w:hAnsi="Bookman Old Style"/>
              <w:sz w:val="16"/>
              <w:szCs w:val="16"/>
            </w:rPr>
            <w:fldChar w:fldCharType="end"/>
          </w:r>
          <w:r w:rsidRPr="00A70410">
            <w:rPr>
              <w:rFonts w:ascii="Bookman Old Style" w:hAnsi="Bookman Old Style"/>
              <w:sz w:val="16"/>
              <w:szCs w:val="16"/>
            </w:rPr>
            <w:t xml:space="preserve"> di </w:t>
          </w:r>
          <w:r w:rsidRPr="00A70410">
            <w:rPr>
              <w:rFonts w:ascii="Bookman Old Style" w:hAnsi="Bookman Old Style"/>
              <w:sz w:val="16"/>
              <w:szCs w:val="16"/>
            </w:rPr>
            <w:fldChar w:fldCharType="begin"/>
          </w:r>
          <w:r w:rsidRPr="00A70410">
            <w:rPr>
              <w:rFonts w:ascii="Bookman Old Style" w:hAnsi="Bookman Old Style"/>
              <w:sz w:val="16"/>
              <w:szCs w:val="16"/>
            </w:rPr>
            <w:instrText xml:space="preserve"> NUMPAGES  </w:instrText>
          </w:r>
          <w:r w:rsidRPr="00A70410">
            <w:rPr>
              <w:rFonts w:ascii="Bookman Old Style" w:hAnsi="Bookman Old Style"/>
              <w:sz w:val="16"/>
              <w:szCs w:val="16"/>
            </w:rPr>
            <w:fldChar w:fldCharType="separate"/>
          </w:r>
          <w:r>
            <w:rPr>
              <w:rFonts w:ascii="Bookman Old Style" w:hAnsi="Bookman Old Style"/>
              <w:sz w:val="16"/>
              <w:szCs w:val="16"/>
            </w:rPr>
            <w:t>1</w:t>
          </w:r>
          <w:r w:rsidRPr="00A70410">
            <w:rPr>
              <w:rFonts w:ascii="Bookman Old Style" w:hAnsi="Bookman Old Style"/>
              <w:sz w:val="16"/>
              <w:szCs w:val="16"/>
            </w:rPr>
            <w:fldChar w:fldCharType="end"/>
          </w:r>
        </w:p>
      </w:tc>
    </w:tr>
  </w:tbl>
  <w:p w14:paraId="34D8BA52" w14:textId="77777777" w:rsidR="00675D38" w:rsidRDefault="00675D38">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multilevel"/>
    <w:tmpl w:val="00000001"/>
    <w:name w:val="WWNum1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Wingdings" w:hAnsi="Wingdings" w:cs="StarSymbol"/>
      </w:rPr>
    </w:lvl>
  </w:abstractNum>
  <w:abstractNum w:abstractNumId="2" w15:restartNumberingAfterBreak="0">
    <w:nsid w:val="00000003"/>
    <w:multiLevelType w:val="singleLevel"/>
    <w:tmpl w:val="00000003"/>
    <w:name w:val="WW8Num3"/>
    <w:lvl w:ilvl="0">
      <w:start w:val="1"/>
      <w:numFmt w:val="bullet"/>
      <w:lvlText w:val=""/>
      <w:lvlJc w:val="left"/>
      <w:pPr>
        <w:tabs>
          <w:tab w:val="num" w:pos="360"/>
        </w:tabs>
        <w:ind w:left="360" w:hanging="360"/>
      </w:pPr>
      <w:rPr>
        <w:rFonts w:ascii="Wingdings" w:hAnsi="Wingdings" w:cs="StarSymbol"/>
      </w:rPr>
    </w:lvl>
  </w:abstractNum>
  <w:abstractNum w:abstractNumId="3" w15:restartNumberingAfterBreak="0">
    <w:nsid w:val="00000004"/>
    <w:multiLevelType w:val="singleLevel"/>
    <w:tmpl w:val="00000004"/>
    <w:name w:val="WW8Num4"/>
    <w:lvl w:ilvl="0">
      <w:start w:val="1"/>
      <w:numFmt w:val="bullet"/>
      <w:lvlText w:val=""/>
      <w:lvlJc w:val="left"/>
      <w:pPr>
        <w:tabs>
          <w:tab w:val="num" w:pos="0"/>
        </w:tabs>
        <w:ind w:left="360" w:hanging="360"/>
      </w:pPr>
      <w:rPr>
        <w:rFonts w:ascii="Wingdings" w:hAnsi="Wingdings" w:cs="StarSymbol"/>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360" w:hanging="360"/>
      </w:pPr>
      <w:rPr>
        <w:rFonts w:ascii="Wingdings" w:hAnsi="Wingdings" w:cs="Wingdings"/>
      </w:rPr>
    </w:lvl>
  </w:abstractNum>
  <w:abstractNum w:abstractNumId="5" w15:restartNumberingAfterBreak="0">
    <w:nsid w:val="00000006"/>
    <w:multiLevelType w:val="singleLevel"/>
    <w:tmpl w:val="00000006"/>
    <w:name w:val="WW8Num6"/>
    <w:lvl w:ilvl="0">
      <w:start w:val="1"/>
      <w:numFmt w:val="bullet"/>
      <w:lvlText w:val=""/>
      <w:lvlJc w:val="left"/>
      <w:pPr>
        <w:tabs>
          <w:tab w:val="num" w:pos="360"/>
        </w:tabs>
        <w:ind w:left="360" w:hanging="360"/>
      </w:pPr>
      <w:rPr>
        <w:rFonts w:ascii="Wingdings" w:hAnsi="Wingdings" w:cs="Wingdings"/>
        <w:sz w:val="16"/>
      </w:rPr>
    </w:lvl>
  </w:abstractNum>
  <w:abstractNum w:abstractNumId="6" w15:restartNumberingAfterBreak="0">
    <w:nsid w:val="00000007"/>
    <w:multiLevelType w:val="singleLevel"/>
    <w:tmpl w:val="00000007"/>
    <w:name w:val="WW8Num7"/>
    <w:lvl w:ilvl="0">
      <w:start w:val="1"/>
      <w:numFmt w:val="bullet"/>
      <w:lvlText w:val=""/>
      <w:lvlJc w:val="left"/>
      <w:pPr>
        <w:tabs>
          <w:tab w:val="num" w:pos="0"/>
        </w:tabs>
        <w:ind w:left="360" w:hanging="360"/>
      </w:pPr>
      <w:rPr>
        <w:rFonts w:ascii="Wingdings" w:hAnsi="Wingdings" w:cs="Wingdings"/>
      </w:rPr>
    </w:lvl>
  </w:abstractNum>
  <w:abstractNum w:abstractNumId="7" w15:restartNumberingAfterBreak="0">
    <w:nsid w:val="00000008"/>
    <w:multiLevelType w:val="singleLevel"/>
    <w:tmpl w:val="00000008"/>
    <w:name w:val="WW8Num8"/>
    <w:lvl w:ilvl="0">
      <w:start w:val="1"/>
      <w:numFmt w:val="bullet"/>
      <w:lvlText w:val=""/>
      <w:lvlJc w:val="left"/>
      <w:pPr>
        <w:tabs>
          <w:tab w:val="num" w:pos="0"/>
        </w:tabs>
        <w:ind w:left="360" w:hanging="360"/>
      </w:pPr>
      <w:rPr>
        <w:rFonts w:ascii="Wingdings" w:hAnsi="Wingdings" w:cs="Wingdings"/>
        <w:sz w:val="16"/>
      </w:rPr>
    </w:lvl>
  </w:abstractNum>
  <w:abstractNum w:abstractNumId="8" w15:restartNumberingAfterBreak="0">
    <w:nsid w:val="00000009"/>
    <w:multiLevelType w:val="singleLevel"/>
    <w:tmpl w:val="00000009"/>
    <w:name w:val="WW8Num9"/>
    <w:lvl w:ilvl="0">
      <w:start w:val="1"/>
      <w:numFmt w:val="bullet"/>
      <w:lvlText w:val=""/>
      <w:lvlJc w:val="left"/>
      <w:pPr>
        <w:tabs>
          <w:tab w:val="num" w:pos="0"/>
        </w:tabs>
        <w:ind w:left="360" w:hanging="360"/>
      </w:pPr>
      <w:rPr>
        <w:rFonts w:ascii="Wingdings" w:hAnsi="Wingdings" w:cs="Wingdings"/>
      </w:rPr>
    </w:lvl>
  </w:abstractNum>
  <w:abstractNum w:abstractNumId="9" w15:restartNumberingAfterBreak="0">
    <w:nsid w:val="0000000A"/>
    <w:multiLevelType w:val="singleLevel"/>
    <w:tmpl w:val="0000000A"/>
    <w:name w:val="WW8Num10"/>
    <w:lvl w:ilvl="0">
      <w:start w:val="1"/>
      <w:numFmt w:val="bullet"/>
      <w:lvlText w:val=""/>
      <w:lvlJc w:val="left"/>
      <w:pPr>
        <w:tabs>
          <w:tab w:val="num" w:pos="0"/>
        </w:tabs>
        <w:ind w:left="360" w:hanging="360"/>
      </w:pPr>
      <w:rPr>
        <w:rFonts w:ascii="Wingdings" w:hAnsi="Wingdings" w:cs="Wingdings"/>
      </w:rPr>
    </w:lvl>
  </w:abstractNum>
  <w:abstractNum w:abstractNumId="10" w15:restartNumberingAfterBreak="0">
    <w:nsid w:val="0000000C"/>
    <w:multiLevelType w:val="singleLevel"/>
    <w:tmpl w:val="0000000C"/>
    <w:name w:val="WW8Num12"/>
    <w:lvl w:ilvl="0">
      <w:start w:val="1"/>
      <w:numFmt w:val="bullet"/>
      <w:lvlText w:val=""/>
      <w:lvlJc w:val="left"/>
      <w:pPr>
        <w:tabs>
          <w:tab w:val="num" w:pos="0"/>
        </w:tabs>
        <w:ind w:left="360" w:hanging="360"/>
      </w:pPr>
      <w:rPr>
        <w:rFonts w:ascii="Wingdings" w:hAnsi="Wingdings" w:cs="Wingdings"/>
      </w:rPr>
    </w:lvl>
  </w:abstractNum>
  <w:abstractNum w:abstractNumId="11" w15:restartNumberingAfterBreak="0">
    <w:nsid w:val="0000000E"/>
    <w:multiLevelType w:val="singleLevel"/>
    <w:tmpl w:val="0000000E"/>
    <w:name w:val="WW8Num14"/>
    <w:lvl w:ilvl="0">
      <w:start w:val="1"/>
      <w:numFmt w:val="bullet"/>
      <w:lvlText w:val=""/>
      <w:lvlJc w:val="left"/>
      <w:pPr>
        <w:tabs>
          <w:tab w:val="num" w:pos="0"/>
        </w:tabs>
        <w:ind w:left="360" w:hanging="360"/>
      </w:pPr>
      <w:rPr>
        <w:rFonts w:ascii="Wingdings" w:hAnsi="Wingdings"/>
      </w:rPr>
    </w:lvl>
  </w:abstractNum>
  <w:abstractNum w:abstractNumId="12" w15:restartNumberingAfterBreak="0">
    <w:nsid w:val="0000000F"/>
    <w:multiLevelType w:val="singleLevel"/>
    <w:tmpl w:val="0000000F"/>
    <w:name w:val="WW8Num15"/>
    <w:lvl w:ilvl="0">
      <w:start w:val="1"/>
      <w:numFmt w:val="bullet"/>
      <w:lvlText w:val=""/>
      <w:lvlJc w:val="left"/>
      <w:pPr>
        <w:tabs>
          <w:tab w:val="num" w:pos="0"/>
        </w:tabs>
        <w:ind w:left="360" w:hanging="360"/>
      </w:pPr>
      <w:rPr>
        <w:rFonts w:ascii="Wingdings" w:hAnsi="Wingdings" w:cs="Wingdings"/>
      </w:rPr>
    </w:lvl>
  </w:abstractNum>
  <w:abstractNum w:abstractNumId="13" w15:restartNumberingAfterBreak="0">
    <w:nsid w:val="00000010"/>
    <w:multiLevelType w:val="singleLevel"/>
    <w:tmpl w:val="00000010"/>
    <w:name w:val="WW8Num16"/>
    <w:lvl w:ilvl="0">
      <w:start w:val="1"/>
      <w:numFmt w:val="bullet"/>
      <w:lvlText w:val=""/>
      <w:lvlJc w:val="left"/>
      <w:pPr>
        <w:tabs>
          <w:tab w:val="num" w:pos="0"/>
        </w:tabs>
        <w:ind w:left="360" w:hanging="360"/>
      </w:pPr>
      <w:rPr>
        <w:rFonts w:ascii="Wingdings" w:hAnsi="Wingdings" w:cs="Wingdings"/>
      </w:rPr>
    </w:lvl>
  </w:abstractNum>
  <w:abstractNum w:abstractNumId="14" w15:restartNumberingAfterBreak="0">
    <w:nsid w:val="00000011"/>
    <w:multiLevelType w:val="singleLevel"/>
    <w:tmpl w:val="00000011"/>
    <w:name w:val="WW8Num17"/>
    <w:lvl w:ilvl="0">
      <w:start w:val="1"/>
      <w:numFmt w:val="bullet"/>
      <w:lvlText w:val=""/>
      <w:lvlJc w:val="left"/>
      <w:pPr>
        <w:tabs>
          <w:tab w:val="num" w:pos="0"/>
        </w:tabs>
        <w:ind w:left="360" w:hanging="360"/>
      </w:pPr>
      <w:rPr>
        <w:rFonts w:ascii="Wingdings" w:hAnsi="Wingdings"/>
      </w:rPr>
    </w:lvl>
  </w:abstractNum>
  <w:abstractNum w:abstractNumId="15" w15:restartNumberingAfterBreak="0">
    <w:nsid w:val="00000012"/>
    <w:multiLevelType w:val="singleLevel"/>
    <w:tmpl w:val="00000012"/>
    <w:name w:val="WW8Num18"/>
    <w:lvl w:ilvl="0">
      <w:start w:val="1"/>
      <w:numFmt w:val="bullet"/>
      <w:lvlText w:val=""/>
      <w:lvlJc w:val="left"/>
      <w:pPr>
        <w:tabs>
          <w:tab w:val="num" w:pos="0"/>
        </w:tabs>
        <w:ind w:left="360" w:hanging="360"/>
      </w:pPr>
      <w:rPr>
        <w:rFonts w:ascii="Wingdings" w:hAnsi="Wingdings" w:cs="Wingdings"/>
      </w:rPr>
    </w:lvl>
  </w:abstractNum>
  <w:abstractNum w:abstractNumId="16" w15:restartNumberingAfterBreak="0">
    <w:nsid w:val="00000013"/>
    <w:multiLevelType w:val="singleLevel"/>
    <w:tmpl w:val="00000013"/>
    <w:name w:val="WW8Num19"/>
    <w:lvl w:ilvl="0">
      <w:start w:val="1"/>
      <w:numFmt w:val="bullet"/>
      <w:lvlText w:val=""/>
      <w:lvlJc w:val="left"/>
      <w:pPr>
        <w:tabs>
          <w:tab w:val="num" w:pos="0"/>
        </w:tabs>
        <w:ind w:left="360" w:hanging="360"/>
      </w:pPr>
      <w:rPr>
        <w:rFonts w:ascii="Wingdings" w:hAnsi="Wingdings" w:cs="Arial"/>
      </w:rPr>
    </w:lvl>
  </w:abstractNum>
  <w:abstractNum w:abstractNumId="17" w15:restartNumberingAfterBreak="0">
    <w:nsid w:val="00000017"/>
    <w:multiLevelType w:val="singleLevel"/>
    <w:tmpl w:val="00000017"/>
    <w:name w:val="WW8Num23"/>
    <w:lvl w:ilvl="0">
      <w:start w:val="1"/>
      <w:numFmt w:val="bullet"/>
      <w:lvlText w:val=""/>
      <w:lvlJc w:val="left"/>
      <w:pPr>
        <w:tabs>
          <w:tab w:val="num" w:pos="0"/>
        </w:tabs>
        <w:ind w:left="360" w:hanging="360"/>
      </w:pPr>
      <w:rPr>
        <w:rFonts w:ascii="Wingdings" w:hAnsi="Wingdings"/>
      </w:rPr>
    </w:lvl>
  </w:abstractNum>
  <w:abstractNum w:abstractNumId="18" w15:restartNumberingAfterBreak="0">
    <w:nsid w:val="00000019"/>
    <w:multiLevelType w:val="singleLevel"/>
    <w:tmpl w:val="00000019"/>
    <w:name w:val="WW8Num25"/>
    <w:lvl w:ilvl="0">
      <w:start w:val="1"/>
      <w:numFmt w:val="bullet"/>
      <w:lvlText w:val=""/>
      <w:lvlJc w:val="left"/>
      <w:pPr>
        <w:tabs>
          <w:tab w:val="num" w:pos="0"/>
        </w:tabs>
        <w:ind w:left="360" w:hanging="360"/>
      </w:pPr>
      <w:rPr>
        <w:rFonts w:ascii="Wingdings" w:hAnsi="Wingdings"/>
      </w:rPr>
    </w:lvl>
  </w:abstractNum>
  <w:abstractNum w:abstractNumId="19" w15:restartNumberingAfterBreak="0">
    <w:nsid w:val="0000001B"/>
    <w:multiLevelType w:val="singleLevel"/>
    <w:tmpl w:val="0000001B"/>
    <w:name w:val="WW8Num27"/>
    <w:lvl w:ilvl="0">
      <w:start w:val="1"/>
      <w:numFmt w:val="bullet"/>
      <w:lvlText w:val=""/>
      <w:lvlJc w:val="left"/>
      <w:pPr>
        <w:tabs>
          <w:tab w:val="num" w:pos="360"/>
        </w:tabs>
        <w:ind w:left="360" w:hanging="360"/>
      </w:pPr>
      <w:rPr>
        <w:rFonts w:ascii="Wingdings" w:hAnsi="Wingdings" w:cs="Wingdings"/>
      </w:rPr>
    </w:lvl>
  </w:abstractNum>
  <w:abstractNum w:abstractNumId="20" w15:restartNumberingAfterBreak="0">
    <w:nsid w:val="01CB6BB2"/>
    <w:multiLevelType w:val="hybridMultilevel"/>
    <w:tmpl w:val="AC7A4812"/>
    <w:lvl w:ilvl="0" w:tplc="04100009">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093E4050"/>
    <w:multiLevelType w:val="hybridMultilevel"/>
    <w:tmpl w:val="10DABCD2"/>
    <w:lvl w:ilvl="0" w:tplc="00000008">
      <w:start w:val="1"/>
      <w:numFmt w:val="bullet"/>
      <w:lvlText w:val=""/>
      <w:lvlJc w:val="left"/>
      <w:pPr>
        <w:ind w:left="720" w:hanging="360"/>
      </w:pPr>
      <w:rPr>
        <w:rFonts w:ascii="Wingdings" w:hAnsi="Wingdings" w:cs="Wingdings"/>
        <w:sz w:val="16"/>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0CCA4D4D"/>
    <w:multiLevelType w:val="hybridMultilevel"/>
    <w:tmpl w:val="D6C00B66"/>
    <w:lvl w:ilvl="0" w:tplc="83640038">
      <w:start w:val="1"/>
      <w:numFmt w:val="bullet"/>
      <w:lvlText w:val="o"/>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0CD21445"/>
    <w:multiLevelType w:val="hybridMultilevel"/>
    <w:tmpl w:val="BD6EAF90"/>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1179142F"/>
    <w:multiLevelType w:val="hybridMultilevel"/>
    <w:tmpl w:val="27FC30C0"/>
    <w:lvl w:ilvl="0" w:tplc="04100009">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168A525F"/>
    <w:multiLevelType w:val="hybridMultilevel"/>
    <w:tmpl w:val="76646D2C"/>
    <w:lvl w:ilvl="0" w:tplc="335CDAAE">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190C0E59"/>
    <w:multiLevelType w:val="hybridMultilevel"/>
    <w:tmpl w:val="22F8EB20"/>
    <w:lvl w:ilvl="0" w:tplc="1B0C1144">
      <w:start w:val="1"/>
      <w:numFmt w:val="bullet"/>
      <w:lvlText w:val="p"/>
      <w:lvlJc w:val="left"/>
      <w:pPr>
        <w:ind w:left="720" w:hanging="360"/>
      </w:pPr>
      <w:rPr>
        <w:rFonts w:ascii="Wingdings" w:hAnsi="Wingdings"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19B319B6"/>
    <w:multiLevelType w:val="hybridMultilevel"/>
    <w:tmpl w:val="0B4E155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19FB55F6"/>
    <w:multiLevelType w:val="hybridMultilevel"/>
    <w:tmpl w:val="316EC372"/>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1A0615F4"/>
    <w:multiLevelType w:val="hybridMultilevel"/>
    <w:tmpl w:val="26D4D81C"/>
    <w:lvl w:ilvl="0" w:tplc="74A2055A">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1B571DF6"/>
    <w:multiLevelType w:val="hybridMultilevel"/>
    <w:tmpl w:val="36DC121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1B6E7327"/>
    <w:multiLevelType w:val="hybridMultilevel"/>
    <w:tmpl w:val="CBFE4A08"/>
    <w:lvl w:ilvl="0" w:tplc="0000000D">
      <w:start w:val="1"/>
      <w:numFmt w:val="bullet"/>
      <w:lvlText w:val=""/>
      <w:lvlJc w:val="left"/>
      <w:pPr>
        <w:ind w:left="720" w:hanging="360"/>
      </w:pPr>
      <w:rPr>
        <w:rFonts w:ascii="Wingdings" w:hAnsi="Wingdings"/>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200F0525"/>
    <w:multiLevelType w:val="hybridMultilevel"/>
    <w:tmpl w:val="27A8AAF4"/>
    <w:lvl w:ilvl="0" w:tplc="04100013">
      <w:start w:val="1"/>
      <w:numFmt w:val="upperRoman"/>
      <w:lvlText w:val="%1."/>
      <w:lvlJc w:val="righ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269F51B5"/>
    <w:multiLevelType w:val="hybridMultilevel"/>
    <w:tmpl w:val="964EB4E0"/>
    <w:lvl w:ilvl="0" w:tplc="83640038">
      <w:start w:val="1"/>
      <w:numFmt w:val="bullet"/>
      <w:lvlText w:val="o"/>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2AE43AA9"/>
    <w:multiLevelType w:val="hybridMultilevel"/>
    <w:tmpl w:val="3BF82CC4"/>
    <w:lvl w:ilvl="0" w:tplc="0B86845A">
      <w:start w:val="1"/>
      <w:numFmt w:val="bullet"/>
      <w:lvlText w:val=""/>
      <w:lvlJc w:val="left"/>
      <w:pPr>
        <w:ind w:left="720" w:hanging="360"/>
      </w:pPr>
      <w:rPr>
        <w:rFonts w:ascii="Symbol" w:hAnsi="Symbo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312049CD"/>
    <w:multiLevelType w:val="hybridMultilevel"/>
    <w:tmpl w:val="08F28FE4"/>
    <w:lvl w:ilvl="0" w:tplc="00000011">
      <w:start w:val="1"/>
      <w:numFmt w:val="bullet"/>
      <w:lvlText w:val=""/>
      <w:lvlJc w:val="left"/>
      <w:pPr>
        <w:ind w:left="720" w:hanging="360"/>
      </w:pPr>
      <w:rPr>
        <w:rFonts w:ascii="Wingdings" w:hAnsi="Wingdings"/>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348C12D4"/>
    <w:multiLevelType w:val="hybridMultilevel"/>
    <w:tmpl w:val="07E42B2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7" w15:restartNumberingAfterBreak="0">
    <w:nsid w:val="425E47C9"/>
    <w:multiLevelType w:val="hybridMultilevel"/>
    <w:tmpl w:val="364A440C"/>
    <w:lvl w:ilvl="0" w:tplc="83640038">
      <w:start w:val="1"/>
      <w:numFmt w:val="bullet"/>
      <w:lvlText w:val="o"/>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455627EE"/>
    <w:multiLevelType w:val="hybridMultilevel"/>
    <w:tmpl w:val="0FA0BD1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47CD46A7"/>
    <w:multiLevelType w:val="hybridMultilevel"/>
    <w:tmpl w:val="5248FF82"/>
    <w:lvl w:ilvl="0" w:tplc="04100009">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48645724"/>
    <w:multiLevelType w:val="hybridMultilevel"/>
    <w:tmpl w:val="ED125806"/>
    <w:lvl w:ilvl="0" w:tplc="0B86845A">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490049A3"/>
    <w:multiLevelType w:val="hybridMultilevel"/>
    <w:tmpl w:val="83B2DD9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2" w15:restartNumberingAfterBreak="0">
    <w:nsid w:val="49AC0C79"/>
    <w:multiLevelType w:val="hybridMultilevel"/>
    <w:tmpl w:val="81AADFAC"/>
    <w:lvl w:ilvl="0" w:tplc="0B86845A">
      <w:start w:val="1"/>
      <w:numFmt w:val="bullet"/>
      <w:lvlText w:val=""/>
      <w:lvlJc w:val="left"/>
      <w:pPr>
        <w:ind w:left="720" w:hanging="360"/>
      </w:pPr>
      <w:rPr>
        <w:rFonts w:ascii="Symbol" w:hAnsi="Symbo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4D5445AC"/>
    <w:multiLevelType w:val="hybridMultilevel"/>
    <w:tmpl w:val="512C57D2"/>
    <w:lvl w:ilvl="0" w:tplc="04100013">
      <w:start w:val="1"/>
      <w:numFmt w:val="upperRoman"/>
      <w:lvlText w:val="%1."/>
      <w:lvlJc w:val="righ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4" w15:restartNumberingAfterBreak="0">
    <w:nsid w:val="4E740D35"/>
    <w:multiLevelType w:val="hybridMultilevel"/>
    <w:tmpl w:val="CC8A6B6C"/>
    <w:lvl w:ilvl="0" w:tplc="335CDAAE">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5" w15:restartNumberingAfterBreak="0">
    <w:nsid w:val="54481C80"/>
    <w:multiLevelType w:val="singleLevel"/>
    <w:tmpl w:val="C8420B6C"/>
    <w:lvl w:ilvl="0">
      <w:start w:val="1"/>
      <w:numFmt w:val="none"/>
      <w:pStyle w:val="Elencopuntato"/>
      <w:lvlText w:val=""/>
      <w:legacy w:legacy="1" w:legacySpace="0" w:legacyIndent="283"/>
      <w:lvlJc w:val="left"/>
      <w:pPr>
        <w:ind w:left="283" w:hanging="283"/>
      </w:pPr>
      <w:rPr>
        <w:rFonts w:ascii="Symbol" w:hAnsi="Symbol" w:cs="Symbol" w:hint="default"/>
      </w:rPr>
    </w:lvl>
  </w:abstractNum>
  <w:abstractNum w:abstractNumId="46" w15:restartNumberingAfterBreak="0">
    <w:nsid w:val="56AD6F4B"/>
    <w:multiLevelType w:val="hybridMultilevel"/>
    <w:tmpl w:val="D6ECA680"/>
    <w:lvl w:ilvl="0" w:tplc="83640038">
      <w:start w:val="1"/>
      <w:numFmt w:val="bullet"/>
      <w:lvlText w:val="o"/>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65AE2380"/>
    <w:multiLevelType w:val="hybridMultilevel"/>
    <w:tmpl w:val="3482ABE6"/>
    <w:lvl w:ilvl="0" w:tplc="1B0C1144">
      <w:start w:val="1"/>
      <w:numFmt w:val="bullet"/>
      <w:lvlText w:val="p"/>
      <w:lvlJc w:val="left"/>
      <w:pPr>
        <w:ind w:left="720" w:hanging="360"/>
      </w:pPr>
      <w:rPr>
        <w:rFonts w:ascii="Wingdings" w:hAnsi="Wingdings"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8" w15:restartNumberingAfterBreak="0">
    <w:nsid w:val="665E7DF9"/>
    <w:multiLevelType w:val="hybridMultilevel"/>
    <w:tmpl w:val="2680793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9" w15:restartNumberingAfterBreak="0">
    <w:nsid w:val="6DB33710"/>
    <w:multiLevelType w:val="hybridMultilevel"/>
    <w:tmpl w:val="38D25E62"/>
    <w:lvl w:ilvl="0" w:tplc="83640038">
      <w:start w:val="1"/>
      <w:numFmt w:val="bullet"/>
      <w:lvlText w:val="o"/>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0" w15:restartNumberingAfterBreak="0">
    <w:nsid w:val="6E80737C"/>
    <w:multiLevelType w:val="hybridMultilevel"/>
    <w:tmpl w:val="FC0618A0"/>
    <w:lvl w:ilvl="0" w:tplc="74A2055A">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6EBB51DF"/>
    <w:multiLevelType w:val="hybridMultilevel"/>
    <w:tmpl w:val="2AE4EACA"/>
    <w:lvl w:ilvl="0" w:tplc="0000000C">
      <w:start w:val="1"/>
      <w:numFmt w:val="bullet"/>
      <w:lvlText w:val=""/>
      <w:lvlJc w:val="left"/>
      <w:pPr>
        <w:ind w:left="720" w:hanging="360"/>
      </w:pPr>
      <w:rPr>
        <w:rFonts w:ascii="Wingdings" w:hAnsi="Wingdings" w:cs="Wingdings"/>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2" w15:restartNumberingAfterBreak="0">
    <w:nsid w:val="6ED1268F"/>
    <w:multiLevelType w:val="hybridMultilevel"/>
    <w:tmpl w:val="ED907254"/>
    <w:lvl w:ilvl="0" w:tplc="0000000D">
      <w:start w:val="1"/>
      <w:numFmt w:val="bullet"/>
      <w:lvlText w:val=""/>
      <w:lvlJc w:val="left"/>
      <w:pPr>
        <w:ind w:left="720" w:hanging="360"/>
      </w:pPr>
      <w:rPr>
        <w:rFonts w:ascii="Wingdings" w:hAnsi="Wingdings"/>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3" w15:restartNumberingAfterBreak="0">
    <w:nsid w:val="71A0620F"/>
    <w:multiLevelType w:val="hybridMultilevel"/>
    <w:tmpl w:val="6012291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4" w15:restartNumberingAfterBreak="0">
    <w:nsid w:val="745B1FEA"/>
    <w:multiLevelType w:val="hybridMultilevel"/>
    <w:tmpl w:val="1E2E41EE"/>
    <w:lvl w:ilvl="0" w:tplc="335CDAAE">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5" w15:restartNumberingAfterBreak="0">
    <w:nsid w:val="749C5062"/>
    <w:multiLevelType w:val="hybridMultilevel"/>
    <w:tmpl w:val="F5C0581E"/>
    <w:lvl w:ilvl="0" w:tplc="04100009">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6" w15:restartNumberingAfterBreak="0">
    <w:nsid w:val="74B9290A"/>
    <w:multiLevelType w:val="hybridMultilevel"/>
    <w:tmpl w:val="211488B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7" w15:restartNumberingAfterBreak="0">
    <w:nsid w:val="76B66F27"/>
    <w:multiLevelType w:val="hybridMultilevel"/>
    <w:tmpl w:val="F3A46A0E"/>
    <w:lvl w:ilvl="0" w:tplc="0000000C">
      <w:start w:val="1"/>
      <w:numFmt w:val="bullet"/>
      <w:lvlText w:val=""/>
      <w:lvlJc w:val="left"/>
      <w:pPr>
        <w:ind w:left="720" w:hanging="360"/>
      </w:pPr>
      <w:rPr>
        <w:rFonts w:ascii="Wingdings" w:hAnsi="Wingdings" w:cs="Wingdings"/>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8" w15:restartNumberingAfterBreak="0">
    <w:nsid w:val="7A5260B6"/>
    <w:multiLevelType w:val="hybridMultilevel"/>
    <w:tmpl w:val="08EEE698"/>
    <w:lvl w:ilvl="0" w:tplc="1B0C1144">
      <w:start w:val="1"/>
      <w:numFmt w:val="bullet"/>
      <w:lvlText w:val="p"/>
      <w:lvlJc w:val="left"/>
      <w:pPr>
        <w:ind w:left="720" w:hanging="360"/>
      </w:pPr>
      <w:rPr>
        <w:rFonts w:ascii="Wingdings" w:hAnsi="Wingdings"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9" w15:restartNumberingAfterBreak="0">
    <w:nsid w:val="7A9B6174"/>
    <w:multiLevelType w:val="hybridMultilevel"/>
    <w:tmpl w:val="D884D4A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0" w15:restartNumberingAfterBreak="0">
    <w:nsid w:val="7AD923EC"/>
    <w:multiLevelType w:val="hybridMultilevel"/>
    <w:tmpl w:val="B09C067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1" w15:restartNumberingAfterBreak="0">
    <w:nsid w:val="7FA41A4E"/>
    <w:multiLevelType w:val="multilevel"/>
    <w:tmpl w:val="6284EC06"/>
    <w:lvl w:ilvl="0">
      <w:start w:val="1"/>
      <w:numFmt w:val="decimal"/>
      <w:pStyle w:val="AS9100ProcedureLevel1"/>
      <w:lvlText w:val="%1."/>
      <w:lvlJc w:val="left"/>
      <w:pPr>
        <w:ind w:left="360" w:hanging="360"/>
      </w:pPr>
    </w:lvl>
    <w:lvl w:ilvl="1">
      <w:start w:val="1"/>
      <w:numFmt w:val="decimal"/>
      <w:pStyle w:val="AS9100ProcedureLevel2"/>
      <w:lvlText w:val="%1.%2."/>
      <w:lvlJc w:val="left"/>
      <w:pPr>
        <w:ind w:left="792" w:hanging="432"/>
      </w:pPr>
    </w:lvl>
    <w:lvl w:ilvl="2">
      <w:start w:val="1"/>
      <w:numFmt w:val="decimal"/>
      <w:pStyle w:val="AS9100Level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834539812">
    <w:abstractNumId w:val="45"/>
  </w:num>
  <w:num w:numId="2" w16cid:durableId="185142070">
    <w:abstractNumId w:val="61"/>
  </w:num>
  <w:num w:numId="3" w16cid:durableId="1574779154">
    <w:abstractNumId w:val="30"/>
  </w:num>
  <w:num w:numId="4" w16cid:durableId="2069569249">
    <w:abstractNumId w:val="38"/>
  </w:num>
  <w:num w:numId="5" w16cid:durableId="1206671842">
    <w:abstractNumId w:val="23"/>
  </w:num>
  <w:num w:numId="6" w16cid:durableId="750545342">
    <w:abstractNumId w:val="52"/>
  </w:num>
  <w:num w:numId="7" w16cid:durableId="442304167">
    <w:abstractNumId w:val="56"/>
  </w:num>
  <w:num w:numId="8" w16cid:durableId="1433012820">
    <w:abstractNumId w:val="58"/>
  </w:num>
  <w:num w:numId="9" w16cid:durableId="2094542558">
    <w:abstractNumId w:val="42"/>
  </w:num>
  <w:num w:numId="10" w16cid:durableId="967468373">
    <w:abstractNumId w:val="39"/>
  </w:num>
  <w:num w:numId="11" w16cid:durableId="1251230959">
    <w:abstractNumId w:val="44"/>
  </w:num>
  <w:num w:numId="12" w16cid:durableId="1639871973">
    <w:abstractNumId w:val="35"/>
  </w:num>
  <w:num w:numId="13" w16cid:durableId="247737637">
    <w:abstractNumId w:val="34"/>
  </w:num>
  <w:num w:numId="14" w16cid:durableId="736438564">
    <w:abstractNumId w:val="24"/>
  </w:num>
  <w:num w:numId="15" w16cid:durableId="870343563">
    <w:abstractNumId w:val="33"/>
  </w:num>
  <w:num w:numId="16" w16cid:durableId="1822383089">
    <w:abstractNumId w:val="21"/>
  </w:num>
  <w:num w:numId="17" w16cid:durableId="1478113446">
    <w:abstractNumId w:val="57"/>
  </w:num>
  <w:num w:numId="18" w16cid:durableId="1916428152">
    <w:abstractNumId w:val="37"/>
  </w:num>
  <w:num w:numId="19" w16cid:durableId="648824790">
    <w:abstractNumId w:val="31"/>
  </w:num>
  <w:num w:numId="20" w16cid:durableId="435173367">
    <w:abstractNumId w:val="43"/>
  </w:num>
  <w:num w:numId="21" w16cid:durableId="935484458">
    <w:abstractNumId w:val="50"/>
  </w:num>
  <w:num w:numId="22" w16cid:durableId="633563328">
    <w:abstractNumId w:val="49"/>
  </w:num>
  <w:num w:numId="23" w16cid:durableId="1471440528">
    <w:abstractNumId w:val="47"/>
  </w:num>
  <w:num w:numId="24" w16cid:durableId="766733649">
    <w:abstractNumId w:val="28"/>
  </w:num>
  <w:num w:numId="25" w16cid:durableId="375083581">
    <w:abstractNumId w:val="36"/>
  </w:num>
  <w:num w:numId="26" w16cid:durableId="797189354">
    <w:abstractNumId w:val="51"/>
  </w:num>
  <w:num w:numId="27" w16cid:durableId="325674404">
    <w:abstractNumId w:val="25"/>
  </w:num>
  <w:num w:numId="28" w16cid:durableId="470756351">
    <w:abstractNumId w:val="32"/>
  </w:num>
  <w:num w:numId="29" w16cid:durableId="413406018">
    <w:abstractNumId w:val="60"/>
  </w:num>
  <w:num w:numId="30" w16cid:durableId="1467043117">
    <w:abstractNumId w:val="40"/>
  </w:num>
  <w:num w:numId="31" w16cid:durableId="1177034031">
    <w:abstractNumId w:val="46"/>
  </w:num>
  <w:num w:numId="32" w16cid:durableId="1758404985">
    <w:abstractNumId w:val="48"/>
  </w:num>
  <w:num w:numId="33" w16cid:durableId="1363170051">
    <w:abstractNumId w:val="53"/>
  </w:num>
  <w:num w:numId="34" w16cid:durableId="737829814">
    <w:abstractNumId w:val="20"/>
  </w:num>
  <w:num w:numId="35" w16cid:durableId="1283422875">
    <w:abstractNumId w:val="22"/>
  </w:num>
  <w:num w:numId="36" w16cid:durableId="1636905578">
    <w:abstractNumId w:val="41"/>
  </w:num>
  <w:num w:numId="37" w16cid:durableId="1455057423">
    <w:abstractNumId w:val="29"/>
  </w:num>
  <w:num w:numId="38" w16cid:durableId="1607542356">
    <w:abstractNumId w:val="26"/>
  </w:num>
  <w:num w:numId="39" w16cid:durableId="2018533214">
    <w:abstractNumId w:val="54"/>
  </w:num>
  <w:num w:numId="40" w16cid:durableId="571040457">
    <w:abstractNumId w:val="59"/>
  </w:num>
  <w:num w:numId="41" w16cid:durableId="1360466907">
    <w:abstractNumId w:val="55"/>
  </w:num>
  <w:num w:numId="42" w16cid:durableId="1415591636">
    <w:abstractNumId w:val="27"/>
  </w:num>
  <w:numIdMacAtCleanup w:val="4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hideSpellingErrors/>
  <w:hideGrammaticalErrors/>
  <w:defaultTabStop w:val="709"/>
  <w:autoHyphenation/>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2B60"/>
    <w:rsid w:val="000036B6"/>
    <w:rsid w:val="0001189E"/>
    <w:rsid w:val="0001493F"/>
    <w:rsid w:val="000157ED"/>
    <w:rsid w:val="00023074"/>
    <w:rsid w:val="00025D92"/>
    <w:rsid w:val="00044915"/>
    <w:rsid w:val="000546CD"/>
    <w:rsid w:val="0006328E"/>
    <w:rsid w:val="00064D14"/>
    <w:rsid w:val="00073DA4"/>
    <w:rsid w:val="0007756C"/>
    <w:rsid w:val="00091052"/>
    <w:rsid w:val="00091463"/>
    <w:rsid w:val="000A539C"/>
    <w:rsid w:val="000C0A04"/>
    <w:rsid w:val="000D59EC"/>
    <w:rsid w:val="000D6879"/>
    <w:rsid w:val="000E3762"/>
    <w:rsid w:val="000E4B28"/>
    <w:rsid w:val="000F4D29"/>
    <w:rsid w:val="00114422"/>
    <w:rsid w:val="0011486D"/>
    <w:rsid w:val="001167A7"/>
    <w:rsid w:val="00117B2F"/>
    <w:rsid w:val="0012495B"/>
    <w:rsid w:val="001353C0"/>
    <w:rsid w:val="00141BE9"/>
    <w:rsid w:val="00146C8B"/>
    <w:rsid w:val="0015303C"/>
    <w:rsid w:val="00167111"/>
    <w:rsid w:val="00173794"/>
    <w:rsid w:val="001811EA"/>
    <w:rsid w:val="00182108"/>
    <w:rsid w:val="00195AFC"/>
    <w:rsid w:val="0019703F"/>
    <w:rsid w:val="001C5710"/>
    <w:rsid w:val="001D06E0"/>
    <w:rsid w:val="001D4B94"/>
    <w:rsid w:val="001E0429"/>
    <w:rsid w:val="001E3FB5"/>
    <w:rsid w:val="001E7A06"/>
    <w:rsid w:val="00202062"/>
    <w:rsid w:val="00222CE2"/>
    <w:rsid w:val="00230BDD"/>
    <w:rsid w:val="00236A02"/>
    <w:rsid w:val="002378A5"/>
    <w:rsid w:val="00260F9E"/>
    <w:rsid w:val="00267583"/>
    <w:rsid w:val="00270A4F"/>
    <w:rsid w:val="00287D4B"/>
    <w:rsid w:val="002B450D"/>
    <w:rsid w:val="002B6084"/>
    <w:rsid w:val="002B735D"/>
    <w:rsid w:val="002C0A68"/>
    <w:rsid w:val="002C36F8"/>
    <w:rsid w:val="002D065E"/>
    <w:rsid w:val="002D3A3C"/>
    <w:rsid w:val="002D48D8"/>
    <w:rsid w:val="002D48EA"/>
    <w:rsid w:val="002E7727"/>
    <w:rsid w:val="002F6296"/>
    <w:rsid w:val="003037CB"/>
    <w:rsid w:val="0031533C"/>
    <w:rsid w:val="00317A4D"/>
    <w:rsid w:val="0032712B"/>
    <w:rsid w:val="00374415"/>
    <w:rsid w:val="00377D6E"/>
    <w:rsid w:val="00381BFB"/>
    <w:rsid w:val="00382A1A"/>
    <w:rsid w:val="00386628"/>
    <w:rsid w:val="0039000C"/>
    <w:rsid w:val="003A461B"/>
    <w:rsid w:val="003D5FBF"/>
    <w:rsid w:val="003D61BD"/>
    <w:rsid w:val="003E7304"/>
    <w:rsid w:val="003F0DA0"/>
    <w:rsid w:val="003F48B0"/>
    <w:rsid w:val="003F60DD"/>
    <w:rsid w:val="003F76D6"/>
    <w:rsid w:val="004069A7"/>
    <w:rsid w:val="00420DC0"/>
    <w:rsid w:val="00423485"/>
    <w:rsid w:val="00431E82"/>
    <w:rsid w:val="00442B60"/>
    <w:rsid w:val="00443E24"/>
    <w:rsid w:val="004477EA"/>
    <w:rsid w:val="004521DC"/>
    <w:rsid w:val="00457DB0"/>
    <w:rsid w:val="00463F43"/>
    <w:rsid w:val="00464871"/>
    <w:rsid w:val="00475702"/>
    <w:rsid w:val="00494770"/>
    <w:rsid w:val="004A2BBF"/>
    <w:rsid w:val="004B3C95"/>
    <w:rsid w:val="004C5879"/>
    <w:rsid w:val="004C7525"/>
    <w:rsid w:val="004C76D4"/>
    <w:rsid w:val="004D3413"/>
    <w:rsid w:val="004D75CC"/>
    <w:rsid w:val="004E0039"/>
    <w:rsid w:val="004E50CA"/>
    <w:rsid w:val="004E6ACE"/>
    <w:rsid w:val="004F2F3D"/>
    <w:rsid w:val="00512EDD"/>
    <w:rsid w:val="0051443E"/>
    <w:rsid w:val="005235D2"/>
    <w:rsid w:val="0053679E"/>
    <w:rsid w:val="005372DC"/>
    <w:rsid w:val="00552919"/>
    <w:rsid w:val="00564268"/>
    <w:rsid w:val="0056681B"/>
    <w:rsid w:val="00570187"/>
    <w:rsid w:val="005763A6"/>
    <w:rsid w:val="00577A3B"/>
    <w:rsid w:val="00583AEA"/>
    <w:rsid w:val="005912CA"/>
    <w:rsid w:val="00592CEC"/>
    <w:rsid w:val="00595B20"/>
    <w:rsid w:val="00595EB6"/>
    <w:rsid w:val="00596B24"/>
    <w:rsid w:val="005A0030"/>
    <w:rsid w:val="005A0798"/>
    <w:rsid w:val="005A676F"/>
    <w:rsid w:val="005D33EB"/>
    <w:rsid w:val="0061147E"/>
    <w:rsid w:val="00612F8C"/>
    <w:rsid w:val="00622A33"/>
    <w:rsid w:val="00624785"/>
    <w:rsid w:val="0062768A"/>
    <w:rsid w:val="00675D38"/>
    <w:rsid w:val="00677A4D"/>
    <w:rsid w:val="00690417"/>
    <w:rsid w:val="006B3FA8"/>
    <w:rsid w:val="006C5701"/>
    <w:rsid w:val="006D02C6"/>
    <w:rsid w:val="006E421F"/>
    <w:rsid w:val="006F2A51"/>
    <w:rsid w:val="00703C0A"/>
    <w:rsid w:val="0071105A"/>
    <w:rsid w:val="007121F5"/>
    <w:rsid w:val="00720EFE"/>
    <w:rsid w:val="00723235"/>
    <w:rsid w:val="00727270"/>
    <w:rsid w:val="00731191"/>
    <w:rsid w:val="00747E8C"/>
    <w:rsid w:val="00764ABC"/>
    <w:rsid w:val="0076769A"/>
    <w:rsid w:val="00776FE1"/>
    <w:rsid w:val="00782C67"/>
    <w:rsid w:val="007A782B"/>
    <w:rsid w:val="007B58CB"/>
    <w:rsid w:val="007B686C"/>
    <w:rsid w:val="007B6899"/>
    <w:rsid w:val="007B6C7E"/>
    <w:rsid w:val="007C0022"/>
    <w:rsid w:val="007C0F32"/>
    <w:rsid w:val="007C1EA6"/>
    <w:rsid w:val="007C4238"/>
    <w:rsid w:val="007E2F25"/>
    <w:rsid w:val="007F0109"/>
    <w:rsid w:val="007F58A7"/>
    <w:rsid w:val="008004BF"/>
    <w:rsid w:val="00810F48"/>
    <w:rsid w:val="00814908"/>
    <w:rsid w:val="008341CF"/>
    <w:rsid w:val="00834983"/>
    <w:rsid w:val="00834EDD"/>
    <w:rsid w:val="008431FA"/>
    <w:rsid w:val="0085063B"/>
    <w:rsid w:val="008526CA"/>
    <w:rsid w:val="00867A8C"/>
    <w:rsid w:val="00872138"/>
    <w:rsid w:val="008A320C"/>
    <w:rsid w:val="008A53E0"/>
    <w:rsid w:val="008C2F0F"/>
    <w:rsid w:val="008C3140"/>
    <w:rsid w:val="008C7F0E"/>
    <w:rsid w:val="008F2509"/>
    <w:rsid w:val="00905ED4"/>
    <w:rsid w:val="009168A6"/>
    <w:rsid w:val="00917E57"/>
    <w:rsid w:val="0092186A"/>
    <w:rsid w:val="009220A1"/>
    <w:rsid w:val="009231CC"/>
    <w:rsid w:val="00934D18"/>
    <w:rsid w:val="00935322"/>
    <w:rsid w:val="00962020"/>
    <w:rsid w:val="00964FD7"/>
    <w:rsid w:val="00965FCB"/>
    <w:rsid w:val="009778B6"/>
    <w:rsid w:val="009828BE"/>
    <w:rsid w:val="009B169A"/>
    <w:rsid w:val="009B3B20"/>
    <w:rsid w:val="009B415D"/>
    <w:rsid w:val="009B653B"/>
    <w:rsid w:val="009C0322"/>
    <w:rsid w:val="009D6457"/>
    <w:rsid w:val="009F0A3B"/>
    <w:rsid w:val="00A01C6A"/>
    <w:rsid w:val="00A03456"/>
    <w:rsid w:val="00A04BA2"/>
    <w:rsid w:val="00A15785"/>
    <w:rsid w:val="00A318D5"/>
    <w:rsid w:val="00A36F1D"/>
    <w:rsid w:val="00A43AD1"/>
    <w:rsid w:val="00A5636A"/>
    <w:rsid w:val="00A56D57"/>
    <w:rsid w:val="00A56F8E"/>
    <w:rsid w:val="00A62412"/>
    <w:rsid w:val="00A64C71"/>
    <w:rsid w:val="00A70410"/>
    <w:rsid w:val="00A80260"/>
    <w:rsid w:val="00A92966"/>
    <w:rsid w:val="00A9418A"/>
    <w:rsid w:val="00AA7D5C"/>
    <w:rsid w:val="00AB294D"/>
    <w:rsid w:val="00AB441B"/>
    <w:rsid w:val="00AC5447"/>
    <w:rsid w:val="00AD5B39"/>
    <w:rsid w:val="00AE10E2"/>
    <w:rsid w:val="00AF0C39"/>
    <w:rsid w:val="00AF6A99"/>
    <w:rsid w:val="00B260C8"/>
    <w:rsid w:val="00B41BFA"/>
    <w:rsid w:val="00B46083"/>
    <w:rsid w:val="00B4749A"/>
    <w:rsid w:val="00B476C1"/>
    <w:rsid w:val="00B544DB"/>
    <w:rsid w:val="00B54F9A"/>
    <w:rsid w:val="00B56A8B"/>
    <w:rsid w:val="00B6342B"/>
    <w:rsid w:val="00B76F3E"/>
    <w:rsid w:val="00B80A92"/>
    <w:rsid w:val="00B828C6"/>
    <w:rsid w:val="00B91564"/>
    <w:rsid w:val="00B93D46"/>
    <w:rsid w:val="00BC3B22"/>
    <w:rsid w:val="00BD591A"/>
    <w:rsid w:val="00BF0C17"/>
    <w:rsid w:val="00C02763"/>
    <w:rsid w:val="00C21E94"/>
    <w:rsid w:val="00C40E53"/>
    <w:rsid w:val="00C6503A"/>
    <w:rsid w:val="00C71FF6"/>
    <w:rsid w:val="00C725B3"/>
    <w:rsid w:val="00C7336D"/>
    <w:rsid w:val="00C83333"/>
    <w:rsid w:val="00C916D3"/>
    <w:rsid w:val="00C94D7A"/>
    <w:rsid w:val="00CA32F7"/>
    <w:rsid w:val="00CC6395"/>
    <w:rsid w:val="00CD1D34"/>
    <w:rsid w:val="00CD2DEF"/>
    <w:rsid w:val="00CD3D68"/>
    <w:rsid w:val="00CE3892"/>
    <w:rsid w:val="00CE5DF2"/>
    <w:rsid w:val="00CF13BB"/>
    <w:rsid w:val="00CF3BE4"/>
    <w:rsid w:val="00D048DD"/>
    <w:rsid w:val="00D12A86"/>
    <w:rsid w:val="00D14F9A"/>
    <w:rsid w:val="00D20B1F"/>
    <w:rsid w:val="00D24AFE"/>
    <w:rsid w:val="00D30172"/>
    <w:rsid w:val="00D459D5"/>
    <w:rsid w:val="00D53178"/>
    <w:rsid w:val="00D81B11"/>
    <w:rsid w:val="00D97292"/>
    <w:rsid w:val="00DA179B"/>
    <w:rsid w:val="00DB6795"/>
    <w:rsid w:val="00DC5A95"/>
    <w:rsid w:val="00E10859"/>
    <w:rsid w:val="00E15AF3"/>
    <w:rsid w:val="00E343D4"/>
    <w:rsid w:val="00E34A87"/>
    <w:rsid w:val="00E447FF"/>
    <w:rsid w:val="00E476C8"/>
    <w:rsid w:val="00E667D3"/>
    <w:rsid w:val="00E72D8E"/>
    <w:rsid w:val="00E8005B"/>
    <w:rsid w:val="00E9774B"/>
    <w:rsid w:val="00EA1C07"/>
    <w:rsid w:val="00EA2253"/>
    <w:rsid w:val="00EA3E8D"/>
    <w:rsid w:val="00EA440E"/>
    <w:rsid w:val="00EA7C8F"/>
    <w:rsid w:val="00EC0653"/>
    <w:rsid w:val="00ED1B98"/>
    <w:rsid w:val="00ED3091"/>
    <w:rsid w:val="00ED689E"/>
    <w:rsid w:val="00EE0510"/>
    <w:rsid w:val="00EE4973"/>
    <w:rsid w:val="00EE7314"/>
    <w:rsid w:val="00EF4CA8"/>
    <w:rsid w:val="00EF7CB3"/>
    <w:rsid w:val="00F12882"/>
    <w:rsid w:val="00F174B1"/>
    <w:rsid w:val="00F211FA"/>
    <w:rsid w:val="00F35B80"/>
    <w:rsid w:val="00F36641"/>
    <w:rsid w:val="00F422A7"/>
    <w:rsid w:val="00F42771"/>
    <w:rsid w:val="00F4397A"/>
    <w:rsid w:val="00F549C4"/>
    <w:rsid w:val="00F57727"/>
    <w:rsid w:val="00F659C0"/>
    <w:rsid w:val="00F75151"/>
    <w:rsid w:val="00F86445"/>
    <w:rsid w:val="00F9211E"/>
    <w:rsid w:val="00F94412"/>
    <w:rsid w:val="00F95C00"/>
    <w:rsid w:val="00F960E5"/>
    <w:rsid w:val="00FB3A4B"/>
    <w:rsid w:val="00FC29F2"/>
    <w:rsid w:val="00FC49C2"/>
    <w:rsid w:val="00FC5ED1"/>
    <w:rsid w:val="00FD361A"/>
    <w:rsid w:val="00FD5EA7"/>
    <w:rsid w:val="00FE3E9A"/>
    <w:rsid w:val="00FF237B"/>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FD83314"/>
  <w15:docId w15:val="{47A3D7A2-426D-9247-A086-6548127FF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1"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uiPriority="47"/>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34983"/>
    <w:pPr>
      <w:spacing w:after="120" w:line="276" w:lineRule="auto"/>
      <w:jc w:val="both"/>
    </w:pPr>
    <w:rPr>
      <w:rFonts w:ascii="Calibri Light" w:hAnsi="Calibri Light"/>
      <w:sz w:val="22"/>
      <w:szCs w:val="22"/>
      <w:lang w:eastAsia="en-US"/>
    </w:rPr>
  </w:style>
  <w:style w:type="paragraph" w:styleId="Titolo1">
    <w:name w:val="heading 1"/>
    <w:basedOn w:val="Normale"/>
    <w:next w:val="Normale"/>
    <w:link w:val="Titolo1Carattere"/>
    <w:qFormat/>
    <w:rsid w:val="00EA2253"/>
    <w:pPr>
      <w:keepNext/>
      <w:pBdr>
        <w:bottom w:val="double" w:sz="12" w:space="4" w:color="BDD73E"/>
      </w:pBdr>
      <w:shd w:val="clear" w:color="auto" w:fill="BDD73E"/>
      <w:spacing w:after="240" w:line="240" w:lineRule="auto"/>
      <w:outlineLvl w:val="0"/>
    </w:pPr>
    <w:rPr>
      <w:rFonts w:asciiTheme="majorHAnsi" w:eastAsia="Times New Roman" w:hAnsiTheme="majorHAnsi" w:cs="Arial"/>
      <w:b/>
      <w:bCs/>
      <w:caps/>
      <w:color w:val="035A9C"/>
      <w:kern w:val="32"/>
      <w:sz w:val="36"/>
      <w:szCs w:val="32"/>
      <w:lang w:eastAsia="it-IT" w:bidi="he-IL"/>
    </w:rPr>
  </w:style>
  <w:style w:type="paragraph" w:styleId="Titolo2">
    <w:name w:val="heading 2"/>
    <w:basedOn w:val="Normale"/>
    <w:next w:val="Normale"/>
    <w:link w:val="Titolo2Carattere"/>
    <w:qFormat/>
    <w:rsid w:val="00EA2253"/>
    <w:pPr>
      <w:keepNext/>
      <w:spacing w:after="240" w:line="240" w:lineRule="auto"/>
      <w:outlineLvl w:val="1"/>
    </w:pPr>
    <w:rPr>
      <w:rFonts w:asciiTheme="majorHAnsi" w:eastAsia="Times New Roman" w:hAnsiTheme="majorHAnsi" w:cs="Arial"/>
      <w:b/>
      <w:bCs/>
      <w:i/>
      <w:iCs/>
      <w:caps/>
      <w:color w:val="035A9C"/>
      <w:sz w:val="28"/>
      <w:szCs w:val="28"/>
      <w:lang w:eastAsia="it-IT"/>
    </w:rPr>
  </w:style>
  <w:style w:type="paragraph" w:styleId="Titolo3">
    <w:name w:val="heading 3"/>
    <w:basedOn w:val="Normale"/>
    <w:next w:val="Normale"/>
    <w:link w:val="Titolo3Carattere"/>
    <w:uiPriority w:val="9"/>
    <w:unhideWhenUsed/>
    <w:qFormat/>
    <w:rsid w:val="00EA2253"/>
    <w:pPr>
      <w:keepNext/>
      <w:keepLines/>
      <w:spacing w:before="40" w:after="0"/>
      <w:outlineLvl w:val="2"/>
    </w:pPr>
    <w:rPr>
      <w:rFonts w:asciiTheme="majorHAnsi" w:eastAsiaTheme="majorEastAsia" w:hAnsiTheme="majorHAnsi" w:cs="Times New Roman (Titoli CS)"/>
      <w:b/>
      <w:bCs/>
      <w:caps/>
      <w:color w:val="365F91" w:themeColor="accent1" w:themeShade="B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aliases w:val="Intestazione 8"/>
    <w:basedOn w:val="Normale"/>
    <w:link w:val="IntestazioneCarattere"/>
    <w:unhideWhenUsed/>
    <w:rsid w:val="00442B60"/>
    <w:pPr>
      <w:tabs>
        <w:tab w:val="center" w:pos="4819"/>
        <w:tab w:val="right" w:pos="9638"/>
      </w:tabs>
      <w:spacing w:after="0" w:line="240" w:lineRule="auto"/>
    </w:pPr>
  </w:style>
  <w:style w:type="character" w:customStyle="1" w:styleId="IntestazioneCarattere">
    <w:name w:val="Intestazione Carattere"/>
    <w:aliases w:val="Intestazione 8 Carattere"/>
    <w:basedOn w:val="Carpredefinitoparagrafo"/>
    <w:link w:val="Intestazione"/>
    <w:uiPriority w:val="99"/>
    <w:semiHidden/>
    <w:rsid w:val="00442B60"/>
  </w:style>
  <w:style w:type="paragraph" w:styleId="Pidipagina">
    <w:name w:val="footer"/>
    <w:basedOn w:val="Normale"/>
    <w:link w:val="PidipaginaCarattere"/>
    <w:uiPriority w:val="99"/>
    <w:unhideWhenUsed/>
    <w:rsid w:val="00442B60"/>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42B60"/>
  </w:style>
  <w:style w:type="table" w:styleId="Grigliatabella">
    <w:name w:val="Table Grid"/>
    <w:basedOn w:val="Tabellanormale"/>
    <w:uiPriority w:val="59"/>
    <w:rsid w:val="00442B60"/>
    <w:rPr>
      <w:rFonts w:ascii="Verdana" w:eastAsia="Times New Roman"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eropagina">
    <w:name w:val="page number"/>
    <w:basedOn w:val="Carpredefinitoparagrafo"/>
    <w:rsid w:val="00442B60"/>
  </w:style>
  <w:style w:type="paragraph" w:styleId="Testofumetto">
    <w:name w:val="Balloon Text"/>
    <w:basedOn w:val="Normale"/>
    <w:link w:val="TestofumettoCarattere"/>
    <w:uiPriority w:val="99"/>
    <w:semiHidden/>
    <w:unhideWhenUsed/>
    <w:rsid w:val="00442B60"/>
    <w:pPr>
      <w:spacing w:after="0" w:line="240" w:lineRule="auto"/>
    </w:pPr>
    <w:rPr>
      <w:rFonts w:ascii="Tahoma" w:hAnsi="Tahoma" w:cs="Tahoma"/>
      <w:sz w:val="16"/>
      <w:szCs w:val="16"/>
    </w:rPr>
  </w:style>
  <w:style w:type="character" w:customStyle="1" w:styleId="TestofumettoCarattere">
    <w:name w:val="Testo fumetto Carattere"/>
    <w:link w:val="Testofumetto"/>
    <w:uiPriority w:val="99"/>
    <w:semiHidden/>
    <w:rsid w:val="00442B60"/>
    <w:rPr>
      <w:rFonts w:ascii="Tahoma" w:hAnsi="Tahoma" w:cs="Tahoma"/>
      <w:sz w:val="16"/>
      <w:szCs w:val="16"/>
    </w:rPr>
  </w:style>
  <w:style w:type="paragraph" w:styleId="Paragrafoelenco">
    <w:name w:val="List Paragraph"/>
    <w:basedOn w:val="Normale"/>
    <w:uiPriority w:val="1"/>
    <w:qFormat/>
    <w:rsid w:val="00782C67"/>
    <w:pPr>
      <w:ind w:left="720"/>
      <w:contextualSpacing/>
    </w:pPr>
  </w:style>
  <w:style w:type="paragraph" w:customStyle="1" w:styleId="Normal12">
    <w:name w:val="Normal12"/>
    <w:basedOn w:val="Normale"/>
    <w:rsid w:val="0019703F"/>
    <w:pPr>
      <w:spacing w:after="240" w:line="240" w:lineRule="auto"/>
      <w:ind w:left="567"/>
    </w:pPr>
    <w:rPr>
      <w:rFonts w:ascii="Century Gothic" w:eastAsia="Times New Roman" w:hAnsi="Century Gothic"/>
      <w:szCs w:val="20"/>
      <w:lang w:eastAsia="it-IT"/>
    </w:rPr>
  </w:style>
  <w:style w:type="paragraph" w:styleId="NormaleWeb">
    <w:name w:val="Normal (Web)"/>
    <w:basedOn w:val="Normale"/>
    <w:rsid w:val="0019703F"/>
    <w:pPr>
      <w:spacing w:before="100" w:beforeAutospacing="1" w:after="100" w:afterAutospacing="1" w:line="240" w:lineRule="auto"/>
    </w:pPr>
    <w:rPr>
      <w:rFonts w:ascii="Times New Roman" w:eastAsia="Times New Roman" w:hAnsi="Times New Roman"/>
      <w:sz w:val="24"/>
      <w:szCs w:val="24"/>
      <w:lang w:eastAsia="it-IT"/>
    </w:rPr>
  </w:style>
  <w:style w:type="paragraph" w:customStyle="1" w:styleId="Stile">
    <w:name w:val="Stile"/>
    <w:rsid w:val="00D53178"/>
    <w:pPr>
      <w:widowControl w:val="0"/>
      <w:autoSpaceDE w:val="0"/>
      <w:autoSpaceDN w:val="0"/>
      <w:adjustRightInd w:val="0"/>
    </w:pPr>
    <w:rPr>
      <w:rFonts w:ascii="Times New Roman" w:eastAsia="Times New Roman" w:hAnsi="Times New Roman"/>
      <w:sz w:val="24"/>
      <w:szCs w:val="24"/>
    </w:rPr>
  </w:style>
  <w:style w:type="character" w:customStyle="1" w:styleId="Titolo1Carattere">
    <w:name w:val="Titolo 1 Carattere"/>
    <w:link w:val="Titolo1"/>
    <w:rsid w:val="00EA2253"/>
    <w:rPr>
      <w:rFonts w:asciiTheme="majorHAnsi" w:eastAsia="Times New Roman" w:hAnsiTheme="majorHAnsi" w:cs="Arial"/>
      <w:b/>
      <w:bCs/>
      <w:caps/>
      <w:color w:val="035A9C"/>
      <w:kern w:val="32"/>
      <w:sz w:val="36"/>
      <w:szCs w:val="32"/>
      <w:shd w:val="clear" w:color="auto" w:fill="BDD73E"/>
      <w:lang w:bidi="he-IL"/>
    </w:rPr>
  </w:style>
  <w:style w:type="character" w:customStyle="1" w:styleId="Titolo2Carattere">
    <w:name w:val="Titolo 2 Carattere"/>
    <w:link w:val="Titolo2"/>
    <w:rsid w:val="00EA2253"/>
    <w:rPr>
      <w:rFonts w:asciiTheme="majorHAnsi" w:eastAsia="Times New Roman" w:hAnsiTheme="majorHAnsi" w:cs="Arial"/>
      <w:b/>
      <w:bCs/>
      <w:i/>
      <w:iCs/>
      <w:caps/>
      <w:color w:val="035A9C"/>
      <w:sz w:val="28"/>
      <w:szCs w:val="28"/>
    </w:rPr>
  </w:style>
  <w:style w:type="paragraph" w:customStyle="1" w:styleId="TestoNormale">
    <w:name w:val="Testo Normale"/>
    <w:basedOn w:val="Normale"/>
    <w:rsid w:val="004D75CC"/>
    <w:pPr>
      <w:spacing w:after="0" w:line="360" w:lineRule="atLeast"/>
    </w:pPr>
    <w:rPr>
      <w:rFonts w:ascii="Arial" w:eastAsia="Times New Roman" w:hAnsi="Arial"/>
      <w:sz w:val="24"/>
      <w:szCs w:val="20"/>
      <w:lang w:eastAsia="it-IT" w:bidi="he-IL"/>
    </w:rPr>
  </w:style>
  <w:style w:type="paragraph" w:styleId="Corpodeltesto2">
    <w:name w:val="Body Text 2"/>
    <w:basedOn w:val="Normale"/>
    <w:link w:val="Corpodeltesto2Carattere"/>
    <w:rsid w:val="009B653B"/>
    <w:pPr>
      <w:spacing w:after="240" w:line="240" w:lineRule="auto"/>
    </w:pPr>
    <w:rPr>
      <w:rFonts w:ascii="Verdana" w:eastAsia="Times New Roman" w:hAnsi="Verdana"/>
      <w:color w:val="000000"/>
      <w:sz w:val="24"/>
      <w:szCs w:val="24"/>
      <w:lang w:eastAsia="it-IT"/>
    </w:rPr>
  </w:style>
  <w:style w:type="character" w:customStyle="1" w:styleId="Corpodeltesto2Carattere">
    <w:name w:val="Corpo del testo 2 Carattere"/>
    <w:basedOn w:val="Carpredefinitoparagrafo"/>
    <w:link w:val="Corpodeltesto2"/>
    <w:rsid w:val="009B653B"/>
    <w:rPr>
      <w:rFonts w:ascii="Verdana" w:eastAsia="Times New Roman" w:hAnsi="Verdana"/>
      <w:color w:val="000000"/>
      <w:sz w:val="24"/>
      <w:szCs w:val="24"/>
    </w:rPr>
  </w:style>
  <w:style w:type="paragraph" w:customStyle="1" w:styleId="corpotesto">
    <w:name w:val="corpo testo"/>
    <w:basedOn w:val="Normale"/>
    <w:rsid w:val="0051443E"/>
    <w:pPr>
      <w:tabs>
        <w:tab w:val="left" w:pos="1077"/>
      </w:tabs>
      <w:spacing w:after="0" w:line="360" w:lineRule="atLeast"/>
      <w:ind w:left="851" w:right="851"/>
    </w:pPr>
    <w:rPr>
      <w:rFonts w:ascii="Arial" w:eastAsia="Times New Roman" w:hAnsi="Arial"/>
      <w:sz w:val="20"/>
      <w:szCs w:val="20"/>
      <w:lang w:eastAsia="it-IT"/>
    </w:rPr>
  </w:style>
  <w:style w:type="paragraph" w:customStyle="1" w:styleId="Elencopuntato">
    <w:name w:val="Elenco puntato"/>
    <w:basedOn w:val="Normale"/>
    <w:rsid w:val="0051443E"/>
    <w:pPr>
      <w:numPr>
        <w:numId w:val="1"/>
      </w:numPr>
      <w:autoSpaceDE w:val="0"/>
      <w:autoSpaceDN w:val="0"/>
      <w:spacing w:after="0" w:line="240" w:lineRule="auto"/>
    </w:pPr>
    <w:rPr>
      <w:rFonts w:ascii="Arial" w:eastAsia="Times New Roman" w:hAnsi="Arial"/>
      <w:sz w:val="24"/>
      <w:szCs w:val="24"/>
      <w:lang w:eastAsia="it-IT"/>
    </w:rPr>
  </w:style>
  <w:style w:type="character" w:styleId="Collegamentoipertestuale">
    <w:name w:val="Hyperlink"/>
    <w:uiPriority w:val="99"/>
    <w:rsid w:val="002D065E"/>
    <w:rPr>
      <w:color w:val="0000FF"/>
      <w:u w:val="single"/>
    </w:rPr>
  </w:style>
  <w:style w:type="paragraph" w:customStyle="1" w:styleId="Corpotesto1">
    <w:name w:val="Corpo testo1"/>
    <w:rsid w:val="00260F9E"/>
    <w:pPr>
      <w:ind w:right="1"/>
    </w:pPr>
    <w:rPr>
      <w:rFonts w:ascii="Arial" w:eastAsia="Times New Roman" w:hAnsi="Arial"/>
      <w:color w:val="000000"/>
      <w:sz w:val="24"/>
    </w:rPr>
  </w:style>
  <w:style w:type="paragraph" w:customStyle="1" w:styleId="normale1">
    <w:name w:val="normale1"/>
    <w:basedOn w:val="Normale"/>
    <w:rsid w:val="00260F9E"/>
    <w:pPr>
      <w:spacing w:before="120" w:after="0" w:line="360" w:lineRule="atLeast"/>
      <w:ind w:left="851" w:right="794"/>
    </w:pPr>
    <w:rPr>
      <w:rFonts w:ascii="Tms Rmn" w:eastAsia="Times New Roman" w:hAnsi="Tms Rmn"/>
      <w:b/>
      <w:sz w:val="28"/>
      <w:szCs w:val="20"/>
      <w:lang w:eastAsia="it-IT"/>
    </w:rPr>
  </w:style>
  <w:style w:type="paragraph" w:customStyle="1" w:styleId="Default">
    <w:name w:val="Default"/>
    <w:rsid w:val="00612F8C"/>
    <w:pPr>
      <w:suppressAutoHyphens/>
    </w:pPr>
    <w:rPr>
      <w:rFonts w:ascii="Times New Roman" w:eastAsia="Times New Roman" w:hAnsi="Times New Roman"/>
    </w:rPr>
  </w:style>
  <w:style w:type="paragraph" w:customStyle="1" w:styleId="AS9100ProcedureLevel1">
    <w:name w:val="AS9100 Procedure Level 1"/>
    <w:basedOn w:val="Paragrafoelenco"/>
    <w:link w:val="AS9100ProcedureLevel1Char"/>
    <w:qFormat/>
    <w:rsid w:val="00ED1B98"/>
    <w:pPr>
      <w:numPr>
        <w:numId w:val="2"/>
      </w:numPr>
    </w:pPr>
    <w:rPr>
      <w:rFonts w:ascii="Arial" w:hAnsi="Arial" w:cs="Arial"/>
      <w:b/>
      <w:lang w:val="en-US"/>
    </w:rPr>
  </w:style>
  <w:style w:type="paragraph" w:customStyle="1" w:styleId="AS9100ProcedureLevel2">
    <w:name w:val="AS9100 Procedure Level 2"/>
    <w:basedOn w:val="Paragrafoelenco"/>
    <w:link w:val="AS9100ProcedureLevel2Char"/>
    <w:qFormat/>
    <w:rsid w:val="00ED1B98"/>
    <w:pPr>
      <w:numPr>
        <w:ilvl w:val="1"/>
        <w:numId w:val="2"/>
      </w:numPr>
      <w:contextualSpacing w:val="0"/>
    </w:pPr>
    <w:rPr>
      <w:rFonts w:ascii="Arial" w:hAnsi="Arial" w:cs="Arial"/>
      <w:lang w:val="en-US"/>
    </w:rPr>
  </w:style>
  <w:style w:type="character" w:customStyle="1" w:styleId="AS9100ProcedureLevel1Char">
    <w:name w:val="AS9100 Procedure Level 1 Char"/>
    <w:link w:val="AS9100ProcedureLevel1"/>
    <w:rsid w:val="00ED1B98"/>
    <w:rPr>
      <w:rFonts w:ascii="Arial" w:hAnsi="Arial" w:cs="Arial"/>
      <w:b/>
      <w:sz w:val="22"/>
      <w:szCs w:val="22"/>
      <w:lang w:val="en-US" w:eastAsia="en-US"/>
    </w:rPr>
  </w:style>
  <w:style w:type="character" w:customStyle="1" w:styleId="AS9100ProcedureLevel2Char">
    <w:name w:val="AS9100 Procedure Level 2 Char"/>
    <w:link w:val="AS9100ProcedureLevel2"/>
    <w:rsid w:val="00ED1B98"/>
    <w:rPr>
      <w:rFonts w:ascii="Arial" w:hAnsi="Arial" w:cs="Arial"/>
      <w:sz w:val="22"/>
      <w:szCs w:val="22"/>
      <w:lang w:val="en-US" w:eastAsia="en-US"/>
    </w:rPr>
  </w:style>
  <w:style w:type="paragraph" w:customStyle="1" w:styleId="AS9100Level3">
    <w:name w:val="AS9100 Level 3"/>
    <w:basedOn w:val="Paragrafoelenco"/>
    <w:qFormat/>
    <w:rsid w:val="00ED1B98"/>
    <w:pPr>
      <w:numPr>
        <w:ilvl w:val="2"/>
        <w:numId w:val="2"/>
      </w:numPr>
      <w:spacing w:line="240" w:lineRule="auto"/>
      <w:ind w:left="1440" w:hanging="720"/>
      <w:contextualSpacing w:val="0"/>
    </w:pPr>
    <w:rPr>
      <w:rFonts w:ascii="Arial" w:hAnsi="Arial" w:cs="Arial"/>
      <w:lang w:val="en-US"/>
    </w:rPr>
  </w:style>
  <w:style w:type="paragraph" w:customStyle="1" w:styleId="Normal">
    <w:name w:val="[Normal]"/>
    <w:uiPriority w:val="99"/>
    <w:rsid w:val="006D02C6"/>
    <w:pPr>
      <w:widowControl w:val="0"/>
      <w:autoSpaceDE w:val="0"/>
      <w:autoSpaceDN w:val="0"/>
      <w:adjustRightInd w:val="0"/>
    </w:pPr>
    <w:rPr>
      <w:rFonts w:ascii="Arial" w:eastAsia="Yu Mincho" w:hAnsi="Arial" w:cs="Arial"/>
      <w:sz w:val="24"/>
      <w:szCs w:val="24"/>
    </w:rPr>
  </w:style>
  <w:style w:type="character" w:styleId="Menzionenonrisolta">
    <w:name w:val="Unresolved Mention"/>
    <w:basedOn w:val="Carpredefinitoparagrafo"/>
    <w:uiPriority w:val="99"/>
    <w:semiHidden/>
    <w:unhideWhenUsed/>
    <w:rsid w:val="0011486D"/>
    <w:rPr>
      <w:color w:val="605E5C"/>
      <w:shd w:val="clear" w:color="auto" w:fill="E1DFDD"/>
    </w:rPr>
  </w:style>
  <w:style w:type="paragraph" w:styleId="Nessunaspaziatura">
    <w:name w:val="No Spacing"/>
    <w:uiPriority w:val="1"/>
    <w:qFormat/>
    <w:rsid w:val="00D81B11"/>
    <w:rPr>
      <w:rFonts w:asciiTheme="minorHAnsi" w:eastAsiaTheme="minorHAnsi" w:hAnsiTheme="minorHAnsi" w:cstheme="minorBidi"/>
      <w:sz w:val="22"/>
      <w:szCs w:val="22"/>
      <w:lang w:eastAsia="en-US"/>
    </w:rPr>
  </w:style>
  <w:style w:type="character" w:styleId="Collegamentovisitato">
    <w:name w:val="FollowedHyperlink"/>
    <w:basedOn w:val="Carpredefinitoparagrafo"/>
    <w:uiPriority w:val="99"/>
    <w:semiHidden/>
    <w:unhideWhenUsed/>
    <w:rsid w:val="00E667D3"/>
    <w:rPr>
      <w:color w:val="800080" w:themeColor="followedHyperlink"/>
      <w:u w:val="single"/>
    </w:rPr>
  </w:style>
  <w:style w:type="paragraph" w:styleId="Corpotesto0">
    <w:name w:val="Body Text"/>
    <w:basedOn w:val="Normale"/>
    <w:link w:val="CorpotestoCarattere"/>
    <w:uiPriority w:val="99"/>
    <w:semiHidden/>
    <w:unhideWhenUsed/>
    <w:rsid w:val="001E7A06"/>
  </w:style>
  <w:style w:type="character" w:customStyle="1" w:styleId="CorpotestoCarattere">
    <w:name w:val="Corpo testo Carattere"/>
    <w:basedOn w:val="Carpredefinitoparagrafo"/>
    <w:link w:val="Corpotesto0"/>
    <w:uiPriority w:val="99"/>
    <w:semiHidden/>
    <w:rsid w:val="001E7A06"/>
    <w:rPr>
      <w:sz w:val="22"/>
      <w:szCs w:val="22"/>
      <w:lang w:eastAsia="en-US"/>
    </w:rPr>
  </w:style>
  <w:style w:type="paragraph" w:customStyle="1" w:styleId="Paragrafoelenco1">
    <w:name w:val="Paragrafo elenco1"/>
    <w:basedOn w:val="Normale"/>
    <w:rsid w:val="001E7A06"/>
    <w:pPr>
      <w:widowControl w:val="0"/>
      <w:suppressAutoHyphens/>
      <w:spacing w:after="0" w:line="240" w:lineRule="auto"/>
      <w:ind w:left="720"/>
    </w:pPr>
    <w:rPr>
      <w:rFonts w:ascii="Times New Roman" w:eastAsia="Arial Unicode MS" w:hAnsi="Times New Roman" w:cs="Mangal"/>
      <w:kern w:val="1"/>
      <w:sz w:val="24"/>
      <w:szCs w:val="21"/>
      <w:lang w:eastAsia="hi-IN" w:bidi="hi-IN"/>
    </w:rPr>
  </w:style>
  <w:style w:type="paragraph" w:customStyle="1" w:styleId="p1">
    <w:name w:val="p1"/>
    <w:basedOn w:val="Normale"/>
    <w:rsid w:val="004521DC"/>
    <w:pPr>
      <w:spacing w:after="0" w:line="240" w:lineRule="auto"/>
    </w:pPr>
    <w:rPr>
      <w:rFonts w:ascii="Arial" w:eastAsia="Times New Roman" w:hAnsi="Arial" w:cs="Arial"/>
      <w:color w:val="2E2E2D"/>
      <w:sz w:val="18"/>
      <w:szCs w:val="18"/>
      <w:lang w:eastAsia="it-IT"/>
    </w:rPr>
  </w:style>
  <w:style w:type="character" w:customStyle="1" w:styleId="s1">
    <w:name w:val="s1"/>
    <w:basedOn w:val="Carpredefinitoparagrafo"/>
    <w:rsid w:val="004521DC"/>
    <w:rPr>
      <w:rFonts w:ascii="Arial" w:hAnsi="Arial" w:cs="Arial" w:hint="default"/>
      <w:sz w:val="18"/>
      <w:szCs w:val="18"/>
    </w:rPr>
  </w:style>
  <w:style w:type="paragraph" w:styleId="Titolosommario">
    <w:name w:val="TOC Heading"/>
    <w:basedOn w:val="Titolo1"/>
    <w:next w:val="Normale"/>
    <w:uiPriority w:val="39"/>
    <w:unhideWhenUsed/>
    <w:qFormat/>
    <w:rsid w:val="00834983"/>
    <w:pPr>
      <w:keepLines/>
      <w:pBdr>
        <w:bottom w:val="none" w:sz="0" w:space="0" w:color="auto"/>
      </w:pBdr>
      <w:shd w:val="clear" w:color="auto" w:fill="auto"/>
      <w:spacing w:before="480" w:after="0" w:line="276" w:lineRule="auto"/>
      <w:jc w:val="left"/>
      <w:outlineLvl w:val="9"/>
    </w:pPr>
    <w:rPr>
      <w:rFonts w:eastAsiaTheme="majorEastAsia" w:cstheme="majorBidi"/>
      <w:caps w:val="0"/>
      <w:color w:val="365F91" w:themeColor="accent1" w:themeShade="BF"/>
      <w:kern w:val="0"/>
      <w:szCs w:val="28"/>
      <w:lang w:bidi="ar-SA"/>
    </w:rPr>
  </w:style>
  <w:style w:type="paragraph" w:styleId="Sommario1">
    <w:name w:val="toc 1"/>
    <w:basedOn w:val="Normale"/>
    <w:next w:val="Normale"/>
    <w:autoRedefine/>
    <w:uiPriority w:val="39"/>
    <w:unhideWhenUsed/>
    <w:rsid w:val="00F549C4"/>
    <w:pPr>
      <w:spacing w:before="120"/>
      <w:jc w:val="left"/>
    </w:pPr>
    <w:rPr>
      <w:rFonts w:asciiTheme="minorHAnsi" w:hAnsiTheme="minorHAnsi"/>
      <w:b/>
      <w:bCs/>
      <w:caps/>
      <w:sz w:val="20"/>
      <w:szCs w:val="20"/>
    </w:rPr>
  </w:style>
  <w:style w:type="paragraph" w:styleId="Sommario2">
    <w:name w:val="toc 2"/>
    <w:basedOn w:val="Normale"/>
    <w:next w:val="Normale"/>
    <w:autoRedefine/>
    <w:uiPriority w:val="39"/>
    <w:unhideWhenUsed/>
    <w:rsid w:val="00834983"/>
    <w:pPr>
      <w:spacing w:after="0"/>
      <w:ind w:left="220"/>
      <w:jc w:val="left"/>
    </w:pPr>
    <w:rPr>
      <w:rFonts w:asciiTheme="minorHAnsi" w:hAnsiTheme="minorHAnsi"/>
      <w:smallCaps/>
      <w:sz w:val="20"/>
      <w:szCs w:val="20"/>
    </w:rPr>
  </w:style>
  <w:style w:type="paragraph" w:styleId="Sommario3">
    <w:name w:val="toc 3"/>
    <w:basedOn w:val="Normale"/>
    <w:next w:val="Normale"/>
    <w:autoRedefine/>
    <w:uiPriority w:val="39"/>
    <w:unhideWhenUsed/>
    <w:rsid w:val="00834983"/>
    <w:pPr>
      <w:spacing w:after="0"/>
      <w:ind w:left="440"/>
      <w:jc w:val="left"/>
    </w:pPr>
    <w:rPr>
      <w:rFonts w:asciiTheme="minorHAnsi" w:hAnsiTheme="minorHAnsi"/>
      <w:i/>
      <w:iCs/>
      <w:sz w:val="20"/>
      <w:szCs w:val="20"/>
    </w:rPr>
  </w:style>
  <w:style w:type="paragraph" w:styleId="Sommario4">
    <w:name w:val="toc 4"/>
    <w:basedOn w:val="Normale"/>
    <w:next w:val="Normale"/>
    <w:autoRedefine/>
    <w:uiPriority w:val="39"/>
    <w:unhideWhenUsed/>
    <w:rsid w:val="00834983"/>
    <w:pPr>
      <w:spacing w:after="0"/>
      <w:ind w:left="660"/>
      <w:jc w:val="left"/>
    </w:pPr>
    <w:rPr>
      <w:rFonts w:asciiTheme="minorHAnsi" w:hAnsiTheme="minorHAnsi"/>
      <w:sz w:val="18"/>
      <w:szCs w:val="18"/>
    </w:rPr>
  </w:style>
  <w:style w:type="paragraph" w:styleId="Sommario5">
    <w:name w:val="toc 5"/>
    <w:basedOn w:val="Normale"/>
    <w:next w:val="Normale"/>
    <w:autoRedefine/>
    <w:uiPriority w:val="39"/>
    <w:unhideWhenUsed/>
    <w:rsid w:val="00834983"/>
    <w:pPr>
      <w:spacing w:after="0"/>
      <w:ind w:left="880"/>
      <w:jc w:val="left"/>
    </w:pPr>
    <w:rPr>
      <w:rFonts w:asciiTheme="minorHAnsi" w:hAnsiTheme="minorHAnsi"/>
      <w:sz w:val="18"/>
      <w:szCs w:val="18"/>
    </w:rPr>
  </w:style>
  <w:style w:type="paragraph" w:styleId="Sommario6">
    <w:name w:val="toc 6"/>
    <w:basedOn w:val="Normale"/>
    <w:next w:val="Normale"/>
    <w:autoRedefine/>
    <w:uiPriority w:val="39"/>
    <w:unhideWhenUsed/>
    <w:rsid w:val="00834983"/>
    <w:pPr>
      <w:spacing w:after="0"/>
      <w:ind w:left="1100"/>
      <w:jc w:val="left"/>
    </w:pPr>
    <w:rPr>
      <w:rFonts w:asciiTheme="minorHAnsi" w:hAnsiTheme="minorHAnsi"/>
      <w:sz w:val="18"/>
      <w:szCs w:val="18"/>
    </w:rPr>
  </w:style>
  <w:style w:type="paragraph" w:styleId="Sommario7">
    <w:name w:val="toc 7"/>
    <w:basedOn w:val="Normale"/>
    <w:next w:val="Normale"/>
    <w:autoRedefine/>
    <w:uiPriority w:val="39"/>
    <w:unhideWhenUsed/>
    <w:rsid w:val="00834983"/>
    <w:pPr>
      <w:spacing w:after="0"/>
      <w:ind w:left="1320"/>
      <w:jc w:val="left"/>
    </w:pPr>
    <w:rPr>
      <w:rFonts w:asciiTheme="minorHAnsi" w:hAnsiTheme="minorHAnsi"/>
      <w:sz w:val="18"/>
      <w:szCs w:val="18"/>
    </w:rPr>
  </w:style>
  <w:style w:type="paragraph" w:styleId="Sommario8">
    <w:name w:val="toc 8"/>
    <w:basedOn w:val="Normale"/>
    <w:next w:val="Normale"/>
    <w:autoRedefine/>
    <w:uiPriority w:val="39"/>
    <w:unhideWhenUsed/>
    <w:rsid w:val="00834983"/>
    <w:pPr>
      <w:spacing w:after="0"/>
      <w:ind w:left="1540"/>
      <w:jc w:val="left"/>
    </w:pPr>
    <w:rPr>
      <w:rFonts w:asciiTheme="minorHAnsi" w:hAnsiTheme="minorHAnsi"/>
      <w:sz w:val="18"/>
      <w:szCs w:val="18"/>
    </w:rPr>
  </w:style>
  <w:style w:type="paragraph" w:styleId="Sommario9">
    <w:name w:val="toc 9"/>
    <w:basedOn w:val="Normale"/>
    <w:next w:val="Normale"/>
    <w:autoRedefine/>
    <w:uiPriority w:val="39"/>
    <w:unhideWhenUsed/>
    <w:rsid w:val="00834983"/>
    <w:pPr>
      <w:spacing w:after="0"/>
      <w:ind w:left="1760"/>
      <w:jc w:val="left"/>
    </w:pPr>
    <w:rPr>
      <w:rFonts w:asciiTheme="minorHAnsi" w:hAnsiTheme="minorHAnsi"/>
      <w:sz w:val="18"/>
      <w:szCs w:val="18"/>
    </w:rPr>
  </w:style>
  <w:style w:type="table" w:styleId="Tabellagriglia4-colore3">
    <w:name w:val="Grid Table 4 Accent 3"/>
    <w:basedOn w:val="Tabellanormale"/>
    <w:uiPriority w:val="49"/>
    <w:rsid w:val="003F0DA0"/>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ellagriglia4-colore1">
    <w:name w:val="Grid Table 4 Accent 1"/>
    <w:basedOn w:val="Tabellanormale"/>
    <w:uiPriority w:val="49"/>
    <w:rsid w:val="007C0022"/>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Titolo3Carattere">
    <w:name w:val="Titolo 3 Carattere"/>
    <w:basedOn w:val="Carpredefinitoparagrafo"/>
    <w:link w:val="Titolo3"/>
    <w:uiPriority w:val="9"/>
    <w:rsid w:val="00EA2253"/>
    <w:rPr>
      <w:rFonts w:asciiTheme="majorHAnsi" w:eastAsiaTheme="majorEastAsia" w:hAnsiTheme="majorHAnsi" w:cs="Times New Roman (Titoli CS)"/>
      <w:b/>
      <w:bCs/>
      <w:caps/>
      <w:color w:val="365F91" w:themeColor="accent1" w:themeShade="BF"/>
      <w:sz w:val="24"/>
      <w:szCs w:val="24"/>
      <w:lang w:eastAsia="en-US"/>
    </w:rPr>
  </w:style>
  <w:style w:type="paragraph" w:customStyle="1" w:styleId="Corpodeltesto22">
    <w:name w:val="Corpo del testo 22"/>
    <w:basedOn w:val="Normale"/>
    <w:rsid w:val="000546CD"/>
    <w:pPr>
      <w:widowControl w:val="0"/>
      <w:suppressAutoHyphens/>
      <w:spacing w:after="0" w:line="240" w:lineRule="auto"/>
      <w:ind w:left="851"/>
    </w:pPr>
    <w:rPr>
      <w:rFonts w:ascii="Times New Roman" w:eastAsia="Times New Roman" w:hAnsi="Times New Roman"/>
      <w:kern w:val="1"/>
      <w:sz w:val="26"/>
      <w:szCs w:val="20"/>
      <w:lang w:eastAsia="ar-SA"/>
    </w:rPr>
  </w:style>
  <w:style w:type="paragraph" w:customStyle="1" w:styleId="skipproofing">
    <w:name w:val="skipproofing"/>
    <w:basedOn w:val="Normale"/>
    <w:rsid w:val="004F2F3D"/>
    <w:pPr>
      <w:spacing w:before="100" w:beforeAutospacing="1" w:after="100" w:afterAutospacing="1" w:line="240" w:lineRule="auto"/>
      <w:jc w:val="left"/>
    </w:pPr>
    <w:rPr>
      <w:rFonts w:ascii="Times New Roman" w:eastAsia="Times New Roman" w:hAnsi="Times New Roman"/>
      <w:sz w:val="24"/>
      <w:szCs w:val="24"/>
      <w:lang w:eastAsia="it-IT"/>
    </w:rPr>
  </w:style>
  <w:style w:type="paragraph" w:styleId="Titolo">
    <w:name w:val="Title"/>
    <w:basedOn w:val="Normale"/>
    <w:next w:val="Normale"/>
    <w:link w:val="TitoloCarattere"/>
    <w:uiPriority w:val="10"/>
    <w:qFormat/>
    <w:rsid w:val="00222CE2"/>
    <w:pPr>
      <w:spacing w:after="0"/>
      <w:jc w:val="center"/>
    </w:pPr>
    <w:rPr>
      <w:rFonts w:ascii="Verdana" w:hAnsi="Verdana" w:cstheme="majorHAnsi"/>
      <w:b/>
      <w:bCs/>
      <w:color w:val="035A9C"/>
      <w:sz w:val="72"/>
      <w:szCs w:val="72"/>
    </w:rPr>
  </w:style>
  <w:style w:type="character" w:customStyle="1" w:styleId="TitoloCarattere">
    <w:name w:val="Titolo Carattere"/>
    <w:basedOn w:val="Carpredefinitoparagrafo"/>
    <w:link w:val="Titolo"/>
    <w:uiPriority w:val="10"/>
    <w:rsid w:val="00222CE2"/>
    <w:rPr>
      <w:rFonts w:ascii="Verdana" w:hAnsi="Verdana" w:cstheme="majorHAnsi"/>
      <w:b/>
      <w:bCs/>
      <w:color w:val="035A9C"/>
      <w:sz w:val="72"/>
      <w:szCs w:val="72"/>
      <w:lang w:eastAsia="en-US"/>
    </w:rPr>
  </w:style>
  <w:style w:type="paragraph" w:styleId="Sottotitolo">
    <w:name w:val="Subtitle"/>
    <w:basedOn w:val="Normale"/>
    <w:next w:val="Normale"/>
    <w:link w:val="SottotitoloCarattere"/>
    <w:uiPriority w:val="11"/>
    <w:qFormat/>
    <w:rsid w:val="00222CE2"/>
    <w:pPr>
      <w:jc w:val="center"/>
    </w:pPr>
    <w:rPr>
      <w:rFonts w:ascii="Verdana" w:hAnsi="Verdana" w:cstheme="majorHAnsi"/>
      <w:b/>
      <w:bCs/>
      <w:color w:val="035A9C"/>
      <w:sz w:val="44"/>
      <w:szCs w:val="44"/>
    </w:rPr>
  </w:style>
  <w:style w:type="character" w:customStyle="1" w:styleId="SottotitoloCarattere">
    <w:name w:val="Sottotitolo Carattere"/>
    <w:basedOn w:val="Carpredefinitoparagrafo"/>
    <w:link w:val="Sottotitolo"/>
    <w:uiPriority w:val="11"/>
    <w:rsid w:val="00222CE2"/>
    <w:rPr>
      <w:rFonts w:ascii="Verdana" w:hAnsi="Verdana" w:cstheme="majorHAnsi"/>
      <w:b/>
      <w:bCs/>
      <w:color w:val="035A9C"/>
      <w:sz w:val="44"/>
      <w:szCs w:val="4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oleObject" Target="embeddings/oleObject2.bin"/><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oleObject" Target="embeddings/oleObject4.bin"/><Relationship Id="rId2" Type="http://schemas.openxmlformats.org/officeDocument/2006/relationships/numbering" Target="numbering.xml"/><Relationship Id="rId16" Type="http://schemas.openxmlformats.org/officeDocument/2006/relationships/image" Target="media/image5.em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5" Type="http://schemas.openxmlformats.org/officeDocument/2006/relationships/webSettings" Target="webSettings.xml"/><Relationship Id="rId15" Type="http://schemas.openxmlformats.org/officeDocument/2006/relationships/oleObject" Target="embeddings/oleObject3.bin"/><Relationship Id="rId10" Type="http://schemas.openxmlformats.org/officeDocument/2006/relationships/image" Target="media/image2.emf"/><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altalex.com/documents/news/2016/11/10/congelamento-e-confisca-dei-beni-strumentali-e-dei-proventi-da-reato-in-unione-europea" TargetMode="External"/><Relationship Id="rId14"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B117E6-ACE7-674C-8A1A-41E9479A6A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45</Pages>
  <Words>15677</Words>
  <Characters>89365</Characters>
  <Application>Microsoft Office Word</Application>
  <DocSecurity>0</DocSecurity>
  <Lines>744</Lines>
  <Paragraphs>209</Paragraphs>
  <ScaleCrop>false</ScaleCrop>
  <HeadingPairs>
    <vt:vector size="2" baseType="variant">
      <vt:variant>
        <vt:lpstr>Titolo</vt:lpstr>
      </vt:variant>
      <vt:variant>
        <vt:i4>1</vt:i4>
      </vt:variant>
    </vt:vector>
  </HeadingPairs>
  <TitlesOfParts>
    <vt:vector size="1" baseType="lpstr">
      <vt:lpstr>Anagrafica</vt:lpstr>
    </vt:vector>
  </TitlesOfParts>
  <Manager/>
  <Company/>
  <LinksUpToDate>false</LinksUpToDate>
  <CharactersWithSpaces>104833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Anagrafica</dc:title>
  <dc:subject/>
  <dc:creator>Ecologia 2000</dc:creator>
  <cp:keywords/>
  <dc:description/>
  <cp:lastModifiedBy>Maurizio Guarneri</cp:lastModifiedBy>
  <cp:revision>2</cp:revision>
  <cp:lastPrinted>2026-04-09T10:17:00Z</cp:lastPrinted>
  <dcterms:created xsi:type="dcterms:W3CDTF">2026-09-09T10:11:00Z</dcterms:created>
  <dcterms:modified xsi:type="dcterms:W3CDTF">2026-09-09T10:11:00Z</dcterms:modified>
  <cp:category/>
</cp:coreProperties>
</file>